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5E2" w:rsidRDefault="005B00C5">
      <w:pPr>
        <w:widowControl w:val="0"/>
        <w:jc w:val="center"/>
      </w:pPr>
      <w:bookmarkStart w:id="0" w:name="_GoBack"/>
      <w:bookmarkEnd w:id="0"/>
      <w:r>
        <w:rPr>
          <w:b/>
        </w:rPr>
        <w:t>South Carolina General Assembly</w:t>
      </w:r>
    </w:p>
    <w:p w:rsidR="00E845E2" w:rsidRDefault="005B00C5">
      <w:pPr>
        <w:widowControl w:val="0"/>
        <w:jc w:val="center"/>
      </w:pPr>
      <w:r>
        <w:t>118th Session, 2009-2010</w:t>
      </w:r>
    </w:p>
    <w:p w:rsidR="00E845E2" w:rsidRDefault="00E845E2">
      <w:pPr>
        <w:widowControl w:val="0"/>
        <w:jc w:val="left"/>
      </w:pPr>
    </w:p>
    <w:p w:rsidR="00E845E2" w:rsidRDefault="005B00C5">
      <w:pPr>
        <w:widowControl w:val="0"/>
        <w:jc w:val="left"/>
        <w:rPr>
          <w:b/>
        </w:rPr>
      </w:pPr>
      <w:r>
        <w:rPr>
          <w:b/>
        </w:rPr>
        <w:t>H. 3283</w:t>
      </w:r>
    </w:p>
    <w:p w:rsidR="00E845E2" w:rsidRDefault="00E845E2">
      <w:pPr>
        <w:widowControl w:val="0"/>
        <w:jc w:val="left"/>
        <w:rPr>
          <w:b/>
        </w:rPr>
      </w:pPr>
    </w:p>
    <w:p w:rsidR="00E845E2" w:rsidRDefault="005B00C5">
      <w:pPr>
        <w:widowControl w:val="0"/>
        <w:jc w:val="left"/>
      </w:pPr>
      <w:r>
        <w:rPr>
          <w:b/>
        </w:rPr>
        <w:t>STATUS INFORMATION</w:t>
      </w:r>
    </w:p>
    <w:p w:rsidR="00E845E2" w:rsidRDefault="00E845E2">
      <w:pPr>
        <w:widowControl w:val="0"/>
        <w:jc w:val="left"/>
      </w:pPr>
    </w:p>
    <w:p w:rsidR="00E845E2" w:rsidRDefault="005B00C5">
      <w:pPr>
        <w:widowControl w:val="0"/>
        <w:jc w:val="left"/>
      </w:pPr>
      <w:r>
        <w:t>General Bill</w:t>
      </w:r>
    </w:p>
    <w:p w:rsidR="00E845E2" w:rsidRDefault="005B00C5">
      <w:pPr>
        <w:widowControl w:val="0"/>
        <w:jc w:val="left"/>
      </w:pPr>
      <w:r>
        <w:t>Sponsors: Reps. Sandifer and Cooper</w:t>
      </w:r>
    </w:p>
    <w:p w:rsidR="00E845E2" w:rsidRDefault="005B00C5">
      <w:pPr>
        <w:widowControl w:val="0"/>
        <w:jc w:val="left"/>
      </w:pPr>
      <w:r>
        <w:t>Document Path: l:\council\bills\bbm\9091htc09.docx</w:t>
      </w:r>
    </w:p>
    <w:p w:rsidR="00E845E2" w:rsidRDefault="00E845E2">
      <w:pPr>
        <w:widowControl w:val="0"/>
        <w:jc w:val="left"/>
      </w:pPr>
    </w:p>
    <w:p w:rsidR="00E845E2" w:rsidRDefault="005B00C5">
      <w:pPr>
        <w:widowControl w:val="0"/>
        <w:jc w:val="left"/>
      </w:pPr>
      <w:r>
        <w:t>Introduced in the House on January 14, 2009</w:t>
      </w:r>
    </w:p>
    <w:p w:rsidR="00E845E2" w:rsidRDefault="005B00C5">
      <w:pPr>
        <w:widowControl w:val="0"/>
        <w:jc w:val="left"/>
      </w:pPr>
      <w:r>
        <w:t xml:space="preserve">Currently residing in the House Committee on </w:t>
      </w:r>
      <w:r>
        <w:rPr>
          <w:b/>
        </w:rPr>
        <w:t>Ways and Means</w:t>
      </w:r>
    </w:p>
    <w:p w:rsidR="00E845E2" w:rsidRDefault="00E845E2">
      <w:pPr>
        <w:widowControl w:val="0"/>
        <w:jc w:val="left"/>
      </w:pPr>
    </w:p>
    <w:p w:rsidR="00E845E2" w:rsidRDefault="005B00C5">
      <w:pPr>
        <w:widowControl w:val="0"/>
        <w:jc w:val="left"/>
      </w:pPr>
      <w:r>
        <w:t>Summary: Property tax</w:t>
      </w:r>
    </w:p>
    <w:p w:rsidR="00E845E2" w:rsidRDefault="00E845E2">
      <w:pPr>
        <w:widowControl w:val="0"/>
        <w:jc w:val="left"/>
      </w:pPr>
    </w:p>
    <w:p w:rsidR="00E845E2" w:rsidRDefault="00E845E2">
      <w:pPr>
        <w:widowControl w:val="0"/>
        <w:jc w:val="left"/>
      </w:pPr>
    </w:p>
    <w:p w:rsidR="00E845E2" w:rsidRDefault="005B00C5">
      <w:pPr>
        <w:widowControl w:val="0"/>
        <w:tabs>
          <w:tab w:val="center" w:pos="590"/>
          <w:tab w:val="center" w:pos="1440"/>
          <w:tab w:val="left" w:pos="1872"/>
          <w:tab w:val="left" w:pos="9187"/>
        </w:tabs>
        <w:jc w:val="left"/>
      </w:pPr>
      <w:r>
        <w:rPr>
          <w:b/>
        </w:rPr>
        <w:t>HISTORY OF LEGISLATIVE ACTIONS</w:t>
      </w:r>
    </w:p>
    <w:p w:rsidR="00E845E2" w:rsidRDefault="00E845E2">
      <w:pPr>
        <w:widowControl w:val="0"/>
        <w:tabs>
          <w:tab w:val="center" w:pos="590"/>
          <w:tab w:val="center" w:pos="1440"/>
          <w:tab w:val="left" w:pos="1872"/>
          <w:tab w:val="left" w:pos="9187"/>
        </w:tabs>
        <w:jc w:val="left"/>
      </w:pPr>
    </w:p>
    <w:p w:rsidR="00E845E2" w:rsidRDefault="005B00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45E2" w:rsidRDefault="005B00C5">
      <w:pPr>
        <w:widowControl w:val="0"/>
        <w:tabs>
          <w:tab w:val="right" w:pos="1008"/>
          <w:tab w:val="left" w:pos="1152"/>
          <w:tab w:val="left" w:pos="1872"/>
          <w:tab w:val="left" w:pos="9187"/>
        </w:tabs>
        <w:ind w:left="2088" w:hanging="2088"/>
        <w:jc w:val="left"/>
      </w:pPr>
      <w:r>
        <w:tab/>
        <w:t>1/14/2009</w:t>
      </w:r>
      <w:r>
        <w:tab/>
        <w:t>House</w:t>
      </w:r>
      <w:r>
        <w:tab/>
        <w:t xml:space="preserve">Introduced, read first time, placed on calendar without reference </w:t>
      </w:r>
      <w:hyperlink r:id="rId7" w:history="1">
        <w:r w:rsidRPr="00F35F03">
          <w:rPr>
            <w:rStyle w:val="Hyperlink"/>
          </w:rPr>
          <w:t>HJ</w:t>
        </w:r>
      </w:hyperlink>
      <w:r>
        <w:noBreakHyphen/>
        <w:t>22</w:t>
      </w:r>
    </w:p>
    <w:p w:rsidR="00E845E2" w:rsidRDefault="005B00C5">
      <w:pPr>
        <w:widowControl w:val="0"/>
        <w:tabs>
          <w:tab w:val="right" w:pos="1008"/>
          <w:tab w:val="left" w:pos="1152"/>
          <w:tab w:val="left" w:pos="1872"/>
          <w:tab w:val="left" w:pos="9187"/>
        </w:tabs>
        <w:ind w:left="2088" w:hanging="2088"/>
        <w:jc w:val="left"/>
      </w:pPr>
      <w:r>
        <w:tab/>
        <w:t>1/15/2009</w:t>
      </w:r>
      <w:r>
        <w:tab/>
        <w:t>House</w:t>
      </w:r>
      <w:r>
        <w:tab/>
        <w:t xml:space="preserve">Debate interrupted </w:t>
      </w:r>
      <w:hyperlink r:id="rId8" w:history="1">
        <w:r w:rsidRPr="00F35F03">
          <w:rPr>
            <w:rStyle w:val="Hyperlink"/>
          </w:rPr>
          <w:t>HJ</w:t>
        </w:r>
      </w:hyperlink>
      <w:r>
        <w:noBreakHyphen/>
        <w:t>433</w:t>
      </w:r>
    </w:p>
    <w:p w:rsidR="00E845E2" w:rsidRDefault="005B00C5">
      <w:pPr>
        <w:widowControl w:val="0"/>
        <w:tabs>
          <w:tab w:val="right" w:pos="1008"/>
          <w:tab w:val="left" w:pos="1152"/>
          <w:tab w:val="left" w:pos="1872"/>
          <w:tab w:val="left" w:pos="9187"/>
        </w:tabs>
        <w:ind w:left="2088" w:hanging="2088"/>
        <w:jc w:val="left"/>
      </w:pPr>
      <w:r>
        <w:tab/>
        <w:t>1/27/2009</w:t>
      </w:r>
      <w:r>
        <w:tab/>
        <w:t>House</w:t>
      </w:r>
      <w:r>
        <w:tab/>
        <w:t>Requests for debate</w:t>
      </w:r>
      <w:r>
        <w:noBreakHyphen/>
        <w:t xml:space="preserve">Rep(s). JE Smith, Ott, Rutherford, Jefferson, Haley, JH Neal, Hodges, Williams, Weeks, JM Neal, Hosey, Hamilton, Nanney, and Dillard </w:t>
      </w:r>
      <w:hyperlink r:id="rId9" w:history="1">
        <w:r w:rsidRPr="00F35F03">
          <w:rPr>
            <w:rStyle w:val="Hyperlink"/>
          </w:rPr>
          <w:t>HJ</w:t>
        </w:r>
      </w:hyperlink>
      <w:r>
        <w:noBreakHyphen/>
        <w:t>35</w:t>
      </w:r>
    </w:p>
    <w:p w:rsidR="00E845E2" w:rsidRDefault="005B00C5">
      <w:pPr>
        <w:widowControl w:val="0"/>
        <w:tabs>
          <w:tab w:val="right" w:pos="1008"/>
          <w:tab w:val="left" w:pos="1152"/>
          <w:tab w:val="left" w:pos="1872"/>
          <w:tab w:val="left" w:pos="9187"/>
        </w:tabs>
        <w:ind w:left="2088" w:hanging="2088"/>
        <w:jc w:val="left"/>
      </w:pPr>
      <w:r>
        <w:tab/>
        <w:t>1/27/2009</w:t>
      </w:r>
      <w:r>
        <w:tab/>
        <w:t>House</w:t>
      </w:r>
      <w:r>
        <w:tab/>
        <w:t xml:space="preserve">Debate adjourned until Wednesday, January 28, 2009 </w:t>
      </w:r>
      <w:hyperlink r:id="rId10" w:history="1">
        <w:r w:rsidRPr="00F35F03">
          <w:rPr>
            <w:rStyle w:val="Hyperlink"/>
          </w:rPr>
          <w:t>HJ</w:t>
        </w:r>
      </w:hyperlink>
      <w:r>
        <w:noBreakHyphen/>
        <w:t>37</w:t>
      </w:r>
    </w:p>
    <w:p w:rsidR="00E845E2" w:rsidRDefault="005B00C5">
      <w:pPr>
        <w:widowControl w:val="0"/>
        <w:tabs>
          <w:tab w:val="right" w:pos="1008"/>
          <w:tab w:val="left" w:pos="1152"/>
          <w:tab w:val="left" w:pos="1872"/>
          <w:tab w:val="left" w:pos="9187"/>
        </w:tabs>
        <w:ind w:left="2088" w:hanging="2088"/>
        <w:jc w:val="left"/>
      </w:pPr>
      <w:r>
        <w:tab/>
        <w:t>1/28/2009</w:t>
      </w:r>
      <w:r>
        <w:tab/>
        <w:t>House</w:t>
      </w:r>
      <w:r>
        <w:tab/>
        <w:t xml:space="preserve">Committed to Committee on </w:t>
      </w:r>
      <w:r>
        <w:rPr>
          <w:b/>
        </w:rPr>
        <w:t>Ways and Means</w:t>
      </w:r>
      <w:r>
        <w:t xml:space="preserve"> </w:t>
      </w:r>
      <w:hyperlink r:id="rId11" w:history="1">
        <w:r w:rsidRPr="00F35F03">
          <w:rPr>
            <w:rStyle w:val="Hyperlink"/>
          </w:rPr>
          <w:t>HJ</w:t>
        </w:r>
      </w:hyperlink>
      <w:r>
        <w:noBreakHyphen/>
        <w:t>37</w:t>
      </w:r>
    </w:p>
    <w:p w:rsidR="00E845E2" w:rsidRDefault="005B00C5">
      <w:pPr>
        <w:widowControl w:val="0"/>
        <w:tabs>
          <w:tab w:val="right" w:pos="1008"/>
          <w:tab w:val="left" w:pos="1152"/>
          <w:tab w:val="left" w:pos="1872"/>
          <w:tab w:val="left" w:pos="9187"/>
        </w:tabs>
        <w:ind w:left="2088" w:hanging="2088"/>
        <w:jc w:val="left"/>
      </w:pPr>
      <w:r>
        <w:tab/>
        <w:t>1/28/2009</w:t>
      </w:r>
      <w:r>
        <w:tab/>
        <w:t>House</w:t>
      </w:r>
      <w:r>
        <w:tab/>
        <w:t>Roll call Yeas</w:t>
      </w:r>
      <w:r>
        <w:noBreakHyphen/>
        <w:t>67  Nays</w:t>
      </w:r>
      <w:r>
        <w:noBreakHyphen/>
        <w:t xml:space="preserve">46 </w:t>
      </w:r>
      <w:hyperlink r:id="rId12" w:history="1">
        <w:r w:rsidRPr="00F35F03">
          <w:rPr>
            <w:rStyle w:val="Hyperlink"/>
          </w:rPr>
          <w:t>HJ</w:t>
        </w:r>
      </w:hyperlink>
      <w:r>
        <w:noBreakHyphen/>
        <w:t>39</w:t>
      </w:r>
    </w:p>
    <w:p w:rsidR="00E845E2" w:rsidRDefault="00E845E2">
      <w:pPr>
        <w:widowControl w:val="0"/>
        <w:tabs>
          <w:tab w:val="right" w:pos="1008"/>
          <w:tab w:val="left" w:pos="1152"/>
          <w:tab w:val="left" w:pos="1872"/>
          <w:tab w:val="left" w:pos="9187"/>
        </w:tabs>
        <w:ind w:left="2088" w:hanging="2088"/>
        <w:jc w:val="left"/>
      </w:pPr>
    </w:p>
    <w:p w:rsidR="00E845E2" w:rsidRDefault="00E845E2">
      <w:pPr>
        <w:widowControl w:val="0"/>
        <w:tabs>
          <w:tab w:val="right" w:pos="1008"/>
          <w:tab w:val="left" w:pos="1152"/>
          <w:tab w:val="left" w:pos="1872"/>
          <w:tab w:val="left" w:pos="9187"/>
        </w:tabs>
        <w:ind w:left="2088" w:hanging="2088"/>
        <w:jc w:val="left"/>
      </w:pPr>
    </w:p>
    <w:p w:rsidR="00E845E2" w:rsidRDefault="005B00C5">
      <w:r>
        <w:rPr>
          <w:b/>
        </w:rPr>
        <w:t>VERSIONS OF THIS BILL</w:t>
      </w:r>
    </w:p>
    <w:p w:rsidR="00E845E2" w:rsidRDefault="00E845E2"/>
    <w:p w:rsidR="00E845E2" w:rsidRDefault="00AB4467">
      <w:hyperlink r:id="rId13" w:history="1">
        <w:r w:rsidR="005B00C5">
          <w:rPr>
            <w:rStyle w:val="Hyperlink"/>
          </w:rPr>
          <w:t>1/14/2009</w:t>
        </w:r>
      </w:hyperlink>
    </w:p>
    <w:p w:rsidR="00E845E2" w:rsidRDefault="00AB4467">
      <w:hyperlink r:id="rId14" w:history="1">
        <w:r w:rsidR="005B00C5">
          <w:rPr>
            <w:rStyle w:val="Hyperlink"/>
          </w:rPr>
          <w:t>1/14/2009-A</w:t>
        </w:r>
      </w:hyperlink>
    </w:p>
    <w:p w:rsidR="00E845E2" w:rsidRDefault="00E845E2"/>
    <w:p w:rsidR="00E845E2" w:rsidRDefault="00E845E2">
      <w:pPr>
        <w:sectPr w:rsidR="00E845E2">
          <w:pgSz w:w="12240" w:h="15840" w:code="1"/>
          <w:pgMar w:top="1080" w:right="1440" w:bottom="1080" w:left="1440" w:header="720" w:footer="720" w:gutter="0"/>
          <w:cols w:space="720"/>
          <w:noEndnote/>
          <w:docGrid w:linePitch="360"/>
        </w:sectPr>
      </w:pPr>
    </w:p>
    <w:p w:rsidR="00E845E2" w:rsidRDefault="005B00C5">
      <w:pPr>
        <w:pStyle w:val="BillDots"/>
      </w:pPr>
      <w:r>
        <w:rPr>
          <w:strike/>
        </w:rPr>
        <w:lastRenderedPageBreak/>
        <w:t>Indicates Matter Stricken</w:t>
      </w:r>
    </w:p>
    <w:p w:rsidR="00E845E2" w:rsidRDefault="005B00C5">
      <w:pPr>
        <w:pStyle w:val="BillDots"/>
      </w:pPr>
      <w:r>
        <w:rPr>
          <w:u w:val="single"/>
        </w:rPr>
        <w:t>Indicates New Matter</w:t>
      </w:r>
    </w:p>
    <w:p w:rsidR="00E845E2" w:rsidRDefault="00E845E2">
      <w:pPr>
        <w:pStyle w:val="BillDots"/>
      </w:pPr>
    </w:p>
    <w:p w:rsidR="00E845E2" w:rsidRDefault="005B00C5">
      <w:pPr>
        <w:pStyle w:val="BillDots"/>
      </w:pPr>
      <w:r>
        <w:t>INTRODUCED</w:t>
      </w:r>
    </w:p>
    <w:p w:rsidR="00E845E2" w:rsidRDefault="005B00C5">
      <w:pPr>
        <w:pStyle w:val="BillDots"/>
      </w:pPr>
      <w:r>
        <w:t>January 14, 2009</w:t>
      </w:r>
    </w:p>
    <w:p w:rsidR="00E845E2" w:rsidRDefault="00E845E2">
      <w:pPr>
        <w:pStyle w:val="BillDots"/>
      </w:pPr>
    </w:p>
    <w:p w:rsidR="00E845E2" w:rsidRDefault="005B00C5">
      <w:pPr>
        <w:pStyle w:val="BillDots"/>
        <w:tabs>
          <w:tab w:val="clear" w:pos="216"/>
          <w:tab w:val="clear" w:pos="432"/>
          <w:tab w:val="clear" w:pos="648"/>
          <w:tab w:val="clear" w:pos="864"/>
          <w:tab w:val="clear" w:pos="1080"/>
          <w:tab w:val="clear" w:pos="1296"/>
          <w:tab w:val="clear" w:pos="5904"/>
          <w:tab w:val="right" w:pos="5933"/>
        </w:tabs>
      </w:pPr>
      <w:r>
        <w:tab/>
      </w:r>
      <w:r>
        <w:rPr>
          <w:b/>
          <w:sz w:val="36"/>
        </w:rPr>
        <w:t>H. 3283</w:t>
      </w:r>
    </w:p>
    <w:p w:rsidR="00E845E2" w:rsidRDefault="00E845E2">
      <w:pPr>
        <w:pStyle w:val="BillDots"/>
      </w:pPr>
    </w:p>
    <w:p w:rsidR="00E845E2" w:rsidRDefault="005B00C5">
      <w:pPr>
        <w:pStyle w:val="BillDots"/>
        <w:jc w:val="center"/>
      </w:pPr>
      <w:r>
        <w:t>Introduced by Reps. Sandifer and Cooper</w:t>
      </w:r>
    </w:p>
    <w:p w:rsidR="00E845E2" w:rsidRDefault="00E845E2">
      <w:pPr>
        <w:pStyle w:val="BillDots"/>
      </w:pPr>
    </w:p>
    <w:p w:rsidR="00E845E2" w:rsidRDefault="005B00C5">
      <w:pPr>
        <w:pStyle w:val="BillDots"/>
      </w:pPr>
      <w:r>
        <w:t>S. Printed 1/14/09--H.</w:t>
      </w:r>
    </w:p>
    <w:p w:rsidR="00E845E2" w:rsidRDefault="005B00C5">
      <w:pPr>
        <w:pStyle w:val="BillDots"/>
      </w:pPr>
      <w:r>
        <w:t>Read the first time January 14, 2009.</w:t>
      </w:r>
    </w:p>
    <w:p w:rsidR="00E845E2" w:rsidRDefault="005B00C5">
      <w:pPr>
        <w:pStyle w:val="BillDots"/>
        <w:jc w:val="center"/>
      </w:pPr>
      <w:r>
        <w:rPr>
          <w:u w:val="single"/>
        </w:rPr>
        <w:t>            </w:t>
      </w:r>
    </w:p>
    <w:p w:rsidR="00E845E2" w:rsidRDefault="00E845E2">
      <w:pPr>
        <w:pStyle w:val="BillDots"/>
      </w:pPr>
    </w:p>
    <w:p w:rsidR="00E845E2" w:rsidRDefault="00E845E2">
      <w:pPr>
        <w:pStyle w:val="BillDots"/>
        <w:sectPr w:rsidR="00E845E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845E2" w:rsidRDefault="00E845E2">
      <w:pPr>
        <w:pStyle w:val="BillDots"/>
      </w:pPr>
    </w:p>
    <w:p w:rsidR="00E845E2" w:rsidRDefault="00E845E2">
      <w:pPr>
        <w:pStyle w:val="Numbersforbill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45</w:t>
      </w:r>
      <w:r>
        <w:noBreakHyphen/>
        <w:t>420, CODE OF LAWS OF SOUTH CAROLINA, 1976, RELATING TO THE AUTHORITY OF THE COUNTY AUDITOR, ASSESSOR, AND TREASURER TO WAIVE OR REDUCE PROPERTY TAX PENALTIES IN CASES OF ERROR BY THE COUNTY, SO AS TO ALLOW THE COUNTY COUNCIL BY MAJORITY VOTE TO DIRECT THE COUNTY TREASURER TO WAIVE, DISMISS, OR REDUCE REAL AND PERSONAL PROPERTY TAX PENALTIES IF THE COUNCIL DETERMINES SUCH ACTION IS IN THE BEST INTEREST OF THE COUNTY.</w:t>
      </w: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45</w:t>
      </w:r>
      <w:r>
        <w:noBreakHyphen/>
        <w:t>420 of the 1976 Code, as added by Act 399 of 2000, is amended to read:</w:t>
      </w: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45</w:t>
      </w:r>
      <w:r>
        <w:noBreakHyphen/>
        <w:t>420.</w:t>
      </w:r>
      <w:r>
        <w:tab/>
      </w:r>
      <w:r>
        <w:rPr>
          <w:u w:val="single"/>
        </w:rPr>
        <w:t>(A)</w:t>
      </w:r>
      <w:r>
        <w:tab/>
        <w:t>Notwithstanding another provision of law, a committee composed of the county auditor, county treasurer, and county assessor may waive, dismiss, or reduce a penalty levied against real or personal property in the case of an error by the county.</w:t>
      </w: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and when directed by a majority vote of county council, the county treasurer shall waive, dismiss, or reduce a property tax penalty or penalties on real or personal property if the county council determines such action is in the best interest of the county.</w:t>
      </w:r>
      <w:r>
        <w:t>”</w:t>
      </w:r>
    </w:p>
    <w:p w:rsidR="00E845E2" w:rsidRDefault="00E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2007.</w:t>
      </w:r>
    </w:p>
    <w:p w:rsidR="00E845E2" w:rsidRDefault="005B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5E2" w:rsidRDefault="00E845E2">
      <w:pPr>
        <w:pStyle w:val="BillDots"/>
      </w:pPr>
    </w:p>
    <w:sectPr w:rsidR="00E845E2" w:rsidSect="00E845E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5E2" w:rsidRDefault="005B00C5">
      <w:r>
        <w:separator/>
      </w:r>
    </w:p>
  </w:endnote>
  <w:endnote w:type="continuationSeparator" w:id="0">
    <w:p w:rsidR="00E845E2" w:rsidRDefault="005B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89ACA9-3B70-4C4F-B59D-A3FB57181975}"/>
    <w:embedBold r:id="rId2" w:fontKey="{CB0A0C1B-F3A3-47DF-9018-A2EBF62830C4}"/>
  </w:font>
  <w:font w:name="Calibri">
    <w:panose1 w:val="020F0502020204030204"/>
    <w:charset w:val="00"/>
    <w:family w:val="swiss"/>
    <w:pitch w:val="variable"/>
    <w:sig w:usb0="E10002FF" w:usb1="4000ACFF" w:usb2="00000009" w:usb3="00000000" w:csb0="0000019F" w:csb1="00000000"/>
    <w:embedRegular r:id="rId3" w:fontKey="{3631663D-C9B4-4723-84BF-73AE53F5CABD}"/>
  </w:font>
  <w:font w:name="Cambria">
    <w:panose1 w:val="02040503050406030204"/>
    <w:charset w:val="00"/>
    <w:family w:val="roman"/>
    <w:pitch w:val="variable"/>
    <w:sig w:usb0="E00002FF" w:usb1="400004FF" w:usb2="00000000" w:usb3="00000000" w:csb0="0000019F" w:csb1="00000000"/>
    <w:embedRegular r:id="rId4" w:fontKey="{C1D93CBE-E467-47AE-A66A-3423AC746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5E2" w:rsidRDefault="005B00C5">
    <w:pPr>
      <w:pStyle w:val="Footer"/>
      <w:tabs>
        <w:tab w:val="clear" w:pos="4680"/>
        <w:tab w:val="clear" w:pos="9360"/>
        <w:tab w:val="center" w:pos="2995"/>
      </w:tabs>
      <w:spacing w:before="120"/>
    </w:pPr>
    <w:r>
      <w:t>[3283-</w:t>
    </w:r>
    <w:r w:rsidR="00AB4467">
      <w:fldChar w:fldCharType="begin"/>
    </w:r>
    <w:r w:rsidR="00AB4467">
      <w:instrText xml:space="preserve"> PAGE  \* MERGEFORMAT </w:instrText>
    </w:r>
    <w:r w:rsidR="00AB4467">
      <w:fldChar w:fldCharType="separate"/>
    </w:r>
    <w:r w:rsidR="00AB4467">
      <w:rPr>
        <w:noProof/>
      </w:rPr>
      <w:t>1</w:t>
    </w:r>
    <w:r w:rsidR="00AB446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5E2" w:rsidRDefault="005B00C5">
    <w:pPr>
      <w:pStyle w:val="Footer"/>
      <w:tabs>
        <w:tab w:val="clear" w:pos="4680"/>
        <w:tab w:val="clear" w:pos="9360"/>
        <w:tab w:val="center" w:pos="2995"/>
      </w:tabs>
      <w:spacing w:before="120"/>
    </w:pPr>
    <w:r>
      <w:t>[3283]</w:t>
    </w:r>
    <w:r>
      <w:tab/>
    </w:r>
    <w:r w:rsidR="00AB4467">
      <w:fldChar w:fldCharType="begin"/>
    </w:r>
    <w:r w:rsidR="00AB4467">
      <w:instrText xml:space="preserve"> PAGE  \* MERGEFORMAT </w:instrText>
    </w:r>
    <w:r w:rsidR="00AB4467">
      <w:fldChar w:fldCharType="separate"/>
    </w:r>
    <w:r>
      <w:rPr>
        <w:noProof/>
      </w:rPr>
      <w:t>1</w:t>
    </w:r>
    <w:r w:rsidR="00AB44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5E2" w:rsidRDefault="005B00C5">
      <w:r>
        <w:separator/>
      </w:r>
    </w:p>
  </w:footnote>
  <w:footnote w:type="continuationSeparator" w:id="0">
    <w:p w:rsidR="00E845E2" w:rsidRDefault="005B00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91HTC09"/>
    <w:docVar w:name="CoverBillType" w:val="b"/>
    <w:docVar w:name="docpath" w:val="L:\Council\bills\BBM\9091HTC09.DOCX"/>
    <w:docVar w:name="dvBillNumber" w:val="3283"/>
    <w:docVar w:name="dvBillNumberPrefix" w:val="H. "/>
    <w:docVar w:name="dvOriginalBody" w:val="House"/>
    <w:docVar w:name="dvSteno" w:val="BBM"/>
    <w:docVar w:name="NameofBody" w:val="h"/>
    <w:docVar w:name="vgroup2" w:val="Council"/>
  </w:docVars>
  <w:rsids>
    <w:rsidRoot w:val="00E845E2"/>
    <w:rsid w:val="00032273"/>
    <w:rsid w:val="003717CC"/>
    <w:rsid w:val="005B00C5"/>
    <w:rsid w:val="006367E3"/>
    <w:rsid w:val="00AB4467"/>
    <w:rsid w:val="00E845E2"/>
    <w:rsid w:val="00F35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1D6A2D-F6D5-4159-BAB7-56A7730A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5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5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5E2"/>
    <w:rPr>
      <w:rFonts w:eastAsia="Times New Roman" w:cs="Times New Roman"/>
      <w:b/>
      <w:sz w:val="30"/>
      <w:szCs w:val="20"/>
    </w:rPr>
  </w:style>
  <w:style w:type="paragraph" w:styleId="Header">
    <w:name w:val="header"/>
    <w:basedOn w:val="Normal"/>
    <w:link w:val="HeaderChar"/>
    <w:uiPriority w:val="99"/>
    <w:semiHidden/>
    <w:unhideWhenUsed/>
    <w:rsid w:val="00E845E2"/>
    <w:pPr>
      <w:tabs>
        <w:tab w:val="center" w:pos="4320"/>
        <w:tab w:val="right" w:pos="8640"/>
      </w:tabs>
    </w:pPr>
  </w:style>
  <w:style w:type="character" w:customStyle="1" w:styleId="HeaderChar">
    <w:name w:val="Header Char"/>
    <w:basedOn w:val="DefaultParagraphFont"/>
    <w:link w:val="Header"/>
    <w:uiPriority w:val="99"/>
    <w:semiHidden/>
    <w:rsid w:val="00E845E2"/>
    <w:rPr>
      <w:rFonts w:eastAsia="Times New Roman" w:cs="Times New Roman"/>
      <w:szCs w:val="20"/>
    </w:rPr>
  </w:style>
  <w:style w:type="paragraph" w:styleId="Footer">
    <w:name w:val="footer"/>
    <w:basedOn w:val="Normal"/>
    <w:link w:val="FooterChar"/>
    <w:uiPriority w:val="99"/>
    <w:unhideWhenUsed/>
    <w:rsid w:val="00E845E2"/>
    <w:pPr>
      <w:tabs>
        <w:tab w:val="center" w:pos="4680"/>
        <w:tab w:val="right" w:pos="9360"/>
      </w:tabs>
    </w:pPr>
  </w:style>
  <w:style w:type="character" w:customStyle="1" w:styleId="FooterChar">
    <w:name w:val="Footer Char"/>
    <w:basedOn w:val="DefaultParagraphFont"/>
    <w:link w:val="Footer"/>
    <w:uiPriority w:val="99"/>
    <w:rsid w:val="00E845E2"/>
    <w:rPr>
      <w:rFonts w:eastAsia="Times New Roman" w:cs="Times New Roman"/>
      <w:szCs w:val="20"/>
    </w:rPr>
  </w:style>
  <w:style w:type="character" w:styleId="PageNumber">
    <w:name w:val="page number"/>
    <w:basedOn w:val="DefaultParagraphFont"/>
    <w:uiPriority w:val="99"/>
    <w:semiHidden/>
    <w:unhideWhenUsed/>
    <w:rsid w:val="00E845E2"/>
  </w:style>
  <w:style w:type="character" w:styleId="LineNumber">
    <w:name w:val="line number"/>
    <w:basedOn w:val="DefaultParagraphFont"/>
    <w:uiPriority w:val="99"/>
    <w:semiHidden/>
    <w:unhideWhenUsed/>
    <w:rsid w:val="00E845E2"/>
  </w:style>
  <w:style w:type="paragraph" w:customStyle="1" w:styleId="BillDots">
    <w:name w:val="Bill Dots"/>
    <w:basedOn w:val="Normal"/>
    <w:qFormat/>
    <w:rsid w:val="00E845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5E2"/>
    <w:pPr>
      <w:tabs>
        <w:tab w:val="right" w:pos="5904"/>
      </w:tabs>
    </w:pPr>
  </w:style>
  <w:style w:type="character" w:styleId="Hyperlink">
    <w:name w:val="Hyperlink"/>
    <w:basedOn w:val="DefaultParagraphFont"/>
    <w:uiPriority w:val="99"/>
    <w:unhideWhenUsed/>
    <w:rsid w:val="00E84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13" Type="http://schemas.openxmlformats.org/officeDocument/2006/relationships/hyperlink" Target="file:///p:\pprever\2009-10\3283_200901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hyperlink" Target="file:///h:\HJ%20Archive\2009\01-28-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1-28-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1-27-09.docx" TargetMode="External"/><Relationship Id="rId4" Type="http://schemas.openxmlformats.org/officeDocument/2006/relationships/webSettings" Target="webSettings.xml"/><Relationship Id="rId9" Type="http://schemas.openxmlformats.org/officeDocument/2006/relationships/hyperlink" Target="file:///h:\HJ%20Archive\2009\01-27-09.docx" TargetMode="External"/><Relationship Id="rId14" Type="http://schemas.openxmlformats.org/officeDocument/2006/relationships/hyperlink" Target="file:///p:\pprever\2009-10\3283_2009011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3FD03-4C3D-4D5C-93EF-2EE363486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381</Words>
  <Characters>2053</Characters>
  <Application>Microsoft Office Word</Application>
  <DocSecurity>0</DocSecurity>
  <Lines>91</Lines>
  <Paragraphs>37</Paragraphs>
  <ScaleCrop>false</ScaleCrop>
  <Company>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3283: Property tax - South Carolina Legislature Online</dc:title>
  <dc:subject/>
  <dc:creator>Brenda Melton</dc:creator>
  <cp:keywords/>
  <dc:description/>
  <cp:lastModifiedBy>N Cumfer</cp:lastModifiedBy>
  <cp:revision>15</cp:revision>
  <cp:lastPrinted>2009-01-13T19:22:00Z</cp:lastPrinted>
  <dcterms:created xsi:type="dcterms:W3CDTF">2009-01-15T00:55:00Z</dcterms:created>
  <dcterms:modified xsi:type="dcterms:W3CDTF">2014-11-24T16:04:00Z</dcterms:modified>
</cp:coreProperties>
</file>