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 R32, H3299</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Sandifer, Harrell, Cato, Thompson, Bedingfield, Bingham, Brady, Gambrell, Harrison, Jennings, Mack, Mitchell, Cooper, Crawford, Alexander, Allison, Anthony, Bales, Bannister, Barfield, Bowers, G.A. Brown, Clemmons, Cobb</w:t>
      </w:r>
      <w:r>
        <w:rPr>
          <w:rFonts w:eastAsia="Times New Roman" w:cs="Times New Roman"/>
          <w:szCs w:val="20"/>
        </w:rPr>
        <w:noBreakHyphen/>
        <w:t>Hunter, Duncan, Gullick, Haley, Hayes, Herbkersman, Howard, Huggins, Limehouse, Littlejohn, Lowe, Miller, Ott, Owens, Pinson, M.A. Pitts, J.R. Smith, J.E. Smith, Spires, Toole, Umphlett, White, Whitmire, Anderson, A.D. Young, T.R. Young, Forrester, H.B. Brown, Weeks, Horne, Parker, Skelton, Wylie and Frye</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l:\council\bills\dka\3082dw09.docx</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2009</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2009</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11, 2009</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2009</w:t>
      </w: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Customer Choice and Technology Investment Act</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2747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6C1F8D" w:rsidRDefault="006C1F8D">
      <w:pPr>
        <w:widowControl w:val="0"/>
        <w:tabs>
          <w:tab w:val="center" w:pos="590"/>
          <w:tab w:val="center" w:pos="1440"/>
          <w:tab w:val="left" w:pos="1872"/>
          <w:tab w:val="left" w:pos="9187"/>
        </w:tabs>
        <w:rPr>
          <w:rFonts w:eastAsia="Times New Roman" w:cs="Times New Roman"/>
          <w:szCs w:val="20"/>
        </w:rPr>
      </w:pPr>
    </w:p>
    <w:p w:rsidR="006C1F8D" w:rsidRDefault="0062747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t xml:space="preserve">Introduced and read first time </w:t>
      </w:r>
      <w:hyperlink r:id="rId6" w:history="1">
        <w:r w:rsidRPr="000E2055">
          <w:rPr>
            <w:rStyle w:val="Hyperlink"/>
            <w:rFonts w:cs="Times New Roman"/>
          </w:rPr>
          <w:t>HJ</w:t>
        </w:r>
      </w:hyperlink>
      <w:r>
        <w:rPr>
          <w:rFonts w:cs="Times New Roman"/>
        </w:rPr>
        <w:noBreakHyphen/>
        <w:t>422</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7" w:history="1">
        <w:r w:rsidRPr="000E2055">
          <w:rPr>
            <w:rStyle w:val="Hyperlink"/>
            <w:rFonts w:cs="Times New Roman"/>
          </w:rPr>
          <w:t>HJ</w:t>
        </w:r>
      </w:hyperlink>
      <w:r>
        <w:rPr>
          <w:rFonts w:cs="Times New Roman"/>
        </w:rPr>
        <w:noBreakHyphen/>
        <w:t>422</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t>Member(s) request name added as sponsor: Forrester, H.B.Brown, Anderson</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t xml:space="preserve">Committee report: Favorable with amendment </w:t>
      </w:r>
      <w:r>
        <w:rPr>
          <w:rFonts w:cs="Times New Roman"/>
          <w:b/>
        </w:rPr>
        <w:t>Labor, Commerce and Industry</w:t>
      </w:r>
      <w:r>
        <w:rPr>
          <w:rFonts w:cs="Times New Roman"/>
        </w:rPr>
        <w:t xml:space="preserve"> </w:t>
      </w:r>
      <w:hyperlink r:id="rId8" w:history="1">
        <w:r w:rsidRPr="000E2055">
          <w:rPr>
            <w:rStyle w:val="Hyperlink"/>
            <w:rFonts w:cs="Times New Roman"/>
          </w:rPr>
          <w:t>HJ</w:t>
        </w:r>
      </w:hyperlink>
      <w:r>
        <w:rPr>
          <w:rFonts w:cs="Times New Roman"/>
        </w:rPr>
        <w:noBreakHyphen/>
        <w:t>1</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t>Member(s) request name added as sponsor: Weeks, Horne</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r>
      <w:r>
        <w:rPr>
          <w:rFonts w:cs="Times New Roman"/>
        </w:rPr>
        <w:tab/>
        <w:t>Scrivener's error corrected</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Member(s) request name added as sponsor: Parker, Skelton, Wylie</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Requests for debate</w:t>
      </w:r>
      <w:r>
        <w:rPr>
          <w:rFonts w:cs="Times New Roman"/>
        </w:rPr>
        <w:noBreakHyphen/>
        <w:t xml:space="preserve">Rep(s). Loftis and Harvin </w:t>
      </w:r>
      <w:hyperlink r:id="rId9" w:history="1">
        <w:r w:rsidRPr="000E2055">
          <w:rPr>
            <w:rStyle w:val="Hyperlink"/>
            <w:rFonts w:cs="Times New Roman"/>
          </w:rPr>
          <w:t>HJ</w:t>
        </w:r>
      </w:hyperlink>
      <w:r>
        <w:rPr>
          <w:rFonts w:cs="Times New Roman"/>
        </w:rPr>
        <w:noBreakHyphen/>
        <w:t>24</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 xml:space="preserve">Debate adjourned until Wednesday, February 11, 2009 </w:t>
      </w:r>
      <w:hyperlink r:id="rId10" w:history="1">
        <w:r w:rsidRPr="000E2055">
          <w:rPr>
            <w:rStyle w:val="Hyperlink"/>
            <w:rFonts w:cs="Times New Roman"/>
          </w:rPr>
          <w:t>HJ</w:t>
        </w:r>
      </w:hyperlink>
      <w:r>
        <w:rPr>
          <w:rFonts w:cs="Times New Roman"/>
        </w:rPr>
        <w:noBreakHyphen/>
        <w:t>31</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Member(s) request name added as sponsor: Frye</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 xml:space="preserve">Amended </w:t>
      </w:r>
      <w:hyperlink r:id="rId11" w:history="1">
        <w:r w:rsidRPr="000E2055">
          <w:rPr>
            <w:rStyle w:val="Hyperlink"/>
            <w:rFonts w:cs="Times New Roman"/>
          </w:rPr>
          <w:t>HJ</w:t>
        </w:r>
      </w:hyperlink>
      <w:r>
        <w:rPr>
          <w:rFonts w:cs="Times New Roman"/>
        </w:rPr>
        <w:noBreakHyphen/>
        <w:t>18</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 xml:space="preserve">Read second time </w:t>
      </w:r>
      <w:hyperlink r:id="rId12" w:history="1">
        <w:r w:rsidRPr="000E2055">
          <w:rPr>
            <w:rStyle w:val="Hyperlink"/>
            <w:rFonts w:cs="Times New Roman"/>
          </w:rPr>
          <w:t>HJ</w:t>
        </w:r>
      </w:hyperlink>
      <w:r>
        <w:rPr>
          <w:rFonts w:cs="Times New Roman"/>
        </w:rPr>
        <w:noBreakHyphen/>
        <w:t>25</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Read third time and sent to Senate </w:t>
      </w:r>
      <w:hyperlink r:id="rId13" w:history="1">
        <w:r w:rsidRPr="000E2055">
          <w:rPr>
            <w:rStyle w:val="Hyperlink"/>
            <w:rFonts w:cs="Times New Roman"/>
          </w:rPr>
          <w:t>HJ</w:t>
        </w:r>
      </w:hyperlink>
      <w:r>
        <w:rPr>
          <w:rFonts w:cs="Times New Roman"/>
        </w:rPr>
        <w:noBreakHyphen/>
        <w:t>25</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Motion to reconsider tabled </w:t>
      </w:r>
      <w:hyperlink r:id="rId14" w:history="1">
        <w:r w:rsidRPr="000E2055">
          <w:rPr>
            <w:rStyle w:val="Hyperlink"/>
            <w:rFonts w:cs="Times New Roman"/>
          </w:rPr>
          <w:t>HJ</w:t>
        </w:r>
      </w:hyperlink>
      <w:r>
        <w:rPr>
          <w:rFonts w:cs="Times New Roman"/>
        </w:rPr>
        <w:noBreakHyphen/>
        <w:t>26</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Introduced and read first time </w:t>
      </w:r>
      <w:hyperlink r:id="rId15" w:history="1">
        <w:r w:rsidRPr="000E2055">
          <w:rPr>
            <w:rStyle w:val="Hyperlink"/>
            <w:rFonts w:cs="Times New Roman"/>
          </w:rPr>
          <w:t>SJ</w:t>
        </w:r>
      </w:hyperlink>
      <w:r>
        <w:rPr>
          <w:rFonts w:cs="Times New Roman"/>
        </w:rPr>
        <w:noBreakHyphen/>
        <w:t>9</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6" w:history="1">
        <w:r w:rsidRPr="000E2055">
          <w:rPr>
            <w:rStyle w:val="Hyperlink"/>
            <w:rFonts w:cs="Times New Roman"/>
          </w:rPr>
          <w:t>SJ</w:t>
        </w:r>
      </w:hyperlink>
      <w:r>
        <w:rPr>
          <w:rFonts w:cs="Times New Roman"/>
        </w:rPr>
        <w:noBreakHyphen/>
        <w:t>9</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t>Referred to Subcommittee: Rankin (ch), Hutto, Campbell</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Polled out of committee </w:t>
      </w:r>
      <w:r>
        <w:rPr>
          <w:rFonts w:cs="Times New Roman"/>
          <w:b/>
        </w:rPr>
        <w:t>Judiciary</w:t>
      </w:r>
      <w:r>
        <w:rPr>
          <w:rFonts w:cs="Times New Roman"/>
        </w:rPr>
        <w:t xml:space="preserve"> </w:t>
      </w:r>
      <w:hyperlink r:id="rId17" w:history="1">
        <w:r w:rsidRPr="000E2055">
          <w:rPr>
            <w:rStyle w:val="Hyperlink"/>
            <w:rFonts w:cs="Times New Roman"/>
          </w:rPr>
          <w:t>SJ</w:t>
        </w:r>
      </w:hyperlink>
      <w:r>
        <w:rPr>
          <w:rFonts w:cs="Times New Roman"/>
        </w:rPr>
        <w:noBreakHyphen/>
        <w:t>7</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18" w:history="1">
        <w:r w:rsidRPr="000E2055">
          <w:rPr>
            <w:rStyle w:val="Hyperlink"/>
            <w:rFonts w:cs="Times New Roman"/>
          </w:rPr>
          <w:t>SJ</w:t>
        </w:r>
      </w:hyperlink>
      <w:r>
        <w:rPr>
          <w:rFonts w:cs="Times New Roman"/>
        </w:rPr>
        <w:noBreakHyphen/>
        <w:t>7</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4/6/2009</w:t>
      </w:r>
      <w:r>
        <w:rPr>
          <w:rFonts w:cs="Times New Roman"/>
        </w:rPr>
        <w:tab/>
      </w:r>
      <w:r>
        <w:rPr>
          <w:rFonts w:cs="Times New Roman"/>
        </w:rPr>
        <w:tab/>
        <w:t>Scrivener's error corrected</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Committee Amendment Adopted </w:t>
      </w:r>
      <w:hyperlink r:id="rId19" w:history="1">
        <w:r w:rsidRPr="000E2055">
          <w:rPr>
            <w:rStyle w:val="Hyperlink"/>
            <w:rFonts w:cs="Times New Roman"/>
          </w:rPr>
          <w:t>SJ</w:t>
        </w:r>
      </w:hyperlink>
      <w:r>
        <w:rPr>
          <w:rFonts w:cs="Times New Roman"/>
        </w:rPr>
        <w:noBreakHyphen/>
        <w:t>226</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r>
      <w:r>
        <w:rPr>
          <w:rFonts w:cs="Times New Roman"/>
        </w:rPr>
        <w:tab/>
        <w:t>Scrivener's error corrected</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r>
      <w:r>
        <w:rPr>
          <w:rFonts w:cs="Times New Roman"/>
        </w:rPr>
        <w:tab/>
        <w:t>Scrivener's error corrected</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second time </w:t>
      </w:r>
      <w:hyperlink r:id="rId20" w:history="1">
        <w:r w:rsidRPr="000E2055">
          <w:rPr>
            <w:rStyle w:val="Hyperlink"/>
            <w:rFonts w:cs="Times New Roman"/>
          </w:rPr>
          <w:t>SJ</w:t>
        </w:r>
      </w:hyperlink>
      <w:r>
        <w:rPr>
          <w:rFonts w:cs="Times New Roman"/>
        </w:rPr>
        <w:noBreakHyphen/>
        <w:t>21</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Read third time and returned to House with amendments </w:t>
      </w:r>
      <w:hyperlink r:id="rId21" w:history="1">
        <w:r w:rsidRPr="000E2055">
          <w:rPr>
            <w:rStyle w:val="Hyperlink"/>
            <w:rFonts w:cs="Times New Roman"/>
          </w:rPr>
          <w:t>SJ</w:t>
        </w:r>
      </w:hyperlink>
      <w:r>
        <w:rPr>
          <w:rFonts w:cs="Times New Roman"/>
        </w:rPr>
        <w:noBreakHyphen/>
        <w:t>15</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lastRenderedPageBreak/>
        <w:tab/>
        <w:t>4/23/2009</w:t>
      </w:r>
      <w:r>
        <w:rPr>
          <w:rFonts w:cs="Times New Roman"/>
        </w:rPr>
        <w:tab/>
        <w:t>House</w:t>
      </w:r>
      <w:r>
        <w:rPr>
          <w:rFonts w:cs="Times New Roman"/>
        </w:rPr>
        <w:tab/>
        <w:t xml:space="preserve">Concurred in Senate amendment and enrolled </w:t>
      </w:r>
      <w:hyperlink r:id="rId22" w:history="1">
        <w:r w:rsidRPr="000E2055">
          <w:rPr>
            <w:rStyle w:val="Hyperlink"/>
            <w:rFonts w:cs="Times New Roman"/>
          </w:rPr>
          <w:t>HJ</w:t>
        </w:r>
      </w:hyperlink>
      <w:r>
        <w:rPr>
          <w:rFonts w:cs="Times New Roman"/>
        </w:rPr>
        <w:noBreakHyphen/>
        <w:t>268</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Roll call Yeas</w:t>
      </w:r>
      <w:r>
        <w:rPr>
          <w:rFonts w:cs="Times New Roman"/>
        </w:rPr>
        <w:noBreakHyphen/>
        <w:t>93  Nays</w:t>
      </w:r>
      <w:r>
        <w:rPr>
          <w:rFonts w:cs="Times New Roman"/>
        </w:rPr>
        <w:noBreakHyphen/>
        <w:t xml:space="preserve">0 </w:t>
      </w:r>
      <w:hyperlink r:id="rId23" w:history="1">
        <w:r w:rsidRPr="000E2055">
          <w:rPr>
            <w:rStyle w:val="Hyperlink"/>
            <w:rFonts w:cs="Times New Roman"/>
          </w:rPr>
          <w:t>HJ</w:t>
        </w:r>
      </w:hyperlink>
      <w:r>
        <w:rPr>
          <w:rFonts w:cs="Times New Roman"/>
        </w:rPr>
        <w:noBreakHyphen/>
        <w:t>268</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32</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6C1F8D" w:rsidRDefault="00627474">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7</w:t>
      </w:r>
    </w:p>
    <w:p w:rsidR="006C1F8D" w:rsidRDefault="006C1F8D">
      <w:pPr>
        <w:widowControl w:val="0"/>
        <w:tabs>
          <w:tab w:val="right" w:pos="1008"/>
          <w:tab w:val="left" w:pos="1152"/>
          <w:tab w:val="left" w:pos="1872"/>
          <w:tab w:val="left" w:pos="9187"/>
        </w:tabs>
        <w:ind w:left="2088" w:hanging="2088"/>
        <w:rPr>
          <w:rFonts w:cs="Times New Roman"/>
        </w:rPr>
      </w:pPr>
    </w:p>
    <w:p w:rsidR="006C1F8D" w:rsidRDefault="006C1F8D">
      <w:pPr>
        <w:widowControl w:val="0"/>
        <w:tabs>
          <w:tab w:val="right" w:pos="1008"/>
          <w:tab w:val="left" w:pos="1152"/>
          <w:tab w:val="left" w:pos="1872"/>
          <w:tab w:val="left" w:pos="9187"/>
        </w:tabs>
        <w:ind w:left="2088" w:hanging="2088"/>
        <w:rPr>
          <w:rFonts w:eastAsia="Times New Roman" w:cs="Times New Roman"/>
          <w:szCs w:val="20"/>
        </w:rPr>
      </w:pPr>
    </w:p>
    <w:p w:rsidR="006C1F8D" w:rsidRDefault="00627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6C1F8D" w:rsidRDefault="006C1F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8D" w:rsidRDefault="006E19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27474">
          <w:rPr>
            <w:rFonts w:eastAsia="Times New Roman" w:cs="Times New Roman"/>
            <w:color w:val="0000FF" w:themeColor="hyperlink"/>
            <w:szCs w:val="20"/>
            <w:u w:val="single"/>
          </w:rPr>
          <w:t>1/15/2009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27474">
          <w:rPr>
            <w:rFonts w:eastAsia="Times New Roman" w:cs="Times New Roman"/>
            <w:color w:val="0000FF" w:themeColor="hyperlink"/>
            <w:szCs w:val="20"/>
            <w:u w:val="single"/>
          </w:rPr>
          <w:t>2/4/2009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27474">
          <w:rPr>
            <w:rFonts w:eastAsia="Times New Roman" w:cs="Times New Roman"/>
            <w:color w:val="0000FF" w:themeColor="hyperlink"/>
            <w:szCs w:val="20"/>
            <w:u w:val="single"/>
          </w:rPr>
          <w:t>2/5/2009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27474">
          <w:rPr>
            <w:rFonts w:eastAsia="Times New Roman" w:cs="Times New Roman"/>
            <w:color w:val="0000FF" w:themeColor="hyperlink"/>
            <w:szCs w:val="20"/>
            <w:u w:val="single"/>
          </w:rPr>
          <w:t>2/11/2009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27474">
          <w:rPr>
            <w:rFonts w:eastAsia="Times New Roman" w:cs="Times New Roman"/>
            <w:color w:val="0000FF" w:themeColor="hyperlink"/>
            <w:szCs w:val="20"/>
            <w:u w:val="single"/>
          </w:rPr>
          <w:t>4/2/2009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27474">
          <w:rPr>
            <w:rFonts w:eastAsia="Times New Roman" w:cs="Times New Roman"/>
            <w:color w:val="0000FF" w:themeColor="hyperlink"/>
            <w:szCs w:val="20"/>
            <w:u w:val="single"/>
          </w:rPr>
          <w:t>4/6/2009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27474">
          <w:rPr>
            <w:rFonts w:eastAsia="Times New Roman" w:cs="Times New Roman"/>
            <w:color w:val="0000FF" w:themeColor="hyperlink"/>
            <w:szCs w:val="20"/>
            <w:u w:val="single"/>
          </w:rPr>
          <w:t>4/14/2009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27474">
          <w:rPr>
            <w:rFonts w:eastAsia="Times New Roman" w:cs="Times New Roman"/>
            <w:color w:val="0000FF" w:themeColor="hyperlink"/>
            <w:szCs w:val="20"/>
            <w:u w:val="single"/>
          </w:rPr>
          <w:t>4/14/2009-A</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27474">
          <w:rPr>
            <w:rFonts w:eastAsia="Times New Roman" w:cs="Times New Roman"/>
            <w:color w:val="0000FF" w:themeColor="hyperlink"/>
            <w:szCs w:val="20"/>
            <w:u w:val="single"/>
          </w:rPr>
          <w:t>4/15/2009</w:t>
        </w:r>
      </w:hyperlink>
    </w:p>
    <w:p w:rsidR="006C1F8D" w:rsidRDefault="006E1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27474">
          <w:rPr>
            <w:rFonts w:eastAsia="Times New Roman" w:cs="Times New Roman"/>
            <w:color w:val="0000FF" w:themeColor="hyperlink"/>
            <w:szCs w:val="20"/>
            <w:u w:val="single"/>
          </w:rPr>
          <w:t>4/23/2009</w:t>
        </w:r>
      </w:hyperlink>
    </w:p>
    <w:p w:rsidR="006C1F8D" w:rsidRDefault="006C1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1F8D" w:rsidRDefault="006C1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1F8D">
          <w:pgSz w:w="12240" w:h="15840" w:code="1"/>
          <w:pgMar w:top="1080" w:right="1440" w:bottom="1080" w:left="1440" w:header="720" w:footer="720" w:gutter="0"/>
          <w:pgNumType w:start="1"/>
          <w:cols w:space="720"/>
          <w:noEndnote/>
          <w:docGrid w:linePitch="360"/>
        </w:sect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 R32, H3299)</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58</w:t>
      </w:r>
      <w:r>
        <w:rPr>
          <w:rFonts w:cs="Times New Roman"/>
          <w:b/>
        </w:rPr>
        <w:noBreakHyphen/>
        <w:t>9</w:t>
      </w:r>
      <w:r>
        <w:rPr>
          <w:rFonts w:cs="Times New Roman"/>
          <w:b/>
        </w:rPr>
        <w:noBreakHyphen/>
        <w:t>576, AS AMENDED, CODE OF LAWS OF SOUTH CAROLINA, 1976, RELATING TO ELECTION BY AND DUTIES OF THE LOCAL EXCHANGE CARRIER AND ALTERNATIVE FORMS OF REGULATION, SO AS TO ENACT THE “CUSTOMER CHOICE AND TECHNOLOGY INVESTMENT ACT OF 2009”, AND TO PROVIDE FOR THE CONTINUED REGULATION BY THE PUBLIC SERVICE COMMISSION OF CERTAIN LOCAL EXCHANGE CARRIERS WHEN PROVIDING CERTAIN TELECOM SERVICES, AND TO ALLOW OTHER LOCAL EXCHANGE CARRIERS TO OPT OUT OF REGULATION WHEN PROVIDING CERTAIN SERVICES.</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the technology used to provide communications services has evolved and continues to evolve at an ever</w:t>
      </w:r>
      <w:r>
        <w:rPr>
          <w:rFonts w:cs="Times New Roman"/>
        </w:rPr>
        <w:noBreakHyphen/>
        <w:t>increasing pace; and</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the resulting competition between traditional telephone service providers, cable companies offering communications services, Voice over Internet Protocol (VoIP) providers, wireless communications service providers, and other communications service providers promotes and continues to promote additional customer choices for these services; and</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 xml:space="preserve">Whereas, competition tends to lower prices for competitive services, but in more rural areas it also may have the unintended consequence of adversely impacting the availability of affordable basic local exchange telephone service to all South Carolina citizens; and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Whereas, current state and federal mechanisms for providing universal service funding to carriers of last resort in rural areas have helped to ensure that customers in rural areas continue to have access to basic local exchange telephone service at affordable rates, in furtherance of important state and national telecommunications goals; and</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traditional telephone service providers remain subject to certain statutory restrictions that do not apply to other communications service providers; and</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this disparity may deprive customers of traditional telephone services of the full range of timely and competitive options and offerings that otherwise would be available to them; and</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the General Assembly finds that relaxing certain restrictions will relieve customers of unnecessary costs and burdens, encourage investment, and promote timely deployment of more innovative offerings at more competitive prices for customers; and</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in order to make the full range of competitive options and offerings available to customers of communications services while maintaining inflation</w:t>
      </w:r>
      <w:r>
        <w:rPr>
          <w:rFonts w:cs="Times New Roman"/>
        </w:rPr>
        <w:noBreakHyphen/>
        <w:t>based price controls for those existing customers who currently receive and wish to continue receiving only stand</w:t>
      </w:r>
      <w:r>
        <w:rPr>
          <w:rFonts w:cs="Times New Roman"/>
        </w:rPr>
        <w:noBreakHyphen/>
        <w:t>alone basic residential lines from traditional telephone companies, and at the same time ensuring that customers in rural areas of the State continue to have access to basic local exchange service at affordable rates, the General Assembly hereby enacts the “Customer Choice and Technology Investment Act of 2009”.  Now, therefore,</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Certain rates of a local exchange carrier</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58</w:t>
      </w:r>
      <w:r>
        <w:rPr>
          <w:rFonts w:cs="Times New Roman"/>
        </w:rPr>
        <w:noBreakHyphen/>
        <w:t>9</w:t>
      </w:r>
      <w:r>
        <w:rPr>
          <w:rFonts w:cs="Times New Roman"/>
        </w:rPr>
        <w:noBreakHyphen/>
        <w:t xml:space="preserve">576 of the 1976 Code, as last amended by Act 318 of 2006, is further amended by adding: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 xml:space="preserve">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 xml:space="preserve">As used in this subsection: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‘Single</w:t>
      </w:r>
      <w:r>
        <w:rPr>
          <w:rFonts w:cs="Times New Roman"/>
        </w:rPr>
        <w:noBreakHyphen/>
        <w:t>line basic residential service’ means single</w:t>
      </w:r>
      <w:r>
        <w:rPr>
          <w:rFonts w:cs="Times New Roman"/>
        </w:rPr>
        <w:noBreakHyphen/>
        <w:t xml:space="preserve">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‘Stand</w:t>
      </w:r>
      <w:r>
        <w:rPr>
          <w:rFonts w:cs="Times New Roman"/>
        </w:rPr>
        <w:noBreakHyphen/>
        <w:t>alone basic residential line’ means single</w:t>
      </w:r>
      <w:r>
        <w:rPr>
          <w:rFonts w:cs="Times New Roman"/>
        </w:rPr>
        <w:noBreakHyphen/>
        <w:t xml:space="preserve">line basic residential service that is billed on a billing account that does not also contain another service, feature, or product that is sold by the LEC or an affiliate of the LEC and that is billed on a recurring basis on the LEC’s bill.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 xml:space="preserve">‘Preelection date’ means the date immediately before the effective date of the LEC’s election under this subsection.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(d)</w:t>
      </w:r>
      <w:r>
        <w:rPr>
          <w:rFonts w:cs="Times New Roman"/>
        </w:rPr>
        <w:tab/>
        <w:t xml:space="preserve">‘LEC’s preelection state USF withdrawal’ means the amount of annual distributions or payments the LEC receives from the state USF as of the preelection date.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(e)</w:t>
      </w:r>
      <w:r>
        <w:rPr>
          <w:rFonts w:cs="Times New Roman"/>
        </w:rPr>
        <w:tab/>
        <w:t xml:space="preserve">‘LEC’s state USF reduction’ means an amount equal to twenty percent of the LEC’s preelection state USF withdrawal.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(f)</w:t>
      </w:r>
      <w:r>
        <w:rPr>
          <w:rFonts w:cs="Times New Roman"/>
        </w:rPr>
        <w:tab/>
        <w:t xml:space="preserve">‘LEC’s preelection Interim LEC fund withdrawal’ means the amount of annual distributions or payments the LEC receives from the Interim LEC Fund as of the preelection date.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(g)</w:t>
      </w:r>
      <w:r>
        <w:rPr>
          <w:rFonts w:cs="Times New Roman"/>
        </w:rPr>
        <w:tab/>
        <w:t xml:space="preserve">‘LEC’s Interim LEC fund reduction’ means twenty percent of the LEC’s preelection Interim LEC fund withdrawal.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(h)</w:t>
      </w:r>
      <w:r>
        <w:rPr>
          <w:rFonts w:cs="Times New Roman"/>
        </w:rPr>
        <w:tab/>
        <w:t>‘LEC’ has the same meaning as provided for in Section 58</w:t>
      </w:r>
      <w:r>
        <w:rPr>
          <w:rFonts w:cs="Times New Roman"/>
        </w:rPr>
        <w:noBreakHyphen/>
        <w:t>9</w:t>
      </w:r>
      <w:r>
        <w:rPr>
          <w:rFonts w:cs="Times New Roman"/>
        </w:rPr>
        <w:noBreakHyphen/>
        <w:t xml:space="preserve">10(12).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Beginning on the date that the LEC’s election, pursuant to this subsection, becomes effective, the LEC may increase its rates for its stand</w:t>
      </w:r>
      <w:r>
        <w:rPr>
          <w:rFonts w:cs="Times New Roman"/>
        </w:rPr>
        <w:noBreakHyphen/>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Pr>
          <w:rFonts w:cs="Times New Roman"/>
        </w:rPr>
        <w:noBreakHyphen/>
        <w:t>alone basic residential line that was in service on the preelection date dies or moves from the residence, the provisions of this subitem will continue to apply to the stand</w:t>
      </w:r>
      <w:r>
        <w:rPr>
          <w:rFonts w:cs="Times New Roman"/>
        </w:rPr>
        <w:noBreakHyphen/>
        <w:t>alone basic residential line at the residence if a spouse, family member, or co</w:t>
      </w:r>
      <w:r>
        <w:rPr>
          <w:rFonts w:cs="Times New Roman"/>
        </w:rPr>
        <w:noBreakHyphen/>
        <w:t>tenant of that customer of record provides documentation showing that he resided at the location and requests to have the stand</w:t>
      </w:r>
      <w:r>
        <w:rPr>
          <w:rFonts w:cs="Times New Roman"/>
        </w:rPr>
        <w:noBreakHyphen/>
        <w:t xml:space="preserve">alone basic residential line continued in his name.  With the sole exception of ensuring the LEC’s compliance with the preceding sentences, the commission must not: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impose any requirements related to the terms, conditions, rates, or availability of any of the LEC’s stand</w:t>
      </w:r>
      <w:r>
        <w:rPr>
          <w:rFonts w:cs="Times New Roman"/>
        </w:rPr>
        <w:noBreakHyphen/>
        <w:t xml:space="preserve">alone basic residential lines that were in service on the preelection date; or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otherwise regulate any of the LEC’s stand</w:t>
      </w:r>
      <w:r>
        <w:rPr>
          <w:rFonts w:cs="Times New Roman"/>
        </w:rPr>
        <w:noBreakHyphen/>
        <w:t xml:space="preserve">alone basic residential lines that were in service on the preelection date.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 xml:space="preserve">Except to the extent provided for in item (2), beginning on the date that the LEC’s election, pursuant to this subsection, becomes effective, the commission must not: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 xml:space="preserve"> impose any requirements related to the terms, conditions, rates, or availability of any of the LEC’s retail services; or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otherwise regulate any of the LEC’s retail services, including without limitation any stand</w:t>
      </w:r>
      <w:r>
        <w:rPr>
          <w:rFonts w:cs="Times New Roman"/>
        </w:rPr>
        <w:noBreakHyphen/>
        <w:t xml:space="preserve">alone basic residential lines put into service after the preelection date.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 xml:space="preserve">Beginning on the date that the LEC’s election, pursuant to this subsection, becomes effective, the commission must not: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 xml:space="preserve">impose any requirements related to the terms, conditions, rates, or availability of any retail interexchange services offered by the LEC or any of its affiliated entities; or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 xml:space="preserve">otherwise regulate any of the retail interexchange services of the LEC or any of its affiliates.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Beginning on the date that the LEC’s election, pursuant to this subsection, becomes effective, the LEC is not required to file schedules as required by Section 58</w:t>
      </w:r>
      <w:r>
        <w:rPr>
          <w:rFonts w:cs="Times New Roman"/>
        </w:rPr>
        <w:noBreakHyphen/>
        <w:t>9</w:t>
      </w:r>
      <w:r>
        <w:rPr>
          <w:rFonts w:cs="Times New Roman"/>
        </w:rPr>
        <w:noBreakHyphen/>
        <w:t>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w:t>
      </w:r>
      <w:r>
        <w:rPr>
          <w:rFonts w:cs="Times New Roman"/>
        </w:rPr>
        <w:noBreakHyphen/>
        <w:t>to</w:t>
      </w:r>
      <w:r>
        <w:rPr>
          <w:rFonts w:cs="Times New Roman"/>
        </w:rPr>
        <w:noBreakHyphen/>
        <w:t>carrier agreements, and carrier</w:t>
      </w:r>
      <w:r>
        <w:rPr>
          <w:rFonts w:cs="Times New Roman"/>
        </w:rPr>
        <w:noBreakHyphen/>
        <w:t>to</w:t>
      </w:r>
      <w:r>
        <w:rPr>
          <w:rFonts w:cs="Times New Roman"/>
        </w:rPr>
        <w:noBreakHyphen/>
        <w:t xml:space="preserve">carrier complaints regarding nonretail services.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 xml:space="preserve">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(7)</w:t>
      </w:r>
      <w:r>
        <w:rPr>
          <w:rFonts w:cs="Times New Roman"/>
        </w:rPr>
        <w:tab/>
        <w:t>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w:t>
      </w:r>
      <w:r>
        <w:rPr>
          <w:rFonts w:cs="Times New Roman"/>
        </w:rPr>
        <w:noBreakHyphen/>
        <w:t>1036 and 2002</w:t>
      </w:r>
      <w:r>
        <w:rPr>
          <w:rFonts w:cs="Times New Roman"/>
        </w:rPr>
        <w:noBreakHyphen/>
        <w:t>2 the South Carolina Public Service Commission entered in Docket No. 2000</w:t>
      </w:r>
      <w:r>
        <w:rPr>
          <w:rFonts w:cs="Times New Roman"/>
        </w:rPr>
        <w:noBreakHyphen/>
        <w:t xml:space="preserve">378C.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(8)</w:t>
      </w:r>
      <w:r>
        <w:rPr>
          <w:rFonts w:cs="Times New Roman"/>
        </w:rPr>
        <w:tab/>
        <w:t>Nothing in this section affects the commission’s certification authority pursuant to Section 58</w:t>
      </w:r>
      <w:r>
        <w:rPr>
          <w:rFonts w:cs="Times New Roman"/>
        </w:rPr>
        <w:noBreakHyphen/>
        <w:t>9</w:t>
      </w:r>
      <w:r>
        <w:rPr>
          <w:rFonts w:cs="Times New Roman"/>
        </w:rPr>
        <w:noBreakHyphen/>
        <w:t xml:space="preserve">280(A) or (B), or the commission’s authority under federal or state law to make appropriate determinations with respect to market entry or other matters in areas served by small LECs.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(9)</w:t>
      </w:r>
      <w:r>
        <w:rPr>
          <w:rFonts w:cs="Times New Roman"/>
        </w:rPr>
        <w:tab/>
        <w:t>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Pr>
          <w:rFonts w:cs="Times New Roman"/>
        </w:rPr>
        <w:noBreakHyphen/>
        <w:t>9</w:t>
      </w:r>
      <w:r>
        <w:rPr>
          <w:rFonts w:cs="Times New Roman"/>
        </w:rPr>
        <w:noBreakHyphen/>
        <w:t xml:space="preserve">280(E), (L), and (M), are maintained at appropriate levels.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For the one</w:t>
      </w:r>
      <w:r>
        <w:rPr>
          <w:rFonts w:cs="Times New Roman"/>
        </w:rPr>
        <w:noBreakHyphen/>
        <w:t>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one</w:t>
      </w:r>
      <w:r>
        <w:rPr>
          <w:rFonts w:cs="Times New Roman"/>
        </w:rPr>
        <w:noBreakHyphen/>
        <w:t xml:space="preserve">year period, the amount the LEC is entitled to withdraw from the Interim LEC fund is reduced by the LEC’s Interim LEC fund reduction. Beginning at the expiration of the second year after the date that the LEC’s election, pursuant to this subsection, becomes effective, the LEC is no longer entitled to withdraw any funds from the Interim LEC fund.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Except as otherwise provided in subitem (c) of this item, for the one</w:t>
      </w:r>
      <w:r>
        <w:rPr>
          <w:rFonts w:cs="Times New Roman"/>
        </w:rPr>
        <w:noBreakHyphen/>
        <w:t>year period beginning on the date that the LEC’s election, pursuant to this subsection, becomes effective, the LEC is entitled to withdraw from the state USF an amount equal to the LEC’s preelection state USF withdrawal less the LEC’s state USF reduction. For the subsequent one</w:t>
      </w:r>
      <w:r>
        <w:rPr>
          <w:rFonts w:cs="Times New Roman"/>
        </w:rPr>
        <w:noBreakHyphen/>
        <w:t xml:space="preserve">year period, the amount the LEC is entitled to withdraw from the state USF is reduced by the LEC’s state USF reduction amount. At the end of the second year after the date that the LEC’s election, pursuant to this subsection, becomes effective, the LEC is no longer entitled to withdraw any funds from the state USF.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Pr>
          <w:rFonts w:cs="Times New Roman"/>
        </w:rPr>
        <w:noBreakHyphen/>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w:t>
      </w:r>
      <w:r>
        <w:rPr>
          <w:rFonts w:cs="Times New Roman"/>
        </w:rPr>
        <w:noBreakHyphen/>
        <w:t xml:space="preserve">alone basic residential lines that were in service on the preelection date and that remain in service as of the adjustment date.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(d)</w:t>
      </w:r>
      <w:r>
        <w:rPr>
          <w:rFonts w:cs="Times New Roman"/>
        </w:rPr>
        <w:tab/>
        <w:t xml:space="preserve">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(10)</w:t>
      </w:r>
      <w:r>
        <w:rPr>
          <w:rFonts w:cs="Times New Roman"/>
        </w:rPr>
        <w:tab/>
        <w:t>For those LECs that have not elected to have rates, terms, and conditions for their services determined pursuant to the plan described in this subsection, the Interim LEC fund and state USF shall continue to operate in accordance with Sections 58</w:t>
      </w:r>
      <w:r>
        <w:rPr>
          <w:rFonts w:cs="Times New Roman"/>
        </w:rPr>
        <w:noBreakHyphen/>
        <w:t>9</w:t>
      </w:r>
      <w:r>
        <w:rPr>
          <w:rFonts w:cs="Times New Roman"/>
        </w:rPr>
        <w:noBreakHyphen/>
        <w:t xml:space="preserve">280(E), (L), and (M).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(11)</w:t>
      </w:r>
      <w:r>
        <w:rPr>
          <w:rFonts w:cs="Times New Roman"/>
        </w:rPr>
        <w:tab/>
        <w:t>For those LECs that have not elected to operate under this section, nothing contained in this section or any subsection shall affect the current administration of the state USF nor does any provision thereof constitute a determination or suggestion that only stand</w:t>
      </w:r>
      <w:r>
        <w:rPr>
          <w:rFonts w:cs="Times New Roman"/>
        </w:rPr>
        <w:noBreakHyphen/>
        <w:t>alone basic residential lines should be entitled to support from the state USF.</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(12)(a)</w:t>
      </w:r>
      <w:r>
        <w:rPr>
          <w:rFonts w:cs="Times New Roman"/>
        </w:rPr>
        <w:tab/>
      </w:r>
      <w:r>
        <w:rPr>
          <w:rFonts w:cs="Times New Roman"/>
        </w:rPr>
        <w:tab/>
        <w:t xml:space="preserve">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 xml:space="preserve">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(i)</w:t>
      </w:r>
      <w:r>
        <w:rPr>
          <w:rFonts w:cs="Times New Roman"/>
        </w:rPr>
        <w:tab/>
      </w:r>
      <w:r>
        <w:rPr>
          <w:rFonts w:cs="Times New Roman"/>
        </w:rPr>
        <w:tab/>
        <w:t>terminate service with the LEC or the LEC’s affiliates offering interexchange services by contacting the entity within the thirty</w:t>
      </w:r>
      <w:r>
        <w:rPr>
          <w:rFonts w:cs="Times New Roman"/>
        </w:rPr>
        <w:noBreakHyphen/>
        <w:t xml:space="preserve">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(ii)</w:t>
      </w:r>
      <w:r>
        <w:rPr>
          <w:rFonts w:cs="Times New Roman"/>
        </w:rPr>
        <w:tab/>
        <w:t>use the services of the LEC or the LEC’s affiliates offering interexchange services, or to otherwise continue the account with the LEC or the LEC’s affiliates offering interexchange services after the thirty</w:t>
      </w:r>
      <w:r>
        <w:rPr>
          <w:rFonts w:cs="Times New Roman"/>
        </w:rPr>
        <w:noBreakHyphen/>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Pr>
          <w:rFonts w:cs="Times New Roman"/>
        </w:rPr>
        <w:noBreakHyphen/>
        <w:t xml:space="preserve">class delivery.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(13)</w:t>
      </w:r>
      <w:r>
        <w:rPr>
          <w:rFonts w:cs="Times New Roman"/>
        </w:rPr>
        <w:tab/>
        <w:t>The LEC’s assessments pursuant to Sections 58</w:t>
      </w:r>
      <w:r>
        <w:rPr>
          <w:rFonts w:cs="Times New Roman"/>
        </w:rPr>
        <w:noBreakHyphen/>
        <w:t>3</w:t>
      </w:r>
      <w:r>
        <w:rPr>
          <w:rFonts w:cs="Times New Roman"/>
        </w:rPr>
        <w:noBreakHyphen/>
        <w:t>100, 58</w:t>
      </w:r>
      <w:r>
        <w:rPr>
          <w:rFonts w:cs="Times New Roman"/>
        </w:rPr>
        <w:noBreakHyphen/>
        <w:t>3</w:t>
      </w:r>
      <w:r>
        <w:rPr>
          <w:rFonts w:cs="Times New Roman"/>
        </w:rPr>
        <w:noBreakHyphen/>
        <w:t>540, and 58</w:t>
      </w:r>
      <w:r>
        <w:rPr>
          <w:rFonts w:cs="Times New Roman"/>
        </w:rPr>
        <w:noBreakHyphen/>
        <w:t>4</w:t>
      </w:r>
      <w:r>
        <w:rPr>
          <w:rFonts w:cs="Times New Roman"/>
        </w:rPr>
        <w:noBreakHyphen/>
        <w:t>60, and the assessments of the LEC’s affiliates offering interexchange services pursuant to Sections 58</w:t>
      </w:r>
      <w:r>
        <w:rPr>
          <w:rFonts w:cs="Times New Roman"/>
        </w:rPr>
        <w:noBreakHyphen/>
        <w:t>3</w:t>
      </w:r>
      <w:r>
        <w:rPr>
          <w:rFonts w:cs="Times New Roman"/>
        </w:rPr>
        <w:noBreakHyphen/>
        <w:t>100, 58</w:t>
      </w:r>
      <w:r>
        <w:rPr>
          <w:rFonts w:cs="Times New Roman"/>
        </w:rPr>
        <w:noBreakHyphen/>
        <w:t>3</w:t>
      </w:r>
      <w:r>
        <w:rPr>
          <w:rFonts w:cs="Times New Roman"/>
        </w:rPr>
        <w:noBreakHyphen/>
        <w:t>540, and 58</w:t>
      </w:r>
      <w:r>
        <w:rPr>
          <w:rFonts w:cs="Times New Roman"/>
        </w:rPr>
        <w:noBreakHyphen/>
        <w:t>4</w:t>
      </w:r>
      <w:r>
        <w:rPr>
          <w:rFonts w:cs="Times New Roman"/>
        </w:rPr>
        <w:noBreakHyphen/>
        <w:t xml:space="preserve">60, continue to be based upon gross income from operation in this State in the same manner as such assessments were calculated before the effective date of this subsection.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(14)</w:t>
      </w:r>
      <w:r>
        <w:rPr>
          <w:rFonts w:cs="Times New Roman"/>
        </w:rPr>
        <w:tab/>
        <w:t xml:space="preserve">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 </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(15)</w:t>
      </w:r>
      <w:r>
        <w:rPr>
          <w:rFonts w:cs="Times New Roman"/>
        </w:rPr>
        <w:tab/>
        <w:t>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Pr>
          <w:rFonts w:cs="Times New Roman"/>
        </w:rPr>
        <w:noBreakHyphen/>
        <w:t>4</w:t>
      </w:r>
      <w:r>
        <w:rPr>
          <w:rFonts w:cs="Times New Roman"/>
        </w:rPr>
        <w:noBreakHyphen/>
        <w:t>55.  The reports must not disclose any proprietary or confidential information about individual providers.</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(16)</w:t>
      </w:r>
      <w:r>
        <w:rPr>
          <w:rFonts w:cs="Times New Roman"/>
        </w:rPr>
        <w:tab/>
        <w:t>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Pr>
          <w:rFonts w:cs="Times New Roman"/>
        </w:rPr>
        <w:noBreakHyphen/>
        <w:t>9</w:t>
      </w:r>
      <w:r>
        <w:rPr>
          <w:rFonts w:cs="Times New Roman"/>
        </w:rPr>
        <w:noBreakHyphen/>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340DBD" w:rsidRDefault="00340DB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40DBD" w:rsidRDefault="00340DBD" w:rsidP="00340D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DBD" w:rsidRDefault="00340DBD" w:rsidP="00340D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 xml:space="preserve">This act takes effect upon approval by the Governor. </w:t>
      </w:r>
    </w:p>
    <w:p w:rsidR="00340DBD" w:rsidRDefault="00340DBD" w:rsidP="00340DBD">
      <w:pPr>
        <w:tabs>
          <w:tab w:val="left" w:pos="1440"/>
          <w:tab w:val="left" w:pos="1800"/>
          <w:tab w:val="left" w:pos="2880"/>
        </w:tabs>
        <w:rPr>
          <w:color w:val="000000" w:themeColor="text1"/>
        </w:rPr>
      </w:pPr>
    </w:p>
    <w:p w:rsidR="00340DBD" w:rsidRDefault="00340DBD" w:rsidP="00340DBD">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340DBD" w:rsidRDefault="00340DBD" w:rsidP="00340DBD">
      <w:pPr>
        <w:tabs>
          <w:tab w:val="left" w:pos="1440"/>
          <w:tab w:val="left" w:pos="1800"/>
          <w:tab w:val="left" w:pos="2880"/>
        </w:tabs>
        <w:rPr>
          <w:color w:val="000000" w:themeColor="text1"/>
        </w:rPr>
      </w:pPr>
    </w:p>
    <w:p w:rsidR="00340DBD" w:rsidRDefault="00340DBD" w:rsidP="00340DBD">
      <w:pPr>
        <w:tabs>
          <w:tab w:val="left" w:pos="1440"/>
          <w:tab w:val="left" w:pos="1800"/>
          <w:tab w:val="left" w:pos="2880"/>
        </w:tabs>
        <w:rPr>
          <w:color w:val="000000" w:themeColor="text1"/>
        </w:rPr>
      </w:pPr>
      <w:r>
        <w:rPr>
          <w:color w:val="000000" w:themeColor="text1"/>
        </w:rPr>
        <w:t>Approved the 6</w:t>
      </w:r>
      <w:r w:rsidRPr="00591CE0">
        <w:rPr>
          <w:color w:val="000000" w:themeColor="text1"/>
          <w:vertAlign w:val="superscript"/>
        </w:rPr>
        <w:t>th</w:t>
      </w:r>
      <w:r>
        <w:rPr>
          <w:color w:val="000000" w:themeColor="text1"/>
        </w:rPr>
        <w:t xml:space="preserve"> day of May, 2009. </w:t>
      </w:r>
    </w:p>
    <w:p w:rsidR="00340DBD" w:rsidRDefault="00340DBD" w:rsidP="00340DBD">
      <w:pPr>
        <w:tabs>
          <w:tab w:val="left" w:pos="1440"/>
          <w:tab w:val="left" w:pos="1800"/>
          <w:tab w:val="left" w:pos="2880"/>
        </w:tabs>
        <w:jc w:val="center"/>
        <w:rPr>
          <w:color w:val="000000" w:themeColor="text1"/>
        </w:rPr>
      </w:pPr>
    </w:p>
    <w:p w:rsidR="00340DBD" w:rsidRDefault="00340DBD" w:rsidP="00340DBD">
      <w:pPr>
        <w:tabs>
          <w:tab w:val="left" w:pos="1440"/>
          <w:tab w:val="left" w:pos="1800"/>
          <w:tab w:val="left" w:pos="2880"/>
        </w:tabs>
        <w:jc w:val="center"/>
        <w:rPr>
          <w:color w:val="000000" w:themeColor="text1"/>
        </w:rPr>
      </w:pPr>
      <w:r>
        <w:rPr>
          <w:color w:val="000000" w:themeColor="text1"/>
        </w:rPr>
        <w:t>__________</w:t>
      </w:r>
    </w:p>
    <w:p w:rsidR="006C1F8D" w:rsidRDefault="006C1F8D" w:rsidP="0034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1F8D" w:rsidSect="003F3823">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8D" w:rsidRDefault="00627474">
      <w:r>
        <w:separator/>
      </w:r>
    </w:p>
  </w:endnote>
  <w:endnote w:type="continuationSeparator" w:id="0">
    <w:p w:rsidR="006C1F8D" w:rsidRDefault="0062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823" w:rsidRDefault="00627474">
    <w:pPr>
      <w:pStyle w:val="Footer"/>
      <w:tabs>
        <w:tab w:val="clear" w:pos="4680"/>
        <w:tab w:val="clear" w:pos="9360"/>
        <w:tab w:val="center" w:pos="3168"/>
      </w:tabs>
      <w:spacing w:before="120"/>
    </w:pPr>
    <w:r>
      <w:tab/>
    </w:r>
    <w:r w:rsidR="00910FB1">
      <w:fldChar w:fldCharType="begin"/>
    </w:r>
    <w:r>
      <w:instrText xml:space="preserve"> PAGE  \* MERGEFORMAT </w:instrText>
    </w:r>
    <w:r w:rsidR="00910FB1">
      <w:fldChar w:fldCharType="separate"/>
    </w:r>
    <w:r w:rsidR="00340DBD">
      <w:rPr>
        <w:noProof/>
      </w:rPr>
      <w:t>8</w:t>
    </w:r>
    <w:r w:rsidR="00910F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823" w:rsidRDefault="006E1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8D" w:rsidRDefault="00627474">
      <w:r>
        <w:separator/>
      </w:r>
    </w:p>
  </w:footnote>
  <w:footnote w:type="continuationSeparator" w:id="0">
    <w:p w:rsidR="006C1F8D" w:rsidRDefault="00627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栜ㄴֶ䘠լӤင뺘㈇Ɇ`ЀȨ═ّotnot"/>
    <w:docVar w:name="ActBillNo" w:val="멸㊯湷㔴ú"/>
    <w:docVar w:name="ActSecretary" w:val="멸㊯湷㔴ú"/>
    <w:docVar w:name="ActSIdno" w:val="彘㊵▀ّؓ搀Էؓ໨ބ.main"/>
    <w:docVar w:name="clipname" w:val="䭌硌剃汥瑡潩獮楨䡰aﾝ翏㉶耰㉶웣㉼여㉢䀘؇킬ͭ"/>
    <w:docVar w:name="dvBillNumber" w:val="멸㊯湷㔴ú"/>
    <w:docVar w:name="dvBillNumberPrefix" w:val="w:docVa"/>
    <w:docVar w:name="HOUSEACTFULLPATH" w:val="乐㊠爐㊷旰ͭ乐㊠晄㊷:\sess118_2009-2010\bills\3299.docx2긠̀乐㊠晄㊷2꺠̀乐㊠晄㊷2꼠̀"/>
    <w:docVar w:name="OrigHOUSEBillNo" w:val="멸㊯湷㔴ú"/>
    <w:docVar w:name="WhatActtype" w:val="머㊯먐㊯Н湸㔴"/>
  </w:docVars>
  <w:rsids>
    <w:rsidRoot w:val="006C1F8D"/>
    <w:rsid w:val="000E2055"/>
    <w:rsid w:val="00340DBD"/>
    <w:rsid w:val="00404E37"/>
    <w:rsid w:val="00627474"/>
    <w:rsid w:val="00635270"/>
    <w:rsid w:val="006C1F8D"/>
    <w:rsid w:val="006E1979"/>
    <w:rsid w:val="008611DB"/>
    <w:rsid w:val="00910FB1"/>
    <w:rsid w:val="00BD2C21"/>
    <w:rsid w:val="00C207A1"/>
    <w:rsid w:val="00CE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5:docId w15:val="{C5290931-F627-48D0-BBA4-A7A3E24E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8D"/>
    <w:pPr>
      <w:spacing w:before="0"/>
    </w:pPr>
  </w:style>
  <w:style w:type="paragraph" w:styleId="Heading1">
    <w:name w:val="heading 1"/>
    <w:basedOn w:val="Normal"/>
    <w:next w:val="Normal"/>
    <w:link w:val="Heading1Char"/>
    <w:uiPriority w:val="9"/>
    <w:qFormat/>
    <w:rsid w:val="006C1F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F8D"/>
    <w:pPr>
      <w:tabs>
        <w:tab w:val="center" w:pos="4680"/>
        <w:tab w:val="right" w:pos="9360"/>
      </w:tabs>
    </w:pPr>
  </w:style>
  <w:style w:type="character" w:customStyle="1" w:styleId="HeaderChar">
    <w:name w:val="Header Char"/>
    <w:basedOn w:val="DefaultParagraphFont"/>
    <w:link w:val="Header"/>
    <w:uiPriority w:val="99"/>
    <w:semiHidden/>
    <w:rsid w:val="006C1F8D"/>
  </w:style>
  <w:style w:type="paragraph" w:styleId="Footer">
    <w:name w:val="footer"/>
    <w:basedOn w:val="Normal"/>
    <w:link w:val="FooterChar"/>
    <w:uiPriority w:val="99"/>
    <w:semiHidden/>
    <w:unhideWhenUsed/>
    <w:rsid w:val="006C1F8D"/>
    <w:pPr>
      <w:tabs>
        <w:tab w:val="center" w:pos="4680"/>
        <w:tab w:val="right" w:pos="9360"/>
      </w:tabs>
    </w:pPr>
  </w:style>
  <w:style w:type="character" w:customStyle="1" w:styleId="FooterChar">
    <w:name w:val="Footer Char"/>
    <w:basedOn w:val="DefaultParagraphFont"/>
    <w:link w:val="Footer"/>
    <w:uiPriority w:val="99"/>
    <w:semiHidden/>
    <w:rsid w:val="006C1F8D"/>
  </w:style>
  <w:style w:type="table" w:styleId="TableGrid">
    <w:name w:val="Table Grid"/>
    <w:basedOn w:val="TableNormal"/>
    <w:uiPriority w:val="59"/>
    <w:rsid w:val="006C1F8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1F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1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04-09.docx" TargetMode="External"/><Relationship Id="rId13" Type="http://schemas.openxmlformats.org/officeDocument/2006/relationships/hyperlink" Target="file:///h:\HJ%20Archive\2009\02-12-09.docx" TargetMode="External"/><Relationship Id="rId18" Type="http://schemas.openxmlformats.org/officeDocument/2006/relationships/hyperlink" Target="file:///h:\SJ%20Archive\2009\04-02-09.docx" TargetMode="External"/><Relationship Id="rId26" Type="http://schemas.openxmlformats.org/officeDocument/2006/relationships/hyperlink" Target="file:///p:\pprever\2009-10\3299_20090205.docx" TargetMode="External"/><Relationship Id="rId3" Type="http://schemas.openxmlformats.org/officeDocument/2006/relationships/webSettings" Target="webSettings.xml"/><Relationship Id="rId21" Type="http://schemas.openxmlformats.org/officeDocument/2006/relationships/hyperlink" Target="file:///h:\SJ%20Archive\2009\04-22-09.docx" TargetMode="External"/><Relationship Id="rId34" Type="http://schemas.openxmlformats.org/officeDocument/2006/relationships/footer" Target="footer1.xml"/><Relationship Id="rId7" Type="http://schemas.openxmlformats.org/officeDocument/2006/relationships/hyperlink" Target="file:///h:\HJ%20Archive\2009\01-15-09.docx" TargetMode="External"/><Relationship Id="rId12" Type="http://schemas.openxmlformats.org/officeDocument/2006/relationships/hyperlink" Target="file:///h:\HJ%20Archive\2009\02-11-09.docx" TargetMode="External"/><Relationship Id="rId17" Type="http://schemas.openxmlformats.org/officeDocument/2006/relationships/hyperlink" Target="file:///h:\SJ%20Archive\2009\04-02-09.docx" TargetMode="External"/><Relationship Id="rId25" Type="http://schemas.openxmlformats.org/officeDocument/2006/relationships/hyperlink" Target="file:///p:\pprever\2009-10\3299_20090204.docx" TargetMode="External"/><Relationship Id="rId33" Type="http://schemas.openxmlformats.org/officeDocument/2006/relationships/hyperlink" Target="file:///p:\pprever\2009-10\3299_20090423.docx" TargetMode="External"/><Relationship Id="rId2" Type="http://schemas.openxmlformats.org/officeDocument/2006/relationships/settings" Target="settings.xml"/><Relationship Id="rId16" Type="http://schemas.openxmlformats.org/officeDocument/2006/relationships/hyperlink" Target="file:///h:\SJ%20Archive\2009\02-12-09.docx" TargetMode="External"/><Relationship Id="rId20" Type="http://schemas.openxmlformats.org/officeDocument/2006/relationships/hyperlink" Target="file:///h:\SJ%20Archive\2009\04-21-09.docx" TargetMode="External"/><Relationship Id="rId29" Type="http://schemas.openxmlformats.org/officeDocument/2006/relationships/hyperlink" Target="file:///p:\pprever\2009-10\3299_20090406.docx" TargetMode="External"/><Relationship Id="rId1" Type="http://schemas.openxmlformats.org/officeDocument/2006/relationships/styles" Target="styles.xml"/><Relationship Id="rId6" Type="http://schemas.openxmlformats.org/officeDocument/2006/relationships/hyperlink" Target="file:///h:\HJ%20Archive\2009\01-15-09.docx" TargetMode="External"/><Relationship Id="rId11" Type="http://schemas.openxmlformats.org/officeDocument/2006/relationships/hyperlink" Target="file:///h:\HJ%20Archive\2009\02-11-09.docx" TargetMode="External"/><Relationship Id="rId24" Type="http://schemas.openxmlformats.org/officeDocument/2006/relationships/hyperlink" Target="file:///p:\pprever\2009-10\3299_20090115.docx" TargetMode="External"/><Relationship Id="rId32" Type="http://schemas.openxmlformats.org/officeDocument/2006/relationships/hyperlink" Target="file:///p:\pprever\2009-10\3299_20090415.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09\02-12-09.docx" TargetMode="External"/><Relationship Id="rId23" Type="http://schemas.openxmlformats.org/officeDocument/2006/relationships/hyperlink" Target="file:///h:\HJ%20Archive\2009\04-23-09.docx" TargetMode="External"/><Relationship Id="rId28" Type="http://schemas.openxmlformats.org/officeDocument/2006/relationships/hyperlink" Target="file:///p:\pprever\2009-10\3299_20090402.docx" TargetMode="External"/><Relationship Id="rId36" Type="http://schemas.openxmlformats.org/officeDocument/2006/relationships/fontTable" Target="fontTable.xml"/><Relationship Id="rId10" Type="http://schemas.openxmlformats.org/officeDocument/2006/relationships/hyperlink" Target="file:///h:\HJ%20Archive\2009\02-10-09.docx" TargetMode="External"/><Relationship Id="rId19" Type="http://schemas.openxmlformats.org/officeDocument/2006/relationships/hyperlink" Target="file:///h:\SJ%20Archive\2009\04-14-09.docx" TargetMode="External"/><Relationship Id="rId31" Type="http://schemas.openxmlformats.org/officeDocument/2006/relationships/hyperlink" Target="file:///p:\pprever\2009-10\3299_20090414A.docx" TargetMode="External"/><Relationship Id="rId4" Type="http://schemas.openxmlformats.org/officeDocument/2006/relationships/footnotes" Target="footnotes.xml"/><Relationship Id="rId9" Type="http://schemas.openxmlformats.org/officeDocument/2006/relationships/hyperlink" Target="file:///h:\HJ%20Archive\2009\02-10-09.docx" TargetMode="External"/><Relationship Id="rId14" Type="http://schemas.openxmlformats.org/officeDocument/2006/relationships/hyperlink" Target="file:///h:\HJ%20Archive\2009\02-12-09.docx" TargetMode="External"/><Relationship Id="rId22" Type="http://schemas.openxmlformats.org/officeDocument/2006/relationships/hyperlink" Target="file:///h:\HJ%20Archive\2009\04-23-09.docx" TargetMode="External"/><Relationship Id="rId27" Type="http://schemas.openxmlformats.org/officeDocument/2006/relationships/hyperlink" Target="file:///p:\pprever\2009-10\3299_20090211.docx" TargetMode="External"/><Relationship Id="rId30" Type="http://schemas.openxmlformats.org/officeDocument/2006/relationships/hyperlink" Target="file:///p:\pprever\2009-10\3299_20090414.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3207</Words>
  <Characters>17717</Characters>
  <Application>Microsoft Office Word</Application>
  <DocSecurity>0</DocSecurity>
  <Lines>382</Lines>
  <Paragraphs>113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3299: Customer Choice and Technology Investment Act - South Carolina Legislature Online</dc:title>
  <dc:subject/>
  <dc:creator>SHARON PAIR</dc:creator>
  <cp:keywords/>
  <dc:description/>
  <cp:lastModifiedBy>N Cumfer</cp:lastModifiedBy>
  <cp:revision>6</cp:revision>
  <cp:lastPrinted>2009-04-29T19:31:00Z</cp:lastPrinted>
  <dcterms:created xsi:type="dcterms:W3CDTF">2009-06-19T17:17:00Z</dcterms:created>
  <dcterms:modified xsi:type="dcterms:W3CDTF">2014-11-24T16:04:00Z</dcterms:modified>
</cp:coreProperties>
</file>