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49E9" w:rsidRDefault="002B29D9">
      <w:pPr>
        <w:widowControl w:val="0"/>
        <w:jc w:val="center"/>
      </w:pPr>
      <w:bookmarkStart w:id="0" w:name="_GoBack"/>
      <w:bookmarkEnd w:id="0"/>
      <w:r>
        <w:rPr>
          <w:b/>
        </w:rPr>
        <w:t>South Carolina General Assembly</w:t>
      </w:r>
    </w:p>
    <w:p w:rsidR="00FE49E9" w:rsidRDefault="002B29D9">
      <w:pPr>
        <w:widowControl w:val="0"/>
        <w:jc w:val="center"/>
      </w:pPr>
      <w:r>
        <w:t>118th Session, 2009-2010</w:t>
      </w:r>
    </w:p>
    <w:p w:rsidR="00FE49E9" w:rsidRDefault="00FE49E9">
      <w:pPr>
        <w:widowControl w:val="0"/>
        <w:jc w:val="left"/>
      </w:pPr>
    </w:p>
    <w:p w:rsidR="00FE49E9" w:rsidRDefault="002B29D9">
      <w:pPr>
        <w:widowControl w:val="0"/>
        <w:jc w:val="left"/>
        <w:rPr>
          <w:b/>
        </w:rPr>
      </w:pPr>
      <w:r>
        <w:rPr>
          <w:b/>
        </w:rPr>
        <w:t>H. 3343</w:t>
      </w:r>
    </w:p>
    <w:p w:rsidR="00FE49E9" w:rsidRDefault="00FE49E9">
      <w:pPr>
        <w:widowControl w:val="0"/>
        <w:jc w:val="left"/>
        <w:rPr>
          <w:b/>
        </w:rPr>
      </w:pPr>
    </w:p>
    <w:p w:rsidR="00FE49E9" w:rsidRDefault="002B29D9">
      <w:pPr>
        <w:widowControl w:val="0"/>
        <w:jc w:val="left"/>
      </w:pPr>
      <w:r>
        <w:rPr>
          <w:b/>
        </w:rPr>
        <w:t>STATUS INFORMATION</w:t>
      </w:r>
    </w:p>
    <w:p w:rsidR="00FE49E9" w:rsidRDefault="00FE49E9">
      <w:pPr>
        <w:widowControl w:val="0"/>
        <w:jc w:val="left"/>
      </w:pPr>
    </w:p>
    <w:p w:rsidR="00FE49E9" w:rsidRDefault="002B29D9">
      <w:pPr>
        <w:widowControl w:val="0"/>
        <w:jc w:val="left"/>
      </w:pPr>
      <w:r>
        <w:t>General Bill</w:t>
      </w:r>
    </w:p>
    <w:p w:rsidR="00FE49E9" w:rsidRDefault="002B29D9">
      <w:pPr>
        <w:widowControl w:val="0"/>
        <w:jc w:val="left"/>
      </w:pPr>
      <w:r>
        <w:t>Sponsors: Reps. Rutherford, Weeks and King</w:t>
      </w:r>
    </w:p>
    <w:p w:rsidR="00FE49E9" w:rsidRDefault="002B29D9">
      <w:pPr>
        <w:widowControl w:val="0"/>
        <w:jc w:val="left"/>
      </w:pPr>
      <w:r>
        <w:t>Document Path: l:\council\bills\swb\5682cm09.docx</w:t>
      </w:r>
    </w:p>
    <w:p w:rsidR="00FE49E9" w:rsidRDefault="00FE49E9">
      <w:pPr>
        <w:widowControl w:val="0"/>
        <w:jc w:val="left"/>
      </w:pPr>
    </w:p>
    <w:p w:rsidR="00FE49E9" w:rsidRDefault="002B29D9">
      <w:pPr>
        <w:widowControl w:val="0"/>
        <w:jc w:val="left"/>
      </w:pPr>
      <w:r>
        <w:t>Introduced in the House on January 27, 2009</w:t>
      </w:r>
    </w:p>
    <w:p w:rsidR="00FE49E9" w:rsidRDefault="002B29D9">
      <w:pPr>
        <w:widowControl w:val="0"/>
        <w:jc w:val="left"/>
      </w:pPr>
      <w:r>
        <w:t>Introduced in the Senate on March 3, 2009</w:t>
      </w:r>
    </w:p>
    <w:p w:rsidR="00FE49E9" w:rsidRDefault="002B29D9">
      <w:pPr>
        <w:widowControl w:val="0"/>
        <w:jc w:val="left"/>
      </w:pPr>
      <w:r>
        <w:t>Last Amended on February 24, 2009</w:t>
      </w:r>
    </w:p>
    <w:p w:rsidR="00FE49E9" w:rsidRDefault="002B29D9">
      <w:pPr>
        <w:widowControl w:val="0"/>
        <w:jc w:val="left"/>
      </w:pPr>
      <w:r>
        <w:t xml:space="preserve">Currently residing in the Senate Committee on </w:t>
      </w:r>
      <w:r>
        <w:rPr>
          <w:b/>
        </w:rPr>
        <w:t>Corrections and Penology</w:t>
      </w:r>
    </w:p>
    <w:p w:rsidR="00FE49E9" w:rsidRDefault="00FE49E9">
      <w:pPr>
        <w:widowControl w:val="0"/>
        <w:jc w:val="left"/>
      </w:pPr>
    </w:p>
    <w:p w:rsidR="00FE49E9" w:rsidRDefault="002B29D9">
      <w:pPr>
        <w:widowControl w:val="0"/>
        <w:jc w:val="left"/>
      </w:pPr>
      <w:r>
        <w:t>Summary: Jail or detention center</w:t>
      </w:r>
    </w:p>
    <w:p w:rsidR="00FE49E9" w:rsidRDefault="00FE49E9">
      <w:pPr>
        <w:widowControl w:val="0"/>
        <w:jc w:val="left"/>
      </w:pPr>
    </w:p>
    <w:p w:rsidR="00FE49E9" w:rsidRDefault="00FE49E9">
      <w:pPr>
        <w:widowControl w:val="0"/>
        <w:jc w:val="left"/>
      </w:pPr>
    </w:p>
    <w:p w:rsidR="00FE49E9" w:rsidRDefault="002B29D9">
      <w:pPr>
        <w:widowControl w:val="0"/>
        <w:tabs>
          <w:tab w:val="center" w:pos="590"/>
          <w:tab w:val="center" w:pos="1440"/>
          <w:tab w:val="left" w:pos="1872"/>
          <w:tab w:val="left" w:pos="9187"/>
        </w:tabs>
        <w:jc w:val="left"/>
      </w:pPr>
      <w:r>
        <w:rPr>
          <w:b/>
        </w:rPr>
        <w:t>HISTORY OF LEGISLATIVE ACTIONS</w:t>
      </w:r>
    </w:p>
    <w:p w:rsidR="00FE49E9" w:rsidRDefault="00FE49E9">
      <w:pPr>
        <w:widowControl w:val="0"/>
        <w:tabs>
          <w:tab w:val="center" w:pos="590"/>
          <w:tab w:val="center" w:pos="1440"/>
          <w:tab w:val="left" w:pos="1872"/>
          <w:tab w:val="left" w:pos="9187"/>
        </w:tabs>
        <w:jc w:val="left"/>
      </w:pPr>
    </w:p>
    <w:p w:rsidR="00FE49E9" w:rsidRDefault="002B29D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E49E9" w:rsidRDefault="002B29D9">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7C78AD">
          <w:rPr>
            <w:rStyle w:val="Hyperlink"/>
          </w:rPr>
          <w:t>HJ</w:t>
        </w:r>
      </w:hyperlink>
      <w:r>
        <w:noBreakHyphen/>
        <w:t>17</w:t>
      </w:r>
    </w:p>
    <w:p w:rsidR="00FE49E9" w:rsidRDefault="002B29D9">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Judiciary</w:t>
      </w:r>
      <w:r>
        <w:t xml:space="preserve"> </w:t>
      </w:r>
      <w:hyperlink r:id="rId8" w:history="1">
        <w:r w:rsidRPr="007C78AD">
          <w:rPr>
            <w:rStyle w:val="Hyperlink"/>
          </w:rPr>
          <w:t>HJ</w:t>
        </w:r>
      </w:hyperlink>
      <w:r>
        <w:noBreakHyphen/>
        <w:t>17</w:t>
      </w:r>
    </w:p>
    <w:p w:rsidR="00FE49E9" w:rsidRDefault="002B29D9">
      <w:pPr>
        <w:widowControl w:val="0"/>
        <w:tabs>
          <w:tab w:val="right" w:pos="1008"/>
          <w:tab w:val="left" w:pos="1152"/>
          <w:tab w:val="left" w:pos="1872"/>
          <w:tab w:val="left" w:pos="9187"/>
        </w:tabs>
        <w:ind w:left="2088" w:hanging="2088"/>
        <w:jc w:val="left"/>
      </w:pPr>
      <w:r>
        <w:tab/>
        <w:t>2/18/2009</w:t>
      </w:r>
      <w:r>
        <w:tab/>
        <w:t>House</w:t>
      </w:r>
      <w:r>
        <w:tab/>
        <w:t xml:space="preserve">Committee report: Favorable with amendment </w:t>
      </w:r>
      <w:r>
        <w:rPr>
          <w:b/>
        </w:rPr>
        <w:t>Judiciary</w:t>
      </w:r>
      <w:r>
        <w:t xml:space="preserve"> </w:t>
      </w:r>
      <w:hyperlink r:id="rId9" w:history="1">
        <w:r w:rsidRPr="007C78AD">
          <w:rPr>
            <w:rStyle w:val="Hyperlink"/>
          </w:rPr>
          <w:t>HJ</w:t>
        </w:r>
      </w:hyperlink>
      <w:r>
        <w:noBreakHyphen/>
        <w:t>3</w:t>
      </w:r>
    </w:p>
    <w:p w:rsidR="00FE49E9" w:rsidRDefault="002B29D9">
      <w:pPr>
        <w:widowControl w:val="0"/>
        <w:tabs>
          <w:tab w:val="right" w:pos="1008"/>
          <w:tab w:val="left" w:pos="1152"/>
          <w:tab w:val="left" w:pos="1872"/>
          <w:tab w:val="left" w:pos="9187"/>
        </w:tabs>
        <w:ind w:left="2088" w:hanging="2088"/>
        <w:jc w:val="left"/>
      </w:pPr>
      <w:r>
        <w:tab/>
        <w:t>2/19/2009</w:t>
      </w:r>
      <w:r>
        <w:tab/>
        <w:t>House</w:t>
      </w:r>
      <w:r>
        <w:tab/>
        <w:t>Member(s) request name added as sponsor: Weeks</w:t>
      </w:r>
    </w:p>
    <w:p w:rsidR="00FE49E9" w:rsidRDefault="002B29D9">
      <w:pPr>
        <w:widowControl w:val="0"/>
        <w:tabs>
          <w:tab w:val="right" w:pos="1008"/>
          <w:tab w:val="left" w:pos="1152"/>
          <w:tab w:val="left" w:pos="1872"/>
          <w:tab w:val="left" w:pos="9187"/>
        </w:tabs>
        <w:ind w:left="2088" w:hanging="2088"/>
        <w:jc w:val="left"/>
      </w:pPr>
      <w:r>
        <w:tab/>
        <w:t>2/19/2009</w:t>
      </w:r>
      <w:r>
        <w:tab/>
      </w:r>
      <w:r>
        <w:tab/>
        <w:t>Scrivener's error corrected</w:t>
      </w:r>
    </w:p>
    <w:p w:rsidR="00FE49E9" w:rsidRDefault="002B29D9">
      <w:pPr>
        <w:widowControl w:val="0"/>
        <w:tabs>
          <w:tab w:val="right" w:pos="1008"/>
          <w:tab w:val="left" w:pos="1152"/>
          <w:tab w:val="left" w:pos="1872"/>
          <w:tab w:val="left" w:pos="9187"/>
        </w:tabs>
        <w:ind w:left="2088" w:hanging="2088"/>
        <w:jc w:val="left"/>
      </w:pPr>
      <w:r>
        <w:tab/>
        <w:t>2/24/2009</w:t>
      </w:r>
      <w:r>
        <w:tab/>
        <w:t>House</w:t>
      </w:r>
      <w:r>
        <w:tab/>
        <w:t>Member(s) request name added as sponsor: King</w:t>
      </w:r>
    </w:p>
    <w:p w:rsidR="00FE49E9" w:rsidRDefault="002B29D9">
      <w:pPr>
        <w:widowControl w:val="0"/>
        <w:tabs>
          <w:tab w:val="right" w:pos="1008"/>
          <w:tab w:val="left" w:pos="1152"/>
          <w:tab w:val="left" w:pos="1872"/>
          <w:tab w:val="left" w:pos="9187"/>
        </w:tabs>
        <w:ind w:left="2088" w:hanging="2088"/>
        <w:jc w:val="left"/>
      </w:pPr>
      <w:r>
        <w:tab/>
        <w:t>2/24/2009</w:t>
      </w:r>
      <w:r>
        <w:tab/>
        <w:t>House</w:t>
      </w:r>
      <w:r>
        <w:tab/>
        <w:t xml:space="preserve">Amended </w:t>
      </w:r>
      <w:hyperlink r:id="rId10" w:history="1">
        <w:r w:rsidRPr="007C78AD">
          <w:rPr>
            <w:rStyle w:val="Hyperlink"/>
          </w:rPr>
          <w:t>HJ</w:t>
        </w:r>
      </w:hyperlink>
      <w:r>
        <w:noBreakHyphen/>
        <w:t>24</w:t>
      </w:r>
    </w:p>
    <w:p w:rsidR="00FE49E9" w:rsidRDefault="002B29D9">
      <w:pPr>
        <w:widowControl w:val="0"/>
        <w:tabs>
          <w:tab w:val="right" w:pos="1008"/>
          <w:tab w:val="left" w:pos="1152"/>
          <w:tab w:val="left" w:pos="1872"/>
          <w:tab w:val="left" w:pos="9187"/>
        </w:tabs>
        <w:ind w:left="2088" w:hanging="2088"/>
        <w:jc w:val="left"/>
      </w:pPr>
      <w:r>
        <w:tab/>
        <w:t>2/24/2009</w:t>
      </w:r>
      <w:r>
        <w:tab/>
        <w:t>House</w:t>
      </w:r>
      <w:r>
        <w:tab/>
        <w:t xml:space="preserve">Read second time </w:t>
      </w:r>
      <w:hyperlink r:id="rId11" w:history="1">
        <w:r w:rsidRPr="007C78AD">
          <w:rPr>
            <w:rStyle w:val="Hyperlink"/>
          </w:rPr>
          <w:t>HJ</w:t>
        </w:r>
      </w:hyperlink>
      <w:r>
        <w:noBreakHyphen/>
        <w:t>25</w:t>
      </w:r>
    </w:p>
    <w:p w:rsidR="00FE49E9" w:rsidRDefault="002B29D9">
      <w:pPr>
        <w:widowControl w:val="0"/>
        <w:tabs>
          <w:tab w:val="right" w:pos="1008"/>
          <w:tab w:val="left" w:pos="1152"/>
          <w:tab w:val="left" w:pos="1872"/>
          <w:tab w:val="left" w:pos="9187"/>
        </w:tabs>
        <w:ind w:left="2088" w:hanging="2088"/>
        <w:jc w:val="left"/>
      </w:pPr>
      <w:r>
        <w:tab/>
        <w:t>2/26/2009</w:t>
      </w:r>
      <w:r>
        <w:tab/>
        <w:t>House</w:t>
      </w:r>
      <w:r>
        <w:tab/>
        <w:t xml:space="preserve">Read third time and sent to Senate </w:t>
      </w:r>
      <w:hyperlink r:id="rId12" w:history="1">
        <w:r w:rsidRPr="007C78AD">
          <w:rPr>
            <w:rStyle w:val="Hyperlink"/>
          </w:rPr>
          <w:t>HJ</w:t>
        </w:r>
      </w:hyperlink>
      <w:r>
        <w:noBreakHyphen/>
        <w:t>11</w:t>
      </w:r>
    </w:p>
    <w:p w:rsidR="00FE49E9" w:rsidRDefault="002B29D9">
      <w:pPr>
        <w:widowControl w:val="0"/>
        <w:tabs>
          <w:tab w:val="right" w:pos="1008"/>
          <w:tab w:val="left" w:pos="1152"/>
          <w:tab w:val="left" w:pos="1872"/>
          <w:tab w:val="left" w:pos="9187"/>
        </w:tabs>
        <w:ind w:left="2088" w:hanging="2088"/>
        <w:jc w:val="left"/>
      </w:pPr>
      <w:r>
        <w:tab/>
        <w:t>3/3/2009</w:t>
      </w:r>
      <w:r>
        <w:tab/>
        <w:t>Senate</w:t>
      </w:r>
      <w:r>
        <w:tab/>
        <w:t xml:space="preserve">Introduced and read first time </w:t>
      </w:r>
      <w:hyperlink r:id="rId13" w:history="1">
        <w:r w:rsidRPr="007C78AD">
          <w:rPr>
            <w:rStyle w:val="Hyperlink"/>
          </w:rPr>
          <w:t>SJ</w:t>
        </w:r>
      </w:hyperlink>
      <w:r>
        <w:noBreakHyphen/>
        <w:t>14</w:t>
      </w:r>
    </w:p>
    <w:p w:rsidR="00FE49E9" w:rsidRDefault="002B29D9">
      <w:pPr>
        <w:widowControl w:val="0"/>
        <w:tabs>
          <w:tab w:val="right" w:pos="1008"/>
          <w:tab w:val="left" w:pos="1152"/>
          <w:tab w:val="left" w:pos="1872"/>
          <w:tab w:val="left" w:pos="9187"/>
        </w:tabs>
        <w:ind w:left="2088" w:hanging="2088"/>
        <w:jc w:val="left"/>
      </w:pPr>
      <w:r>
        <w:tab/>
        <w:t>3/3/2009</w:t>
      </w:r>
      <w:r>
        <w:tab/>
        <w:t>Senate</w:t>
      </w:r>
      <w:r>
        <w:tab/>
        <w:t xml:space="preserve">Referred to Committee on </w:t>
      </w:r>
      <w:r>
        <w:rPr>
          <w:b/>
        </w:rPr>
        <w:t>Corrections and Penology</w:t>
      </w:r>
      <w:r>
        <w:t xml:space="preserve"> </w:t>
      </w:r>
      <w:hyperlink r:id="rId14" w:history="1">
        <w:r w:rsidRPr="007C78AD">
          <w:rPr>
            <w:rStyle w:val="Hyperlink"/>
          </w:rPr>
          <w:t>SJ</w:t>
        </w:r>
      </w:hyperlink>
      <w:r>
        <w:noBreakHyphen/>
        <w:t>14</w:t>
      </w:r>
    </w:p>
    <w:p w:rsidR="00FE49E9" w:rsidRDefault="00FE49E9">
      <w:pPr>
        <w:widowControl w:val="0"/>
        <w:tabs>
          <w:tab w:val="right" w:pos="1008"/>
          <w:tab w:val="left" w:pos="1152"/>
          <w:tab w:val="left" w:pos="1872"/>
          <w:tab w:val="left" w:pos="9187"/>
        </w:tabs>
        <w:ind w:left="2088" w:hanging="2088"/>
        <w:jc w:val="left"/>
      </w:pPr>
    </w:p>
    <w:p w:rsidR="00FE49E9" w:rsidRDefault="00FE49E9">
      <w:pPr>
        <w:widowControl w:val="0"/>
        <w:tabs>
          <w:tab w:val="right" w:pos="1008"/>
          <w:tab w:val="left" w:pos="1152"/>
          <w:tab w:val="left" w:pos="1872"/>
          <w:tab w:val="left" w:pos="9187"/>
        </w:tabs>
        <w:ind w:left="2088" w:hanging="2088"/>
        <w:jc w:val="left"/>
      </w:pPr>
    </w:p>
    <w:p w:rsidR="00FE49E9" w:rsidRDefault="002B29D9">
      <w:pPr>
        <w:widowControl w:val="0"/>
        <w:jc w:val="left"/>
      </w:pPr>
      <w:r>
        <w:rPr>
          <w:b/>
        </w:rPr>
        <w:t>VERSIONS OF THIS BILL</w:t>
      </w:r>
    </w:p>
    <w:p w:rsidR="00FE49E9" w:rsidRDefault="00FE49E9">
      <w:pPr>
        <w:widowControl w:val="0"/>
        <w:jc w:val="left"/>
      </w:pPr>
    </w:p>
    <w:p w:rsidR="00FE49E9" w:rsidRDefault="00703784">
      <w:pPr>
        <w:widowControl w:val="0"/>
        <w:jc w:val="left"/>
      </w:pPr>
      <w:hyperlink r:id="rId15" w:history="1">
        <w:r w:rsidR="002B29D9">
          <w:rPr>
            <w:rStyle w:val="Hyperlink"/>
          </w:rPr>
          <w:t>1/27/2009</w:t>
        </w:r>
      </w:hyperlink>
    </w:p>
    <w:p w:rsidR="00FE49E9" w:rsidRDefault="00703784">
      <w:hyperlink r:id="rId16" w:history="1">
        <w:r w:rsidR="002B29D9">
          <w:rPr>
            <w:rStyle w:val="Hyperlink"/>
          </w:rPr>
          <w:t>2/18/2009</w:t>
        </w:r>
      </w:hyperlink>
    </w:p>
    <w:p w:rsidR="00FE49E9" w:rsidRDefault="00703784">
      <w:hyperlink r:id="rId17" w:history="1">
        <w:r w:rsidR="002B29D9">
          <w:rPr>
            <w:rStyle w:val="Hyperlink"/>
          </w:rPr>
          <w:t>2/19/2009</w:t>
        </w:r>
      </w:hyperlink>
    </w:p>
    <w:p w:rsidR="00FE49E9" w:rsidRDefault="00703784">
      <w:hyperlink r:id="rId18" w:history="1">
        <w:r w:rsidR="002B29D9">
          <w:rPr>
            <w:rStyle w:val="Hyperlink"/>
          </w:rPr>
          <w:t>2/24/2009</w:t>
        </w:r>
      </w:hyperlink>
    </w:p>
    <w:p w:rsidR="00FE49E9" w:rsidRDefault="00FE49E9"/>
    <w:p w:rsidR="00FE49E9" w:rsidRDefault="00FE49E9">
      <w:pPr>
        <w:sectPr w:rsidR="00FE49E9">
          <w:pgSz w:w="12240" w:h="15840" w:code="1"/>
          <w:pgMar w:top="1080" w:right="1440" w:bottom="1080" w:left="1440" w:header="720" w:footer="720" w:gutter="0"/>
          <w:cols w:space="720"/>
          <w:noEndnote/>
          <w:docGrid w:linePitch="360"/>
        </w:sectPr>
      </w:pPr>
    </w:p>
    <w:p w:rsidR="00FE49E9" w:rsidRDefault="002B29D9">
      <w:pPr>
        <w:pStyle w:val="BillDots"/>
      </w:pPr>
      <w:r>
        <w:lastRenderedPageBreak/>
        <w:t>AMENDED</w:t>
      </w:r>
    </w:p>
    <w:p w:rsidR="00FE49E9" w:rsidRDefault="002B29D9">
      <w:pPr>
        <w:pStyle w:val="BillDots"/>
      </w:pPr>
      <w:r>
        <w:t>February 24, 2009</w:t>
      </w:r>
    </w:p>
    <w:p w:rsidR="00FE49E9" w:rsidRDefault="00FE49E9">
      <w:pPr>
        <w:pStyle w:val="BillDots"/>
      </w:pPr>
    </w:p>
    <w:p w:rsidR="00FE49E9" w:rsidRDefault="002B29D9">
      <w:pPr>
        <w:pStyle w:val="BillDots"/>
        <w:tabs>
          <w:tab w:val="clear" w:pos="216"/>
          <w:tab w:val="clear" w:pos="432"/>
          <w:tab w:val="clear" w:pos="648"/>
          <w:tab w:val="clear" w:pos="864"/>
          <w:tab w:val="clear" w:pos="1080"/>
          <w:tab w:val="clear" w:pos="1296"/>
          <w:tab w:val="clear" w:pos="5904"/>
          <w:tab w:val="right" w:pos="5933"/>
        </w:tabs>
      </w:pPr>
      <w:r>
        <w:tab/>
      </w:r>
      <w:r>
        <w:rPr>
          <w:b/>
          <w:sz w:val="36"/>
        </w:rPr>
        <w:t>H. 3343</w:t>
      </w:r>
    </w:p>
    <w:p w:rsidR="00FE49E9" w:rsidRDefault="00FE49E9">
      <w:pPr>
        <w:pStyle w:val="BillDots"/>
      </w:pPr>
    </w:p>
    <w:p w:rsidR="00FE49E9" w:rsidRDefault="002B29D9">
      <w:pPr>
        <w:pStyle w:val="BillDots"/>
        <w:jc w:val="center"/>
      </w:pPr>
      <w:r>
        <w:t>Introduced by Reps. Rutherford, Weeks and King</w:t>
      </w:r>
    </w:p>
    <w:p w:rsidR="00FE49E9" w:rsidRDefault="00FE49E9">
      <w:pPr>
        <w:pStyle w:val="BillDots"/>
      </w:pPr>
    </w:p>
    <w:p w:rsidR="00FE49E9" w:rsidRDefault="002B29D9">
      <w:pPr>
        <w:pStyle w:val="BillDots"/>
      </w:pPr>
      <w:r>
        <w:t>S. Printed 2/24/09--H.</w:t>
      </w:r>
    </w:p>
    <w:p w:rsidR="00FE49E9" w:rsidRDefault="002B29D9">
      <w:pPr>
        <w:pStyle w:val="BillDots"/>
      </w:pPr>
      <w:r>
        <w:t>Read the first time January 27, 2009.</w:t>
      </w:r>
    </w:p>
    <w:p w:rsidR="00FE49E9" w:rsidRDefault="002B29D9">
      <w:pPr>
        <w:pStyle w:val="BillDots"/>
        <w:jc w:val="center"/>
      </w:pPr>
      <w:r>
        <w:rPr>
          <w:u w:val="single"/>
        </w:rPr>
        <w:t>            </w:t>
      </w:r>
    </w:p>
    <w:p w:rsidR="00FE49E9" w:rsidRDefault="00FE49E9">
      <w:pPr>
        <w:pStyle w:val="BillDots"/>
      </w:pPr>
    </w:p>
    <w:p w:rsidR="00FE49E9" w:rsidRDefault="00FE49E9">
      <w:pPr>
        <w:pStyle w:val="BillDots"/>
        <w:sectPr w:rsidR="00FE49E9">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E49E9" w:rsidRDefault="00FE49E9">
      <w:pPr>
        <w:pStyle w:val="BillDots"/>
      </w:pPr>
    </w:p>
    <w:p w:rsidR="00FE49E9" w:rsidRDefault="00FE49E9">
      <w:pPr>
        <w:pStyle w:val="Numbersforbills"/>
      </w:pPr>
    </w:p>
    <w:p w:rsidR="00FE49E9" w:rsidRDefault="00FE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9E9" w:rsidRDefault="00FE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9E9" w:rsidRDefault="00FE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9E9" w:rsidRDefault="00FE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9E9" w:rsidRDefault="00FE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9E9" w:rsidRDefault="00FE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9E9" w:rsidRDefault="002B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E49E9" w:rsidRDefault="00FE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9E9" w:rsidRDefault="002B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24</w:t>
      </w:r>
      <w:r>
        <w:noBreakHyphen/>
        <w:t>5</w:t>
      </w:r>
      <w:r>
        <w:noBreakHyphen/>
        <w:t>180 SO AS TO PROVIDE THAT THE ADMINISTRATOR OF A JAIL OR DETENTION CENTER SHALL PROVIDE AN ATTORNEY ACCESS TO HIS CLIENTS WHO ARE CONFINED IN THESE FACILITIES DURING THE PERIOD OF EIGHT O’CLOCK A.M. TO SIX O’CLOCK P.M.</w:t>
      </w:r>
    </w:p>
    <w:p w:rsidR="00FE49E9" w:rsidRDefault="002B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E49E9" w:rsidRDefault="00FE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9E9" w:rsidRDefault="002B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49E9" w:rsidRDefault="00FE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9E9" w:rsidRDefault="002B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1, Chapter 5, Title 24 of the 1976 Code is amended by adding:</w:t>
      </w:r>
    </w:p>
    <w:p w:rsidR="00FE49E9" w:rsidRDefault="00FE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49E9" w:rsidRDefault="002B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24-5-180.</w:t>
      </w:r>
      <w:r>
        <w:tab/>
        <w:t>(A)</w:t>
      </w:r>
      <w:r>
        <w:tab/>
        <w:t>The administrator of a jail or local detention facility shall provide an attorney access to his clients who are confined in these facilities at any time the attorney requests such access.</w:t>
      </w:r>
    </w:p>
    <w:p w:rsidR="00FE49E9" w:rsidRDefault="002B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However, the administrator of a jail or local detention facility may reasonably delay the requested access when exigent circumstances exist or when, in the normal course of business, the jail or local detention facility is in lockdown for the purpose of maintaining safe and orderly operation of the jail or local detention facility.  In all circumstances, the administrator of the jail or local detention facility shall schedule visitation space and times that accommodate the attorney’s schedule, as well as the facility’s needs, without unnecessary delay.”</w:t>
      </w:r>
    </w:p>
    <w:p w:rsidR="00FE49E9" w:rsidRDefault="00FE4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9E9" w:rsidRDefault="002B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E49E9" w:rsidRDefault="002B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49E9" w:rsidRDefault="00FE49E9">
      <w:pPr>
        <w:pStyle w:val="BillDots"/>
      </w:pPr>
    </w:p>
    <w:sectPr w:rsidR="00FE49E9" w:rsidSect="00FE49E9">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9E9" w:rsidRDefault="002B29D9">
      <w:r>
        <w:separator/>
      </w:r>
    </w:p>
  </w:endnote>
  <w:endnote w:type="continuationSeparator" w:id="0">
    <w:p w:rsidR="00FE49E9" w:rsidRDefault="002B2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0A449F-BD39-4B84-B92B-38A61C5A18EA}"/>
    <w:embedBold r:id="rId2" w:fontKey="{61C5E7C4-B1C7-41EB-9D75-F73F6AFEC829}"/>
  </w:font>
  <w:font w:name="Calibri">
    <w:panose1 w:val="020F0502020204030204"/>
    <w:charset w:val="00"/>
    <w:family w:val="swiss"/>
    <w:pitch w:val="variable"/>
    <w:sig w:usb0="E10002FF" w:usb1="4000ACFF" w:usb2="00000009" w:usb3="00000000" w:csb0="0000019F" w:csb1="00000000"/>
    <w:embedRegular r:id="rId3" w:fontKey="{1B5C928A-D81A-4E44-AD0B-3B0F975C8D03}"/>
  </w:font>
  <w:font w:name="Tahoma">
    <w:panose1 w:val="020B0604030504040204"/>
    <w:charset w:val="00"/>
    <w:family w:val="swiss"/>
    <w:pitch w:val="variable"/>
    <w:sig w:usb0="21002A87" w:usb1="80000000" w:usb2="00000008" w:usb3="00000000" w:csb0="000101FF" w:csb1="00000000"/>
    <w:embedRegular r:id="rId4" w:fontKey="{6C32932C-9162-4B00-999F-A3B312A22E90}"/>
  </w:font>
  <w:font w:name="Cambria">
    <w:panose1 w:val="02040503050406030204"/>
    <w:charset w:val="00"/>
    <w:family w:val="roman"/>
    <w:pitch w:val="variable"/>
    <w:sig w:usb0="E00002FF" w:usb1="400004FF" w:usb2="00000000" w:usb3="00000000" w:csb0="0000019F" w:csb1="00000000"/>
    <w:embedRegular r:id="rId5" w:fontKey="{98F7E3A6-B739-41E7-BEFB-81C04083DF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9E9" w:rsidRDefault="002B29D9">
    <w:pPr>
      <w:pStyle w:val="Footer"/>
      <w:tabs>
        <w:tab w:val="clear" w:pos="4680"/>
        <w:tab w:val="clear" w:pos="9360"/>
        <w:tab w:val="center" w:pos="2995"/>
      </w:tabs>
      <w:spacing w:before="120"/>
    </w:pPr>
    <w:r>
      <w:t>[3343-</w:t>
    </w:r>
    <w:r w:rsidR="00703784">
      <w:fldChar w:fldCharType="begin"/>
    </w:r>
    <w:r w:rsidR="00703784">
      <w:instrText xml:space="preserve"> PAGE  \* MERGEFORMAT </w:instrText>
    </w:r>
    <w:r w:rsidR="00703784">
      <w:fldChar w:fldCharType="separate"/>
    </w:r>
    <w:r w:rsidR="00703784">
      <w:rPr>
        <w:noProof/>
      </w:rPr>
      <w:t>1</w:t>
    </w:r>
    <w:r w:rsidR="0070378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9E9" w:rsidRDefault="002B29D9">
    <w:pPr>
      <w:pStyle w:val="Footer"/>
      <w:tabs>
        <w:tab w:val="clear" w:pos="4680"/>
        <w:tab w:val="clear" w:pos="9360"/>
        <w:tab w:val="center" w:pos="2995"/>
      </w:tabs>
      <w:spacing w:before="120"/>
    </w:pPr>
    <w:r>
      <w:t>[3343]</w:t>
    </w:r>
    <w:r>
      <w:tab/>
    </w:r>
    <w:r w:rsidR="00703784">
      <w:fldChar w:fldCharType="begin"/>
    </w:r>
    <w:r w:rsidR="00703784">
      <w:instrText xml:space="preserve"> PAGE  \* MERGEFORMAT </w:instrText>
    </w:r>
    <w:r w:rsidR="00703784">
      <w:fldChar w:fldCharType="separate"/>
    </w:r>
    <w:r>
      <w:rPr>
        <w:noProof/>
      </w:rPr>
      <w:t>1</w:t>
    </w:r>
    <w:r w:rsidR="007037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9E9" w:rsidRDefault="002B29D9">
      <w:r>
        <w:separator/>
      </w:r>
    </w:p>
  </w:footnote>
  <w:footnote w:type="continuationSeparator" w:id="0">
    <w:p w:rsidR="00FE49E9" w:rsidRDefault="002B29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82CM09"/>
    <w:docVar w:name="CoverBillType" w:val="b"/>
    <w:docVar w:name="docpath" w:val="L:\Council\bills\SWB\5682CM09.DOCX"/>
    <w:docVar w:name="dvBillNumber" w:val="3343"/>
    <w:docVar w:name="dvBillNumberPrefix" w:val="H. "/>
    <w:docVar w:name="dvOriginalBody" w:val="House"/>
    <w:docVar w:name="dvSteno" w:val="SWB"/>
    <w:docVar w:name="NameofBody" w:val="h"/>
    <w:docVar w:name="vgroup2" w:val="Council"/>
  </w:docVars>
  <w:rsids>
    <w:rsidRoot w:val="00FE49E9"/>
    <w:rsid w:val="002B29D9"/>
    <w:rsid w:val="00703784"/>
    <w:rsid w:val="007C78AD"/>
    <w:rsid w:val="00BB1EE9"/>
    <w:rsid w:val="00E05AFF"/>
    <w:rsid w:val="00E31150"/>
    <w:rsid w:val="00FE4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10F097-EC35-42BD-8CD8-432B35FF1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9E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E49E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9E9"/>
    <w:rPr>
      <w:rFonts w:eastAsia="Times New Roman" w:cs="Times New Roman"/>
      <w:b/>
      <w:sz w:val="30"/>
      <w:szCs w:val="20"/>
    </w:rPr>
  </w:style>
  <w:style w:type="paragraph" w:styleId="Header">
    <w:name w:val="header"/>
    <w:basedOn w:val="Normal"/>
    <w:link w:val="HeaderChar"/>
    <w:uiPriority w:val="99"/>
    <w:semiHidden/>
    <w:unhideWhenUsed/>
    <w:rsid w:val="00FE49E9"/>
    <w:pPr>
      <w:tabs>
        <w:tab w:val="center" w:pos="4320"/>
        <w:tab w:val="right" w:pos="8640"/>
      </w:tabs>
    </w:pPr>
  </w:style>
  <w:style w:type="character" w:customStyle="1" w:styleId="HeaderChar">
    <w:name w:val="Header Char"/>
    <w:basedOn w:val="DefaultParagraphFont"/>
    <w:link w:val="Header"/>
    <w:uiPriority w:val="99"/>
    <w:semiHidden/>
    <w:rsid w:val="00FE49E9"/>
    <w:rPr>
      <w:rFonts w:eastAsia="Times New Roman" w:cs="Times New Roman"/>
      <w:szCs w:val="20"/>
    </w:rPr>
  </w:style>
  <w:style w:type="paragraph" w:styleId="Footer">
    <w:name w:val="footer"/>
    <w:basedOn w:val="Normal"/>
    <w:link w:val="FooterChar"/>
    <w:uiPriority w:val="99"/>
    <w:unhideWhenUsed/>
    <w:rsid w:val="00FE49E9"/>
    <w:pPr>
      <w:tabs>
        <w:tab w:val="center" w:pos="4680"/>
        <w:tab w:val="right" w:pos="9360"/>
      </w:tabs>
    </w:pPr>
  </w:style>
  <w:style w:type="character" w:customStyle="1" w:styleId="FooterChar">
    <w:name w:val="Footer Char"/>
    <w:basedOn w:val="DefaultParagraphFont"/>
    <w:link w:val="Footer"/>
    <w:uiPriority w:val="99"/>
    <w:rsid w:val="00FE49E9"/>
    <w:rPr>
      <w:rFonts w:eastAsia="Times New Roman" w:cs="Times New Roman"/>
      <w:szCs w:val="20"/>
    </w:rPr>
  </w:style>
  <w:style w:type="character" w:styleId="PageNumber">
    <w:name w:val="page number"/>
    <w:basedOn w:val="DefaultParagraphFont"/>
    <w:uiPriority w:val="99"/>
    <w:semiHidden/>
    <w:unhideWhenUsed/>
    <w:rsid w:val="00FE49E9"/>
  </w:style>
  <w:style w:type="character" w:styleId="LineNumber">
    <w:name w:val="line number"/>
    <w:basedOn w:val="DefaultParagraphFont"/>
    <w:uiPriority w:val="99"/>
    <w:semiHidden/>
    <w:unhideWhenUsed/>
    <w:rsid w:val="00FE49E9"/>
  </w:style>
  <w:style w:type="paragraph" w:customStyle="1" w:styleId="BillDots">
    <w:name w:val="Bill Dots"/>
    <w:basedOn w:val="Normal"/>
    <w:qFormat/>
    <w:rsid w:val="00FE49E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E49E9"/>
    <w:pPr>
      <w:tabs>
        <w:tab w:val="right" w:pos="5904"/>
      </w:tabs>
    </w:pPr>
  </w:style>
  <w:style w:type="paragraph" w:styleId="BalloonText">
    <w:name w:val="Balloon Text"/>
    <w:basedOn w:val="Normal"/>
    <w:link w:val="BalloonTextChar"/>
    <w:uiPriority w:val="99"/>
    <w:semiHidden/>
    <w:unhideWhenUsed/>
    <w:rsid w:val="00FE49E9"/>
    <w:rPr>
      <w:rFonts w:ascii="Tahoma" w:hAnsi="Tahoma" w:cs="Tahoma"/>
      <w:sz w:val="16"/>
      <w:szCs w:val="16"/>
    </w:rPr>
  </w:style>
  <w:style w:type="character" w:customStyle="1" w:styleId="BalloonTextChar">
    <w:name w:val="Balloon Text Char"/>
    <w:basedOn w:val="DefaultParagraphFont"/>
    <w:link w:val="BalloonText"/>
    <w:uiPriority w:val="99"/>
    <w:semiHidden/>
    <w:rsid w:val="00FE49E9"/>
    <w:rPr>
      <w:rFonts w:ascii="Tahoma" w:eastAsia="Times New Roman" w:hAnsi="Tahoma" w:cs="Tahoma"/>
      <w:sz w:val="16"/>
      <w:szCs w:val="16"/>
    </w:rPr>
  </w:style>
  <w:style w:type="character" w:styleId="Hyperlink">
    <w:name w:val="Hyperlink"/>
    <w:basedOn w:val="DefaultParagraphFont"/>
    <w:uiPriority w:val="99"/>
    <w:unhideWhenUsed/>
    <w:rsid w:val="00FE49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13" Type="http://schemas.openxmlformats.org/officeDocument/2006/relationships/hyperlink" Target="file:///h:\SJ%20Archive\2009\03-03-09.docx" TargetMode="External"/><Relationship Id="rId18" Type="http://schemas.openxmlformats.org/officeDocument/2006/relationships/hyperlink" Target="file:///p:\pprever\2009-10\3343_2009022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09\01-27-09.docx" TargetMode="External"/><Relationship Id="rId12" Type="http://schemas.openxmlformats.org/officeDocument/2006/relationships/hyperlink" Target="file:///h:\HJ%20Archive\2009\02-26-09.docx" TargetMode="External"/><Relationship Id="rId17" Type="http://schemas.openxmlformats.org/officeDocument/2006/relationships/hyperlink" Target="file:///p:\pprever\2009-10\3343_20090219.docx" TargetMode="External"/><Relationship Id="rId2" Type="http://schemas.openxmlformats.org/officeDocument/2006/relationships/styles" Target="styles.xml"/><Relationship Id="rId16" Type="http://schemas.openxmlformats.org/officeDocument/2006/relationships/hyperlink" Target="file:///p:\pprever\2009-10\3343_2009021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24-09.docx" TargetMode="External"/><Relationship Id="rId5" Type="http://schemas.openxmlformats.org/officeDocument/2006/relationships/footnotes" Target="footnotes.xml"/><Relationship Id="rId15" Type="http://schemas.openxmlformats.org/officeDocument/2006/relationships/hyperlink" Target="file:///p:\pprever\2009-10\3343_20090127.docx" TargetMode="External"/><Relationship Id="rId10" Type="http://schemas.openxmlformats.org/officeDocument/2006/relationships/hyperlink" Target="file:///h:\HJ%20Archive\2009\02-24-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09\02-18-09.docx" TargetMode="External"/><Relationship Id="rId14" Type="http://schemas.openxmlformats.org/officeDocument/2006/relationships/hyperlink" Target="file:///h:\SJ%20Archive\2009\03-03-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A9F0A-4F7E-49C0-B492-EB1EA309D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408</Words>
  <Characters>2219</Characters>
  <Application>Microsoft Office Word</Application>
  <DocSecurity>0</DocSecurity>
  <Lines>96</Lines>
  <Paragraphs>45</Paragraphs>
  <ScaleCrop>false</ScaleCrop>
  <Company> </Company>
  <LinksUpToDate>false</LinksUpToDate>
  <CharactersWithSpaces>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3343: Jail or detention center - South Carolina Legislature Online</dc:title>
  <dc:subject/>
  <dc:creator>Sandy Barden</dc:creator>
  <cp:keywords/>
  <dc:description/>
  <cp:lastModifiedBy>N Cumfer</cp:lastModifiedBy>
  <cp:revision>11</cp:revision>
  <cp:lastPrinted>2009-01-14T20:55:00Z</cp:lastPrinted>
  <dcterms:created xsi:type="dcterms:W3CDTF">2009-02-24T23:52:00Z</dcterms:created>
  <dcterms:modified xsi:type="dcterms:W3CDTF">2014-11-24T16:05:00Z</dcterms:modified>
</cp:coreProperties>
</file>