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FC7775" w:rsidRDefault="00FC7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A42, R100, H3347</w:t>
      </w:r>
    </w:p>
    <w:p w:rsidR="00FC7775" w:rsidRDefault="00FC7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FC7775" w:rsidRDefault="00FC7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Clemmons, McLeod and Harrell</w:t>
      </w: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l:\council\bills\swb\5692cm09.docx</w:t>
      </w: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775</w:t>
      </w:r>
    </w:p>
    <w:p w:rsidR="00FC7775" w:rsidRDefault="00FC7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2009</w:t>
      </w: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29, 2009</w:t>
      </w: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2009</w:t>
      </w: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19, 2009</w:t>
      </w: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FC7775" w:rsidRDefault="00FC7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775" w:rsidRDefault="00503C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Donate Life South Carolina</w:t>
      </w:r>
    </w:p>
    <w:p w:rsidR="00FC7775" w:rsidRDefault="00FC7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775" w:rsidRDefault="00FC7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7775" w:rsidRDefault="00503C12">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FC7775" w:rsidRDefault="00FC7775">
      <w:pPr>
        <w:widowControl w:val="0"/>
        <w:tabs>
          <w:tab w:val="center" w:pos="590"/>
          <w:tab w:val="center" w:pos="1440"/>
          <w:tab w:val="left" w:pos="1872"/>
          <w:tab w:val="left" w:pos="9187"/>
        </w:tabs>
        <w:rPr>
          <w:rFonts w:eastAsia="Times New Roman" w:cs="Times New Roman"/>
          <w:szCs w:val="20"/>
        </w:rPr>
      </w:pPr>
    </w:p>
    <w:p w:rsidR="00FC7775" w:rsidRDefault="00503C12">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t xml:space="preserve">Introduced, read first time, placed on calendar without reference </w:t>
      </w:r>
      <w:hyperlink r:id="rId6" w:history="1">
        <w:r w:rsidRPr="00425B6A">
          <w:rPr>
            <w:rStyle w:val="Hyperlink"/>
            <w:rFonts w:cs="Times New Roman"/>
          </w:rPr>
          <w:t>HJ</w:t>
        </w:r>
      </w:hyperlink>
      <w:r>
        <w:rPr>
          <w:rFonts w:cs="Times New Roman"/>
        </w:rPr>
        <w:noBreakHyphen/>
        <w:t>17</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t>Member(s) request name added as sponsor: McLeod, Harrell</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t xml:space="preserve">Amended </w:t>
      </w:r>
      <w:hyperlink r:id="rId7" w:history="1">
        <w:r w:rsidRPr="00425B6A">
          <w:rPr>
            <w:rStyle w:val="Hyperlink"/>
            <w:rFonts w:cs="Times New Roman"/>
          </w:rPr>
          <w:t>HJ</w:t>
        </w:r>
      </w:hyperlink>
      <w:r>
        <w:rPr>
          <w:rFonts w:cs="Times New Roman"/>
        </w:rPr>
        <w:noBreakHyphen/>
        <w:t>34</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t xml:space="preserve">Read second time </w:t>
      </w:r>
      <w:hyperlink r:id="rId8" w:history="1">
        <w:r w:rsidRPr="00425B6A">
          <w:rPr>
            <w:rStyle w:val="Hyperlink"/>
            <w:rFonts w:cs="Times New Roman"/>
          </w:rPr>
          <w:t>HJ</w:t>
        </w:r>
      </w:hyperlink>
      <w:r>
        <w:rPr>
          <w:rFonts w:cs="Times New Roman"/>
        </w:rPr>
        <w:noBreakHyphen/>
        <w:t>34</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t xml:space="preserve">Read third time and sent to Senate </w:t>
      </w:r>
      <w:hyperlink r:id="rId9" w:history="1">
        <w:r w:rsidRPr="00425B6A">
          <w:rPr>
            <w:rStyle w:val="Hyperlink"/>
            <w:rFonts w:cs="Times New Roman"/>
          </w:rPr>
          <w:t>HJ</w:t>
        </w:r>
      </w:hyperlink>
      <w:r>
        <w:rPr>
          <w:rFonts w:cs="Times New Roman"/>
        </w:rPr>
        <w:noBreakHyphen/>
        <w:t>21</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t xml:space="preserve">Introduced and read first time </w:t>
      </w:r>
      <w:hyperlink r:id="rId10" w:history="1">
        <w:r w:rsidRPr="00425B6A">
          <w:rPr>
            <w:rStyle w:val="Hyperlink"/>
            <w:rFonts w:cs="Times New Roman"/>
          </w:rPr>
          <w:t>SJ</w:t>
        </w:r>
      </w:hyperlink>
      <w:r>
        <w:rPr>
          <w:rFonts w:cs="Times New Roman"/>
        </w:rPr>
        <w:noBreakHyphen/>
        <w:t>13</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t xml:space="preserve">Referred to Committee on </w:t>
      </w:r>
      <w:r>
        <w:rPr>
          <w:rFonts w:cs="Times New Roman"/>
          <w:b/>
        </w:rPr>
        <w:t>Transportation</w:t>
      </w:r>
      <w:r>
        <w:rPr>
          <w:rFonts w:cs="Times New Roman"/>
        </w:rPr>
        <w:t xml:space="preserve"> </w:t>
      </w:r>
      <w:hyperlink r:id="rId11" w:history="1">
        <w:r w:rsidRPr="00425B6A">
          <w:rPr>
            <w:rStyle w:val="Hyperlink"/>
            <w:rFonts w:cs="Times New Roman"/>
          </w:rPr>
          <w:t>SJ</w:t>
        </w:r>
      </w:hyperlink>
      <w:r>
        <w:rPr>
          <w:rFonts w:cs="Times New Roman"/>
        </w:rPr>
        <w:noBreakHyphen/>
        <w:t>13</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t xml:space="preserve">Committee report: Favorable </w:t>
      </w:r>
      <w:r>
        <w:rPr>
          <w:rFonts w:cs="Times New Roman"/>
          <w:b/>
        </w:rPr>
        <w:t>Transportation</w:t>
      </w:r>
      <w:r>
        <w:rPr>
          <w:rFonts w:cs="Times New Roman"/>
        </w:rPr>
        <w:t xml:space="preserve"> </w:t>
      </w:r>
      <w:hyperlink r:id="rId12" w:history="1">
        <w:r w:rsidRPr="00425B6A">
          <w:rPr>
            <w:rStyle w:val="Hyperlink"/>
            <w:rFonts w:cs="Times New Roman"/>
          </w:rPr>
          <w:t>SJ</w:t>
        </w:r>
      </w:hyperlink>
      <w:r>
        <w:rPr>
          <w:rFonts w:cs="Times New Roman"/>
        </w:rPr>
        <w:noBreakHyphen/>
        <w:t>15</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Amended </w:t>
      </w:r>
      <w:hyperlink r:id="rId13" w:history="1">
        <w:r w:rsidRPr="00425B6A">
          <w:rPr>
            <w:rStyle w:val="Hyperlink"/>
            <w:rFonts w:cs="Times New Roman"/>
          </w:rPr>
          <w:t>SJ</w:t>
        </w:r>
      </w:hyperlink>
      <w:r>
        <w:rPr>
          <w:rFonts w:cs="Times New Roman"/>
        </w:rPr>
        <w:noBreakHyphen/>
        <w:t>32</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Read second time </w:t>
      </w:r>
      <w:hyperlink r:id="rId14" w:history="1">
        <w:r w:rsidRPr="00425B6A">
          <w:rPr>
            <w:rStyle w:val="Hyperlink"/>
            <w:rFonts w:cs="Times New Roman"/>
          </w:rPr>
          <w:t>SJ</w:t>
        </w:r>
      </w:hyperlink>
      <w:r>
        <w:rPr>
          <w:rFonts w:cs="Times New Roman"/>
        </w:rPr>
        <w:noBreakHyphen/>
        <w:t>32</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t>Scrivener's error corrected</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Read third time and returned to House with amendments </w:t>
      </w:r>
      <w:hyperlink r:id="rId15" w:history="1">
        <w:r w:rsidRPr="00425B6A">
          <w:rPr>
            <w:rStyle w:val="Hyperlink"/>
            <w:rFonts w:cs="Times New Roman"/>
          </w:rPr>
          <w:t>SJ</w:t>
        </w:r>
      </w:hyperlink>
      <w:r>
        <w:rPr>
          <w:rFonts w:cs="Times New Roman"/>
        </w:rPr>
        <w:noBreakHyphen/>
        <w:t>18</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Concurred in Senate amendment and enrolled </w:t>
      </w:r>
      <w:hyperlink r:id="rId16" w:history="1">
        <w:r w:rsidRPr="00425B6A">
          <w:rPr>
            <w:rStyle w:val="Hyperlink"/>
            <w:rFonts w:cs="Times New Roman"/>
          </w:rPr>
          <w:t>HJ</w:t>
        </w:r>
      </w:hyperlink>
      <w:r>
        <w:rPr>
          <w:rFonts w:cs="Times New Roman"/>
        </w:rPr>
        <w:noBreakHyphen/>
        <w:t>42</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Roll call Yeas</w:t>
      </w:r>
      <w:r>
        <w:rPr>
          <w:rFonts w:cs="Times New Roman"/>
        </w:rPr>
        <w:noBreakHyphen/>
        <w:t>101  Nays</w:t>
      </w:r>
      <w:r>
        <w:rPr>
          <w:rFonts w:cs="Times New Roman"/>
        </w:rPr>
        <w:noBreakHyphen/>
        <w:t xml:space="preserve">0 </w:t>
      </w:r>
      <w:hyperlink r:id="rId17" w:history="1">
        <w:r w:rsidRPr="00425B6A">
          <w:rPr>
            <w:rStyle w:val="Hyperlink"/>
            <w:rFonts w:cs="Times New Roman"/>
          </w:rPr>
          <w:t>HJ</w:t>
        </w:r>
      </w:hyperlink>
      <w:r>
        <w:rPr>
          <w:rFonts w:cs="Times New Roman"/>
        </w:rPr>
        <w:noBreakHyphen/>
        <w:t>42</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100</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FC7775" w:rsidRDefault="00503C12">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42</w:t>
      </w:r>
    </w:p>
    <w:p w:rsidR="00FC7775" w:rsidRDefault="00FC7775">
      <w:pPr>
        <w:widowControl w:val="0"/>
        <w:tabs>
          <w:tab w:val="right" w:pos="1008"/>
          <w:tab w:val="left" w:pos="1152"/>
          <w:tab w:val="left" w:pos="1872"/>
          <w:tab w:val="left" w:pos="9187"/>
        </w:tabs>
        <w:ind w:left="2088" w:hanging="2088"/>
        <w:rPr>
          <w:rFonts w:cs="Times New Roman"/>
        </w:rPr>
      </w:pPr>
    </w:p>
    <w:p w:rsidR="00FC7775" w:rsidRDefault="00FC7775">
      <w:pPr>
        <w:widowControl w:val="0"/>
        <w:tabs>
          <w:tab w:val="right" w:pos="1008"/>
          <w:tab w:val="left" w:pos="1152"/>
          <w:tab w:val="left" w:pos="1872"/>
          <w:tab w:val="left" w:pos="9187"/>
        </w:tabs>
        <w:ind w:left="2088" w:hanging="2088"/>
        <w:rPr>
          <w:rFonts w:eastAsia="Times New Roman" w:cs="Times New Roman"/>
          <w:szCs w:val="20"/>
        </w:rPr>
      </w:pPr>
    </w:p>
    <w:p w:rsidR="00FC7775" w:rsidRDefault="00503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FC7775" w:rsidRDefault="00FC7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C7775" w:rsidRDefault="00A5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03C12">
          <w:rPr>
            <w:rFonts w:eastAsia="Times New Roman" w:cs="Times New Roman"/>
            <w:color w:val="0000FF" w:themeColor="hyperlink"/>
            <w:szCs w:val="20"/>
            <w:u w:val="single"/>
          </w:rPr>
          <w:t>1/27/2009</w:t>
        </w:r>
      </w:hyperlink>
    </w:p>
    <w:p w:rsidR="00FC7775" w:rsidRDefault="00A5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03C12">
          <w:rPr>
            <w:rFonts w:eastAsia="Times New Roman" w:cs="Times New Roman"/>
            <w:color w:val="0000FF" w:themeColor="hyperlink"/>
            <w:szCs w:val="20"/>
            <w:u w:val="single"/>
          </w:rPr>
          <w:t>1/27/2009-A</w:t>
        </w:r>
      </w:hyperlink>
    </w:p>
    <w:p w:rsidR="00FC7775" w:rsidRDefault="00A5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03C12">
          <w:rPr>
            <w:rFonts w:eastAsia="Times New Roman" w:cs="Times New Roman"/>
            <w:color w:val="0000FF" w:themeColor="hyperlink"/>
            <w:szCs w:val="20"/>
            <w:u w:val="single"/>
          </w:rPr>
          <w:t>1/28/2009</w:t>
        </w:r>
      </w:hyperlink>
    </w:p>
    <w:p w:rsidR="00FC7775" w:rsidRDefault="00A5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03C12">
          <w:rPr>
            <w:rFonts w:eastAsia="Times New Roman" w:cs="Times New Roman"/>
            <w:color w:val="0000FF" w:themeColor="hyperlink"/>
            <w:szCs w:val="20"/>
            <w:u w:val="single"/>
          </w:rPr>
          <w:t>5/6/2009</w:t>
        </w:r>
      </w:hyperlink>
    </w:p>
    <w:p w:rsidR="00FC7775" w:rsidRDefault="00A5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03C12">
          <w:rPr>
            <w:rFonts w:eastAsia="Times New Roman" w:cs="Times New Roman"/>
            <w:color w:val="0000FF" w:themeColor="hyperlink"/>
            <w:szCs w:val="20"/>
            <w:u w:val="single"/>
          </w:rPr>
          <w:t>5/12/2009</w:t>
        </w:r>
      </w:hyperlink>
    </w:p>
    <w:p w:rsidR="00FC7775" w:rsidRDefault="00A5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03C12">
          <w:rPr>
            <w:rFonts w:eastAsia="Times New Roman" w:cs="Times New Roman"/>
            <w:color w:val="0000FF" w:themeColor="hyperlink"/>
            <w:szCs w:val="20"/>
            <w:u w:val="single"/>
          </w:rPr>
          <w:t>5/13/2009</w:t>
        </w:r>
      </w:hyperlink>
    </w:p>
    <w:p w:rsidR="00FC7775" w:rsidRDefault="00FC7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C7775" w:rsidRDefault="00FC7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C7775">
          <w:pgSz w:w="12240" w:h="15840" w:code="1"/>
          <w:pgMar w:top="1080" w:right="1440" w:bottom="1080" w:left="1440" w:header="720" w:footer="720" w:gutter="0"/>
          <w:pgNumType w:start="1"/>
          <w:cols w:space="720"/>
          <w:noEndnote/>
          <w:docGrid w:linePitch="360"/>
        </w:sect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(A42, R100, H3347)</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56</w:t>
      </w:r>
      <w:r>
        <w:rPr>
          <w:rFonts w:cs="Times New Roman"/>
          <w:b/>
        </w:rPr>
        <w:noBreakHyphen/>
        <w:t>1</w:t>
      </w:r>
      <w:r>
        <w:rPr>
          <w:rFonts w:cs="Times New Roman"/>
          <w:b/>
        </w:rPr>
        <w:noBreakHyphen/>
        <w:t>143, CODE OF LAWS OF SOUTH CAROLINA, 1976, RELATING TO THE DEPARTMENT OF MOTOR VEHICLES GIVING APPLICANTS FOR CERTAIN SERVICES THE OPTION TO MAKE A VOLUNTARY CONTRIBUTION TO DONATE LIFE OF SOUTH CAROLINA, SO AS TO INCREASE THE AMOUNT THAT MAY BE DONATED; AND TO AMEND SECTION 56</w:t>
      </w:r>
      <w:r>
        <w:rPr>
          <w:rFonts w:cs="Times New Roman"/>
          <w:b/>
        </w:rPr>
        <w:noBreakHyphen/>
        <w:t>1</w:t>
      </w:r>
      <w:r>
        <w:rPr>
          <w:rFonts w:cs="Times New Roman"/>
          <w:b/>
        </w:rPr>
        <w:noBreakHyphen/>
        <w:t>130, AS AMENDED, RELATING TO THE DEPARTMENT OF MOTOR VEHICLES’ EXAMINATION TO OBTAIN A DRIVER’S LICENSE, SO AS TO DELETE THE PROVISIONS THAT RELATE TO THE THREE</w:t>
      </w:r>
      <w:r>
        <w:rPr>
          <w:rFonts w:cs="Times New Roman"/>
          <w:b/>
        </w:rPr>
        <w:noBreakHyphen/>
        <w:t>WHEEL VEHICLE EXAMINATION AND THE NONCOMMERCIAL ENDORSEMENT TO THE MOTORCYCLE CLASSIFICATION, AND TO PROVIDE THAT A BASIC DRIVER’S LICENSE AUTHORIZES THE LICENSEE TO OPERATE CERTAIN MOTORCYCLE THREE</w:t>
      </w:r>
      <w:r>
        <w:rPr>
          <w:rFonts w:cs="Times New Roman"/>
          <w:b/>
        </w:rPr>
        <w:noBreakHyphen/>
        <w:t>WHEEL VEHICLES.</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Voluntary contribution</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56</w:t>
      </w:r>
      <w:r>
        <w:rPr>
          <w:rFonts w:cs="Times New Roman"/>
        </w:rPr>
        <w:noBreakHyphen/>
        <w:t>1</w:t>
      </w:r>
      <w:r>
        <w:rPr>
          <w:rFonts w:cs="Times New Roman"/>
        </w:rPr>
        <w:noBreakHyphen/>
        <w:t>143 of the 1976 Code is amended to read:</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56</w:t>
      </w:r>
      <w:r>
        <w:rPr>
          <w:rFonts w:cs="Times New Roman"/>
        </w:rPr>
        <w:noBreakHyphen/>
        <w:t>1</w:t>
      </w:r>
      <w:r>
        <w:rPr>
          <w:rFonts w:cs="Times New Roman"/>
        </w:rPr>
        <w:noBreakHyphen/>
        <w:t>143.</w:t>
      </w:r>
      <w:r>
        <w:rPr>
          <w:rFonts w:cs="Times New Roman"/>
        </w:rPr>
        <w:tab/>
      </w:r>
      <w:r>
        <w:rPr>
          <w:rFonts w:cs="Times New Roman"/>
        </w:rPr>
        <w:tab/>
        <w:t>An applicant for a new or renewal driver’s license, commercial driver’s license, motorcycle driver’s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Pr>
          <w:rFonts w:cs="Times New Roman"/>
        </w:rPr>
        <w:noBreakHyphen/>
        <w:t>43</w:t>
      </w:r>
      <w:r>
        <w:rPr>
          <w:rFonts w:cs="Times New Roman"/>
        </w:rPr>
        <w:noBreakHyphen/>
        <w:t>1310.  Any voluntary contribution must be added to the driver’s license, identification card, title, or license plate fee and must be transferred to the State Treasurer and credited to Donate Life South Carolina as provided for in Section 44</w:t>
      </w:r>
      <w:r>
        <w:rPr>
          <w:rFonts w:cs="Times New Roman"/>
        </w:rPr>
        <w:noBreakHyphen/>
        <w:t>43</w:t>
      </w:r>
      <w:r>
        <w:rPr>
          <w:rFonts w:cs="Times New Roman"/>
        </w:rPr>
        <w:noBreakHyphen/>
        <w:t xml:space="preserve">1310.  The incremental cost of administration of the contribution must be paid by the trust fund from amounts received pursuant to this section before funds are expended by the trust fund.” </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Driver</w:t>
      </w:r>
      <w:r>
        <w:rPr>
          <w:rFonts w:cs="Times New Roman"/>
        </w:rPr>
        <w:t>’</w:t>
      </w:r>
      <w:r>
        <w:rPr>
          <w:rFonts w:cs="Times New Roman"/>
          <w:b/>
        </w:rPr>
        <w:t>s license examinations</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SECTION</w:t>
      </w:r>
      <w:r>
        <w:rPr>
          <w:rFonts w:cs="Times New Roman"/>
          <w:snapToGrid w:val="0"/>
        </w:rPr>
        <w:tab/>
        <w:t>2.</w:t>
      </w:r>
      <w:r>
        <w:rPr>
          <w:rFonts w:cs="Times New Roman"/>
          <w:snapToGrid w:val="0"/>
        </w:rPr>
        <w:tab/>
      </w:r>
      <w:r>
        <w:rPr>
          <w:rFonts w:cs="Times New Roman"/>
        </w:rPr>
        <w:t>Section 56</w:t>
      </w:r>
      <w:r>
        <w:rPr>
          <w:rFonts w:cs="Times New Roman"/>
        </w:rPr>
        <w:noBreakHyphen/>
        <w:t>1</w:t>
      </w:r>
      <w:r>
        <w:rPr>
          <w:rFonts w:cs="Times New Roman"/>
        </w:rPr>
        <w:noBreakHyphen/>
        <w:t>130 of the 1976 Code, as last amended by Act 347 of 2008, is further amended to read:</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56</w:t>
      </w:r>
      <w:r>
        <w:rPr>
          <w:rFonts w:cs="Times New Roman"/>
        </w:rPr>
        <w:noBreakHyphen/>
        <w:t>1</w:t>
      </w:r>
      <w:r>
        <w:rPr>
          <w:rFonts w:cs="Times New Roman"/>
        </w:rPr>
        <w:noBreakHyphen/>
        <w:t>130.</w:t>
      </w:r>
      <w:r>
        <w:rPr>
          <w:rFonts w:cs="Times New Roman"/>
        </w:rPr>
        <w:tab/>
      </w:r>
      <w:r>
        <w:rPr>
          <w:rFonts w:cs="Times New Roman"/>
        </w:rPr>
        <w:tab/>
      </w:r>
      <w:r>
        <w:rPr>
          <w:rFonts w:cs="Times New Roman"/>
          <w:szCs w:val="24"/>
        </w:rPr>
        <w:t>(A)</w:t>
      </w:r>
      <w:r>
        <w:rPr>
          <w:rFonts w:cs="Times New Roman"/>
          <w:szCs w:val="24"/>
        </w:rPr>
        <w:tab/>
        <w:t xml:space="preserve">The Department of Motor Vehicles shall examine every applicant for a driver’s license, except as otherwise provided in this article.  The examination shall include a test of the applicant’s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applicant’s fitness to operate a motor vehicle upon the highways, the further examination to be at the applicant’s expense.  The department shall make provisions for giving an examination in the county where the applicant resides.  The department shall charge an appropriate fee for each complete examination or reexamination required in this article. </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No persons, except those exempted under Section 56</w:t>
      </w:r>
      <w:r>
        <w:rPr>
          <w:rFonts w:cs="Times New Roman"/>
          <w:szCs w:val="24"/>
        </w:rPr>
        <w:noBreakHyphen/>
        <w:t>1</w:t>
      </w:r>
      <w:r>
        <w:rPr>
          <w:rFonts w:cs="Times New Roman"/>
          <w:szCs w:val="24"/>
        </w:rPr>
        <w:noBreakHyphen/>
        <w:t>30 and Section 56</w:t>
      </w:r>
      <w:r>
        <w:rPr>
          <w:rFonts w:cs="Times New Roman"/>
          <w:szCs w:val="24"/>
        </w:rPr>
        <w:noBreakHyphen/>
        <w:t>1</w:t>
      </w:r>
      <w:r>
        <w:rPr>
          <w:rFonts w:cs="Times New Roman"/>
          <w:szCs w:val="24"/>
        </w:rPr>
        <w:noBreakHyphen/>
        <w:t>60, or those holding beginner’s permits under Section 56</w:t>
      </w:r>
      <w:r>
        <w:rPr>
          <w:rFonts w:cs="Times New Roman"/>
          <w:szCs w:val="24"/>
        </w:rPr>
        <w:noBreakHyphen/>
        <w:t>1</w:t>
      </w:r>
      <w:r>
        <w:rPr>
          <w:rFonts w:cs="Times New Roman"/>
          <w:szCs w:val="24"/>
        </w:rPr>
        <w:noBreakHyphen/>
        <w:t xml:space="preserve">50, shall operate any classification of motor vehicle without first being examined and duly licensed by the driver examiner as a qualified driver of that classification of motor vehicle. </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A basic driver’s license authorizes the licensee to operate motor vehicles, automotive three</w:t>
      </w:r>
      <w:r>
        <w:rPr>
          <w:rFonts w:cs="Times New Roman"/>
          <w:szCs w:val="24"/>
        </w:rPr>
        <w:noBreakHyphen/>
        <w:t>wheel vehicles, motorcycle three</w:t>
      </w:r>
      <w:r>
        <w:rPr>
          <w:rFonts w:cs="Times New Roman"/>
          <w:szCs w:val="24"/>
        </w:rPr>
        <w:noBreakHyphen/>
        <w:t>wheel vehicles, excluding a motorcycle with a detachable side car, or combinations of vehicles which do not exceed twenty</w:t>
      </w:r>
      <w:r>
        <w:rPr>
          <w:rFonts w:cs="Times New Roman"/>
          <w:szCs w:val="24"/>
        </w:rPr>
        <w:noBreakHyphen/>
        <w:t>six thousand pounds gross vehicle weight rating; provided, that the driver has successfully demonstrated the ability to exercise ordinary and reasonable control in the operation of a motor vehicle in this category.  A basic driver’s license also authorizes the licensee to operate farm trucks provided for in Sections 56</w:t>
      </w:r>
      <w:r>
        <w:rPr>
          <w:rFonts w:cs="Times New Roman"/>
          <w:szCs w:val="24"/>
        </w:rPr>
        <w:noBreakHyphen/>
        <w:t>3</w:t>
      </w:r>
      <w:r>
        <w:rPr>
          <w:rFonts w:cs="Times New Roman"/>
          <w:szCs w:val="24"/>
        </w:rPr>
        <w:noBreakHyphen/>
        <w:t>670, 56</w:t>
      </w:r>
      <w:r>
        <w:rPr>
          <w:rFonts w:cs="Times New Roman"/>
          <w:szCs w:val="24"/>
        </w:rPr>
        <w:noBreakHyphen/>
        <w:t>3</w:t>
      </w:r>
      <w:r>
        <w:rPr>
          <w:rFonts w:cs="Times New Roman"/>
          <w:szCs w:val="24"/>
        </w:rPr>
        <w:noBreakHyphen/>
        <w:t>680, and 56</w:t>
      </w:r>
      <w:r>
        <w:rPr>
          <w:rFonts w:cs="Times New Roman"/>
          <w:szCs w:val="24"/>
        </w:rPr>
        <w:noBreakHyphen/>
        <w:t>3</w:t>
      </w:r>
      <w:r>
        <w:rPr>
          <w:rFonts w:cs="Times New Roman"/>
          <w:szCs w:val="24"/>
        </w:rPr>
        <w:noBreakHyphen/>
        <w:t xml:space="preserve">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o’clock a.m. and no later than nine o’clock p.m., but may not operate a farm truck on a freeway.  A person operating a farm truck while holding a conditional driver’s license or a special restricted license may not use the farm truck for ordinary domestic purposes or general transportation. </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A classified driver’s license shall authorize the licensee to operate a motorcycle, motorcycle three</w:t>
      </w:r>
      <w:r>
        <w:rPr>
          <w:rFonts w:cs="Times New Roman"/>
          <w:szCs w:val="24"/>
        </w:rPr>
        <w:noBreakHyphen/>
        <w:t>wheel vehicle, including a motorcycle with a detachable side car, or those vehicles in excess of twenty</w:t>
      </w:r>
      <w:r>
        <w:rPr>
          <w:rFonts w:cs="Times New Roman"/>
          <w:szCs w:val="24"/>
        </w:rPr>
        <w:noBreakHyphen/>
        <w:t>six thousand pounds gross vehicle weight rating which are indicated by endorsement on the license.  The endorsement may include classifications such as: motorcycle, two</w:t>
      </w:r>
      <w:r>
        <w:rPr>
          <w:rFonts w:cs="Times New Roman"/>
          <w:szCs w:val="24"/>
        </w:rPr>
        <w:noBreakHyphen/>
        <w:t>axle truck, three</w:t>
      </w:r>
      <w:r>
        <w:rPr>
          <w:rFonts w:cs="Times New Roman"/>
          <w:szCs w:val="24"/>
        </w:rPr>
        <w:noBreakHyphen/>
        <w:t xml:space="preserve"> or more axle truck, combination of vehicles, motor busses, or oversize or overweight vehicles.  The department shall determine from the driving demonstration the endorsements to be indicated on the license.”</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DE19A4" w:rsidRDefault="00DE19A4"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upon approval by the Governor.</w:t>
      </w:r>
    </w:p>
    <w:p w:rsidR="00DE19A4" w:rsidRDefault="00DE19A4" w:rsidP="00DE19A4">
      <w:pPr>
        <w:tabs>
          <w:tab w:val="left" w:pos="1440"/>
          <w:tab w:val="left" w:pos="1800"/>
          <w:tab w:val="left" w:pos="2880"/>
        </w:tabs>
        <w:rPr>
          <w:color w:val="000000" w:themeColor="text1"/>
        </w:rPr>
      </w:pPr>
    </w:p>
    <w:p w:rsidR="00DE19A4" w:rsidRDefault="00DE19A4" w:rsidP="00DE19A4">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DE19A4" w:rsidRDefault="00DE19A4" w:rsidP="00DE19A4">
      <w:pPr>
        <w:tabs>
          <w:tab w:val="left" w:pos="1440"/>
          <w:tab w:val="left" w:pos="1800"/>
          <w:tab w:val="left" w:pos="2880"/>
        </w:tabs>
        <w:rPr>
          <w:color w:val="000000" w:themeColor="text1"/>
        </w:rPr>
      </w:pPr>
    </w:p>
    <w:p w:rsidR="00DE19A4" w:rsidRDefault="00DE19A4" w:rsidP="00DE19A4">
      <w:pPr>
        <w:tabs>
          <w:tab w:val="left" w:pos="1440"/>
          <w:tab w:val="left" w:pos="1800"/>
          <w:tab w:val="left" w:pos="2880"/>
        </w:tabs>
        <w:rPr>
          <w:color w:val="000000" w:themeColor="text1"/>
        </w:rPr>
      </w:pPr>
      <w:r>
        <w:rPr>
          <w:color w:val="000000" w:themeColor="text1"/>
        </w:rPr>
        <w:t>Approved the 2</w:t>
      </w:r>
      <w:r w:rsidRPr="00CA4FE0">
        <w:rPr>
          <w:color w:val="000000" w:themeColor="text1"/>
          <w:vertAlign w:val="superscript"/>
        </w:rPr>
        <w:t>nd</w:t>
      </w:r>
      <w:r>
        <w:rPr>
          <w:color w:val="000000" w:themeColor="text1"/>
        </w:rPr>
        <w:t xml:space="preserve"> day of June, 2009. </w:t>
      </w:r>
    </w:p>
    <w:p w:rsidR="00DE19A4" w:rsidRDefault="00DE19A4" w:rsidP="00DE19A4">
      <w:pPr>
        <w:tabs>
          <w:tab w:val="left" w:pos="1440"/>
          <w:tab w:val="left" w:pos="1800"/>
          <w:tab w:val="left" w:pos="2880"/>
        </w:tabs>
        <w:jc w:val="center"/>
        <w:rPr>
          <w:color w:val="000000" w:themeColor="text1"/>
        </w:rPr>
      </w:pPr>
    </w:p>
    <w:p w:rsidR="00DE19A4" w:rsidRDefault="00DE19A4" w:rsidP="00DE19A4">
      <w:pPr>
        <w:tabs>
          <w:tab w:val="left" w:pos="1440"/>
          <w:tab w:val="left" w:pos="1800"/>
          <w:tab w:val="left" w:pos="2880"/>
        </w:tabs>
        <w:jc w:val="center"/>
        <w:rPr>
          <w:color w:val="000000" w:themeColor="text1"/>
        </w:rPr>
      </w:pPr>
      <w:r>
        <w:rPr>
          <w:color w:val="000000" w:themeColor="text1"/>
        </w:rPr>
        <w:t>__________</w:t>
      </w:r>
    </w:p>
    <w:p w:rsidR="00FC7775" w:rsidRDefault="00FC7775" w:rsidP="00DE1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C7775" w:rsidSect="00E84E94">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75" w:rsidRDefault="00503C12">
      <w:r>
        <w:separator/>
      </w:r>
    </w:p>
  </w:endnote>
  <w:endnote w:type="continuationSeparator" w:id="0">
    <w:p w:rsidR="00FC7775" w:rsidRDefault="0050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E94" w:rsidRDefault="008F0009">
    <w:pPr>
      <w:pStyle w:val="Footer"/>
      <w:tabs>
        <w:tab w:val="clear" w:pos="4680"/>
        <w:tab w:val="clear" w:pos="9360"/>
        <w:tab w:val="center" w:pos="3168"/>
      </w:tabs>
      <w:spacing w:before="120"/>
    </w:pPr>
    <w:r>
      <w:tab/>
    </w:r>
    <w:r w:rsidR="007B2D8B">
      <w:fldChar w:fldCharType="begin"/>
    </w:r>
    <w:r>
      <w:instrText xml:space="preserve"> PAGE  \* MERGEFORMAT </w:instrText>
    </w:r>
    <w:r w:rsidR="007B2D8B">
      <w:fldChar w:fldCharType="separate"/>
    </w:r>
    <w:r w:rsidR="00DE19A4">
      <w:rPr>
        <w:noProof/>
      </w:rPr>
      <w:t>3</w:t>
    </w:r>
    <w:r w:rsidR="007B2D8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E94" w:rsidRDefault="00A50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75" w:rsidRDefault="00503C12">
      <w:r>
        <w:separator/>
      </w:r>
    </w:p>
  </w:footnote>
  <w:footnote w:type="continuationSeparator" w:id="0">
    <w:p w:rsidR="00FC7775" w:rsidRDefault="00503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347"/>
    <w:docVar w:name="ActSecretary" w:val="Barden"/>
    <w:docVar w:name="ActSIdno" w:val="(777)  3347CM09"/>
    <w:docVar w:name="clipname" w:val="3347CM09"/>
    <w:docVar w:name="dvBillNumber" w:val="3347"/>
    <w:docVar w:name="dvBillNumberPrefix" w:val="H"/>
    <w:docVar w:name="dvOriginalBody" w:val="House"/>
    <w:docVar w:name="HOUSEACTFULLPATH" w:val="L:\COUNCIL\ACTS\3347CM09.DOCX"/>
    <w:docVar w:name="OrigHOUSEBillNo" w:val="3347"/>
    <w:docVar w:name="WhatActtype" w:val="AN ACT"/>
  </w:docVars>
  <w:rsids>
    <w:rsidRoot w:val="00FC7775"/>
    <w:rsid w:val="003145F8"/>
    <w:rsid w:val="00425B6A"/>
    <w:rsid w:val="004616B3"/>
    <w:rsid w:val="00503C12"/>
    <w:rsid w:val="005F60EC"/>
    <w:rsid w:val="007B2D8B"/>
    <w:rsid w:val="0087354D"/>
    <w:rsid w:val="008F0009"/>
    <w:rsid w:val="009312B1"/>
    <w:rsid w:val="00A12689"/>
    <w:rsid w:val="00A50468"/>
    <w:rsid w:val="00A87C2D"/>
    <w:rsid w:val="00CE1CAE"/>
    <w:rsid w:val="00D225A8"/>
    <w:rsid w:val="00DE19A4"/>
    <w:rsid w:val="00FC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A7461C64-3C79-442F-BAF9-5429D9E9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775"/>
    <w:pPr>
      <w:spacing w:before="0"/>
    </w:pPr>
  </w:style>
  <w:style w:type="paragraph" w:styleId="Heading1">
    <w:name w:val="heading 1"/>
    <w:basedOn w:val="Normal"/>
    <w:next w:val="Normal"/>
    <w:link w:val="Heading1Char"/>
    <w:uiPriority w:val="9"/>
    <w:qFormat/>
    <w:rsid w:val="00FC77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7775"/>
    <w:pPr>
      <w:tabs>
        <w:tab w:val="center" w:pos="4680"/>
        <w:tab w:val="right" w:pos="9360"/>
      </w:tabs>
    </w:pPr>
  </w:style>
  <w:style w:type="character" w:customStyle="1" w:styleId="HeaderChar">
    <w:name w:val="Header Char"/>
    <w:basedOn w:val="DefaultParagraphFont"/>
    <w:link w:val="Header"/>
    <w:uiPriority w:val="99"/>
    <w:semiHidden/>
    <w:rsid w:val="00FC7775"/>
  </w:style>
  <w:style w:type="paragraph" w:styleId="Footer">
    <w:name w:val="footer"/>
    <w:basedOn w:val="Normal"/>
    <w:link w:val="FooterChar"/>
    <w:uiPriority w:val="99"/>
    <w:semiHidden/>
    <w:unhideWhenUsed/>
    <w:rsid w:val="00FC7775"/>
    <w:pPr>
      <w:tabs>
        <w:tab w:val="center" w:pos="4680"/>
        <w:tab w:val="right" w:pos="9360"/>
      </w:tabs>
    </w:pPr>
  </w:style>
  <w:style w:type="character" w:customStyle="1" w:styleId="FooterChar">
    <w:name w:val="Footer Char"/>
    <w:basedOn w:val="DefaultParagraphFont"/>
    <w:link w:val="Footer"/>
    <w:uiPriority w:val="99"/>
    <w:semiHidden/>
    <w:rsid w:val="00FC7775"/>
  </w:style>
  <w:style w:type="table" w:styleId="TableGrid">
    <w:name w:val="Table Grid"/>
    <w:basedOn w:val="TableNormal"/>
    <w:uiPriority w:val="59"/>
    <w:rsid w:val="00FC777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C777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00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28-09.docx" TargetMode="External"/><Relationship Id="rId13" Type="http://schemas.openxmlformats.org/officeDocument/2006/relationships/hyperlink" Target="file:///h:\SJ%20Archive\2009\05-12-09.docx" TargetMode="External"/><Relationship Id="rId18" Type="http://schemas.openxmlformats.org/officeDocument/2006/relationships/hyperlink" Target="file:///p:\pprever\2009-10\3347_20090127.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3347_20090506.docx" TargetMode="External"/><Relationship Id="rId7" Type="http://schemas.openxmlformats.org/officeDocument/2006/relationships/hyperlink" Target="file:///h:\HJ%20Archive\2009\01-28-09.docx" TargetMode="External"/><Relationship Id="rId12" Type="http://schemas.openxmlformats.org/officeDocument/2006/relationships/hyperlink" Target="file:///h:\SJ%20Archive\2009\05-06-09.docx" TargetMode="External"/><Relationship Id="rId17" Type="http://schemas.openxmlformats.org/officeDocument/2006/relationships/hyperlink" Target="file:///h:\HJ%20Archive\2009\05-19-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09\05-19-09.docx" TargetMode="External"/><Relationship Id="rId20" Type="http://schemas.openxmlformats.org/officeDocument/2006/relationships/hyperlink" Target="file:///p:\pprever\2009-10\3347_20090128.docx" TargetMode="External"/><Relationship Id="rId1" Type="http://schemas.openxmlformats.org/officeDocument/2006/relationships/styles" Target="styles.xml"/><Relationship Id="rId6" Type="http://schemas.openxmlformats.org/officeDocument/2006/relationships/hyperlink" Target="file:///h:\HJ%20Archive\2009\01-27-09.docx" TargetMode="External"/><Relationship Id="rId11" Type="http://schemas.openxmlformats.org/officeDocument/2006/relationships/hyperlink" Target="file:///h:\SJ%20Archive\2009\01-29-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SJ%20Archive\2009\05-13-09.docx" TargetMode="External"/><Relationship Id="rId23" Type="http://schemas.openxmlformats.org/officeDocument/2006/relationships/hyperlink" Target="file:///p:\pprever\2009-10\3347_20090513.docx" TargetMode="External"/><Relationship Id="rId10" Type="http://schemas.openxmlformats.org/officeDocument/2006/relationships/hyperlink" Target="file:///h:\SJ%20Archive\2009\01-29-09.docx" TargetMode="External"/><Relationship Id="rId19" Type="http://schemas.openxmlformats.org/officeDocument/2006/relationships/hyperlink" Target="file:///p:\pprever\2009-10\3347_20090127A.docx" TargetMode="External"/><Relationship Id="rId4" Type="http://schemas.openxmlformats.org/officeDocument/2006/relationships/footnotes" Target="footnotes.xml"/><Relationship Id="rId9" Type="http://schemas.openxmlformats.org/officeDocument/2006/relationships/hyperlink" Target="file:///h:\HJ%20Archive\2009\01-29-09.docx" TargetMode="External"/><Relationship Id="rId14" Type="http://schemas.openxmlformats.org/officeDocument/2006/relationships/hyperlink" Target="file:///h:\SJ%20Archive\2009\05-12-09.docx" TargetMode="External"/><Relationship Id="rId22" Type="http://schemas.openxmlformats.org/officeDocument/2006/relationships/hyperlink" Target="file:///p:\pprever\2009-10\3347_2009051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1014</Words>
  <Characters>5745</Characters>
  <Application>Microsoft Office Word</Application>
  <DocSecurity>0</DocSecurity>
  <Lines>156</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3347: Donate Life South Carolina - South Carolina Legislature Online</dc:title>
  <dc:subject/>
  <dc:creator>Sandy Barden</dc:creator>
  <cp:keywords/>
  <dc:description/>
  <cp:lastModifiedBy>N Cumfer</cp:lastModifiedBy>
  <cp:revision>6</cp:revision>
  <cp:lastPrinted>2009-05-20T14:10:00Z</cp:lastPrinted>
  <dcterms:created xsi:type="dcterms:W3CDTF">2009-08-04T15:03:00Z</dcterms:created>
  <dcterms:modified xsi:type="dcterms:W3CDTF">2014-11-24T16:05:00Z</dcterms:modified>
</cp:coreProperties>
</file>