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07C" w:rsidRDefault="00042BB9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8E007C" w:rsidRDefault="00042BB9">
      <w:pPr>
        <w:widowControl w:val="0"/>
        <w:jc w:val="center"/>
      </w:pPr>
      <w:r>
        <w:t>118th Session, 2009-2010</w:t>
      </w:r>
    </w:p>
    <w:p w:rsidR="008E007C" w:rsidRDefault="008E007C">
      <w:pPr>
        <w:widowControl w:val="0"/>
        <w:jc w:val="left"/>
      </w:pPr>
    </w:p>
    <w:p w:rsidR="008E007C" w:rsidRDefault="00042BB9">
      <w:pPr>
        <w:widowControl w:val="0"/>
        <w:jc w:val="left"/>
        <w:rPr>
          <w:b/>
        </w:rPr>
      </w:pPr>
      <w:r>
        <w:rPr>
          <w:b/>
        </w:rPr>
        <w:t>H. 3439</w:t>
      </w:r>
    </w:p>
    <w:p w:rsidR="008E007C" w:rsidRDefault="008E007C">
      <w:pPr>
        <w:widowControl w:val="0"/>
        <w:jc w:val="left"/>
        <w:rPr>
          <w:b/>
        </w:rPr>
      </w:pPr>
    </w:p>
    <w:p w:rsidR="008E007C" w:rsidRDefault="00042BB9">
      <w:pPr>
        <w:widowControl w:val="0"/>
        <w:jc w:val="left"/>
      </w:pPr>
      <w:r>
        <w:rPr>
          <w:b/>
        </w:rPr>
        <w:t>STATUS INFORMATION</w:t>
      </w:r>
    </w:p>
    <w:p w:rsidR="008E007C" w:rsidRDefault="008E007C">
      <w:pPr>
        <w:widowControl w:val="0"/>
        <w:jc w:val="left"/>
      </w:pPr>
    </w:p>
    <w:p w:rsidR="008E007C" w:rsidRDefault="00042BB9">
      <w:pPr>
        <w:widowControl w:val="0"/>
        <w:jc w:val="left"/>
      </w:pPr>
      <w:r>
        <w:t>General Bill</w:t>
      </w:r>
    </w:p>
    <w:p w:rsidR="008E007C" w:rsidRDefault="00042BB9">
      <w:pPr>
        <w:widowControl w:val="0"/>
        <w:jc w:val="left"/>
      </w:pPr>
      <w:r>
        <w:t>Sponsors: Reps. King, Parks, Sandifer, Dillard, Gunn, Hart, Mitchell, T.R. Young, Long, Stringer, Gullick, Scott and Hutto</w:t>
      </w:r>
    </w:p>
    <w:p w:rsidR="008E007C" w:rsidRDefault="00042BB9">
      <w:pPr>
        <w:widowControl w:val="0"/>
        <w:jc w:val="left"/>
      </w:pPr>
      <w:r>
        <w:t>Document Path: l:\council\bills\bbm\9139ab09.docx</w:t>
      </w:r>
    </w:p>
    <w:p w:rsidR="008E007C" w:rsidRDefault="008E007C">
      <w:pPr>
        <w:widowControl w:val="0"/>
        <w:jc w:val="left"/>
      </w:pPr>
    </w:p>
    <w:p w:rsidR="008E007C" w:rsidRDefault="00042BB9">
      <w:pPr>
        <w:widowControl w:val="0"/>
        <w:jc w:val="left"/>
      </w:pPr>
      <w:r>
        <w:t>Introduced in the House on February 4, 2009</w:t>
      </w:r>
    </w:p>
    <w:p w:rsidR="008E007C" w:rsidRDefault="00042BB9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Medical, Military, Public and Municipal Affairs</w:t>
      </w:r>
    </w:p>
    <w:p w:rsidR="008E007C" w:rsidRDefault="008E007C">
      <w:pPr>
        <w:widowControl w:val="0"/>
        <w:jc w:val="left"/>
      </w:pPr>
    </w:p>
    <w:p w:rsidR="008E007C" w:rsidRDefault="00042BB9">
      <w:pPr>
        <w:widowControl w:val="0"/>
        <w:jc w:val="left"/>
      </w:pPr>
      <w:r>
        <w:t>Summary: Fetal death report</w:t>
      </w:r>
    </w:p>
    <w:p w:rsidR="008E007C" w:rsidRDefault="008E007C">
      <w:pPr>
        <w:widowControl w:val="0"/>
        <w:jc w:val="left"/>
      </w:pPr>
    </w:p>
    <w:p w:rsidR="008E007C" w:rsidRDefault="008E007C">
      <w:pPr>
        <w:widowControl w:val="0"/>
        <w:jc w:val="left"/>
      </w:pPr>
    </w:p>
    <w:p w:rsidR="008E007C" w:rsidRDefault="00042B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8E007C" w:rsidRDefault="008E00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E007C" w:rsidRDefault="00042B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8E007C" w:rsidRDefault="00042B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2/4/2009</w:t>
      </w:r>
      <w:r>
        <w:tab/>
        <w:t>House</w:t>
      </w:r>
      <w:r>
        <w:tab/>
        <w:t xml:space="preserve">Introduced and read first time </w:t>
      </w:r>
      <w:hyperlink r:id="rId7" w:history="1">
        <w:r w:rsidRPr="0069153D">
          <w:rPr>
            <w:rStyle w:val="Hyperlink"/>
          </w:rPr>
          <w:t>HJ</w:t>
        </w:r>
      </w:hyperlink>
      <w:r>
        <w:noBreakHyphen/>
        <w:t>13</w:t>
      </w:r>
    </w:p>
    <w:p w:rsidR="008E007C" w:rsidRDefault="00042B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2/4/2009</w:t>
      </w:r>
      <w:r>
        <w:tab/>
        <w:t>House</w:t>
      </w:r>
      <w:r>
        <w:tab/>
        <w:t xml:space="preserve">Referred to Committee on </w:t>
      </w:r>
      <w:r>
        <w:rPr>
          <w:b/>
        </w:rPr>
        <w:t>Medical, Military, Public and Municipal Affairs</w:t>
      </w:r>
      <w:r>
        <w:t xml:space="preserve"> </w:t>
      </w:r>
      <w:hyperlink r:id="rId8" w:history="1">
        <w:r w:rsidRPr="0069153D">
          <w:rPr>
            <w:rStyle w:val="Hyperlink"/>
          </w:rPr>
          <w:t>HJ</w:t>
        </w:r>
      </w:hyperlink>
      <w:r>
        <w:noBreakHyphen/>
        <w:t>14</w:t>
      </w:r>
    </w:p>
    <w:p w:rsidR="008E007C" w:rsidRDefault="00042B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2/24/2009</w:t>
      </w:r>
      <w:r>
        <w:tab/>
        <w:t>House</w:t>
      </w:r>
      <w:r>
        <w:tab/>
        <w:t>Member(s) request name added as sponsor: Parks</w:t>
      </w:r>
    </w:p>
    <w:p w:rsidR="008E007C" w:rsidRDefault="00042B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2/26/2009</w:t>
      </w:r>
      <w:r>
        <w:tab/>
        <w:t>House</w:t>
      </w:r>
      <w:r>
        <w:tab/>
        <w:t>Member(s) request name added as sponsor: Sandifer, Dillard, Gunn, Hart, Mitchell, T.R.Young, Long, Stringer, Gullick, Scott, Hutto</w:t>
      </w:r>
    </w:p>
    <w:p w:rsidR="008E007C" w:rsidRDefault="008E00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007C" w:rsidRDefault="008E00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007C" w:rsidRDefault="00042BB9">
      <w:pPr>
        <w:widowControl w:val="0"/>
        <w:jc w:val="left"/>
      </w:pPr>
      <w:r>
        <w:rPr>
          <w:b/>
        </w:rPr>
        <w:t>VERSIONS OF THIS BILL</w:t>
      </w:r>
    </w:p>
    <w:p w:rsidR="008E007C" w:rsidRDefault="008E007C">
      <w:pPr>
        <w:widowControl w:val="0"/>
        <w:jc w:val="left"/>
      </w:pPr>
    </w:p>
    <w:p w:rsidR="008E007C" w:rsidRDefault="001008F0">
      <w:pPr>
        <w:widowControl w:val="0"/>
        <w:jc w:val="left"/>
      </w:pPr>
      <w:hyperlink r:id="rId9" w:history="1">
        <w:r w:rsidR="00042BB9">
          <w:rPr>
            <w:rStyle w:val="Hyperlink"/>
          </w:rPr>
          <w:t>2/4/2009</w:t>
        </w:r>
      </w:hyperlink>
    </w:p>
    <w:p w:rsidR="008E007C" w:rsidRDefault="008E007C"/>
    <w:p w:rsidR="008E007C" w:rsidRDefault="008E007C">
      <w:pPr>
        <w:sectPr w:rsidR="008E007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E007C" w:rsidRDefault="008E007C">
      <w:pPr>
        <w:pStyle w:val="BillDots"/>
      </w:pPr>
    </w:p>
    <w:p w:rsidR="008E007C" w:rsidRDefault="008E007C">
      <w:pPr>
        <w:pStyle w:val="Numbersforbills"/>
      </w:pPr>
    </w:p>
    <w:p w:rsidR="008E007C" w:rsidRDefault="008E0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07C" w:rsidRDefault="008E0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07C" w:rsidRDefault="008E0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07C" w:rsidRDefault="008E0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07C" w:rsidRDefault="008E0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07C" w:rsidRDefault="008E0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07C" w:rsidRDefault="00042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8E007C" w:rsidRDefault="008E0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07C" w:rsidRDefault="00042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44</w:t>
      </w:r>
      <w:r>
        <w:noBreakHyphen/>
        <w:t>63</w:t>
      </w:r>
      <w:r>
        <w:noBreakHyphen/>
        <w:t>50 SO AS TO PROVIDE A FETAL DEATH REPORT MUST BE MADE AVAILABLE TO A FUNERAL DIRECTOR HANDLING ASSOCIATED FUNERAL ARRANGEMENTS UPON REQUEST WITHIN TWENTY</w:t>
      </w:r>
      <w:r>
        <w:noBreakHyphen/>
        <w:t>FOUR HOURS OF THE FETAL DEATH.</w:t>
      </w:r>
    </w:p>
    <w:p w:rsidR="008E007C" w:rsidRDefault="008E0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007C" w:rsidRDefault="00042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E007C" w:rsidRDefault="008E0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07C" w:rsidRDefault="00042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 w:cstheme="minorBidi"/>
          <w:szCs w:val="22"/>
        </w:rPr>
      </w:pPr>
      <w:r>
        <w:t>SECTION</w:t>
      </w:r>
      <w:r>
        <w:tab/>
        <w:t>1.</w:t>
      </w:r>
      <w:r>
        <w:tab/>
      </w:r>
      <w:r>
        <w:rPr>
          <w:rFonts w:eastAsiaTheme="minorHAnsi" w:cstheme="minorBidi"/>
          <w:szCs w:val="22"/>
        </w:rPr>
        <w:t>Chapter 63, Title 44 of the 1976 Code is amended by adding:</w:t>
      </w:r>
    </w:p>
    <w:p w:rsidR="008E007C" w:rsidRDefault="008E0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 w:cstheme="minorBidi"/>
          <w:szCs w:val="22"/>
        </w:rPr>
      </w:pPr>
    </w:p>
    <w:p w:rsidR="008E007C" w:rsidRDefault="00042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 w:cstheme="minorBidi"/>
          <w:szCs w:val="22"/>
        </w:rPr>
      </w:pPr>
      <w:r>
        <w:rPr>
          <w:rFonts w:eastAsiaTheme="minorHAnsi" w:cstheme="minorBidi"/>
          <w:szCs w:val="22"/>
        </w:rPr>
        <w:tab/>
        <w:t>“Section 44</w:t>
      </w:r>
      <w:r>
        <w:rPr>
          <w:rFonts w:eastAsiaTheme="minorHAnsi" w:cstheme="minorBidi"/>
          <w:szCs w:val="22"/>
        </w:rPr>
        <w:noBreakHyphen/>
        <w:t>63</w:t>
      </w:r>
      <w:r>
        <w:rPr>
          <w:rFonts w:eastAsiaTheme="minorHAnsi" w:cstheme="minorBidi"/>
          <w:szCs w:val="22"/>
        </w:rPr>
        <w:noBreakHyphen/>
        <w:t>50.</w:t>
      </w:r>
      <w:r>
        <w:rPr>
          <w:rFonts w:eastAsiaTheme="minorHAnsi" w:cstheme="minorBidi"/>
          <w:szCs w:val="22"/>
        </w:rPr>
        <w:tab/>
        <w:t>An institution or attending physician who reports a fetal death pursuant to Regulation 61</w:t>
      </w:r>
      <w:r>
        <w:rPr>
          <w:rFonts w:eastAsiaTheme="minorHAnsi" w:cstheme="minorBidi"/>
          <w:szCs w:val="22"/>
        </w:rPr>
        <w:noBreakHyphen/>
        <w:t>19, Sections 1 and 21, shall provide a copy of the fetal death report to a funeral director handling associated funeral arrangements upon request within twenty</w:t>
      </w:r>
      <w:r>
        <w:rPr>
          <w:rFonts w:eastAsiaTheme="minorHAnsi" w:cstheme="minorBidi"/>
          <w:szCs w:val="22"/>
        </w:rPr>
        <w:noBreakHyphen/>
        <w:t>four hours of the fetal death.”</w:t>
      </w:r>
    </w:p>
    <w:p w:rsidR="008E007C" w:rsidRDefault="008E0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 w:cstheme="minorBidi"/>
          <w:szCs w:val="22"/>
        </w:rPr>
      </w:pPr>
    </w:p>
    <w:p w:rsidR="008E007C" w:rsidRDefault="00042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E007C" w:rsidRDefault="00042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E007C" w:rsidRDefault="008E007C">
      <w:pPr>
        <w:suppressAutoHyphens/>
      </w:pPr>
    </w:p>
    <w:sectPr w:rsidR="008E007C" w:rsidSect="008E007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007C" w:rsidRDefault="00042BB9">
      <w:r>
        <w:separator/>
      </w:r>
    </w:p>
  </w:endnote>
  <w:endnote w:type="continuationSeparator" w:id="0">
    <w:p w:rsidR="008E007C" w:rsidRDefault="00042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D6E826-35F2-4CDD-A9E0-970FCF7EB8EA}"/>
    <w:embedBold r:id="rId2" w:fontKey="{360420A9-7972-4EC7-BBF2-4CABD838B8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79120C6-B762-4F01-BB02-D7EC1BCD10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B56BF0C-8593-4194-A1AD-2366CAD2ED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007C" w:rsidRDefault="00042B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[3439]</w:t>
    </w:r>
    <w:r>
      <w:tab/>
    </w:r>
    <w:r w:rsidR="001008F0">
      <w:fldChar w:fldCharType="begin"/>
    </w:r>
    <w:r w:rsidR="001008F0">
      <w:instrText xml:space="preserve"> PAGE  \* MERGEFORMAT </w:instrText>
    </w:r>
    <w:r w:rsidR="001008F0">
      <w:fldChar w:fldCharType="separate"/>
    </w:r>
    <w:r w:rsidR="001008F0">
      <w:rPr>
        <w:noProof/>
      </w:rPr>
      <w:t>1</w:t>
    </w:r>
    <w:r w:rsidR="001008F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007C" w:rsidRDefault="00042BB9">
      <w:r>
        <w:separator/>
      </w:r>
    </w:p>
  </w:footnote>
  <w:footnote w:type="continuationSeparator" w:id="0">
    <w:p w:rsidR="008E007C" w:rsidRDefault="00042B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9139AB09"/>
    <w:docVar w:name="CoverBillType" w:val="b"/>
    <w:docVar w:name="docpath" w:val="L:\Council\bills\BBM\9139AB09.DOCX"/>
    <w:docVar w:name="dvBillNumber" w:val="3439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8E007C"/>
    <w:rsid w:val="00042BB9"/>
    <w:rsid w:val="001008F0"/>
    <w:rsid w:val="00653CE8"/>
    <w:rsid w:val="0069153D"/>
    <w:rsid w:val="007925C0"/>
    <w:rsid w:val="008E007C"/>
    <w:rsid w:val="00E05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2566E36-5AB8-4E0B-9A5A-2FF94B08F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007C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07C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007C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8E007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007C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8E00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07C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8E007C"/>
  </w:style>
  <w:style w:type="character" w:styleId="LineNumber">
    <w:name w:val="line number"/>
    <w:basedOn w:val="DefaultParagraphFont"/>
    <w:uiPriority w:val="99"/>
    <w:semiHidden/>
    <w:unhideWhenUsed/>
    <w:rsid w:val="008E007C"/>
  </w:style>
  <w:style w:type="paragraph" w:customStyle="1" w:styleId="BillDots">
    <w:name w:val="Bill Dots"/>
    <w:basedOn w:val="Normal"/>
    <w:qFormat/>
    <w:rsid w:val="008E007C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8E007C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E00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2-04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2-04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439_200902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42467-FFB6-478A-AC98-BF795D0EF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255</Words>
  <Characters>1437</Characters>
  <Application>Microsoft Office Word</Application>
  <DocSecurity>0</DocSecurity>
  <Lines>64</Lines>
  <Paragraphs>25</Paragraphs>
  <ScaleCrop>false</ScaleCrop>
  <Company> </Company>
  <LinksUpToDate>false</LinksUpToDate>
  <CharactersWithSpaces>1672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3439: Fetal death report - South Carolina Legislature Online</dc:title>
  <dc:subject/>
  <dc:creator>Brenda Melton</dc:creator>
  <cp:keywords/>
  <dc:description/>
  <cp:lastModifiedBy>N Cumfer</cp:lastModifiedBy>
  <cp:revision>11</cp:revision>
  <dcterms:created xsi:type="dcterms:W3CDTF">2009-02-04T16:05:00Z</dcterms:created>
  <dcterms:modified xsi:type="dcterms:W3CDTF">2014-11-24T16:07:00Z</dcterms:modified>
</cp:coreProperties>
</file>