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F80" w:rsidRDefault="00972E6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11F80" w:rsidRDefault="00972E60">
      <w:pPr>
        <w:widowControl w:val="0"/>
        <w:jc w:val="center"/>
      </w:pPr>
      <w:r>
        <w:t>118th Session, 2009-2010</w:t>
      </w:r>
    </w:p>
    <w:p w:rsidR="00E11F80" w:rsidRDefault="00E11F80">
      <w:pPr>
        <w:widowControl w:val="0"/>
        <w:jc w:val="left"/>
      </w:pPr>
    </w:p>
    <w:p w:rsidR="00E11F80" w:rsidRDefault="00972E60">
      <w:pPr>
        <w:widowControl w:val="0"/>
        <w:jc w:val="left"/>
        <w:rPr>
          <w:b/>
        </w:rPr>
      </w:pPr>
      <w:r>
        <w:rPr>
          <w:b/>
        </w:rPr>
        <w:t>S. 344</w:t>
      </w:r>
    </w:p>
    <w:p w:rsidR="00E11F80" w:rsidRDefault="00E11F80">
      <w:pPr>
        <w:widowControl w:val="0"/>
        <w:jc w:val="left"/>
        <w:rPr>
          <w:b/>
        </w:rPr>
      </w:pPr>
    </w:p>
    <w:p w:rsidR="00E11F80" w:rsidRDefault="00972E60">
      <w:pPr>
        <w:widowControl w:val="0"/>
        <w:jc w:val="left"/>
      </w:pPr>
      <w:r>
        <w:rPr>
          <w:b/>
        </w:rPr>
        <w:t>STATUS INFORMATION</w:t>
      </w:r>
    </w:p>
    <w:p w:rsidR="00E11F80" w:rsidRDefault="00E11F80">
      <w:pPr>
        <w:widowControl w:val="0"/>
        <w:jc w:val="left"/>
      </w:pPr>
    </w:p>
    <w:p w:rsidR="00E11F80" w:rsidRDefault="00972E60">
      <w:pPr>
        <w:widowControl w:val="0"/>
        <w:jc w:val="left"/>
      </w:pPr>
      <w:r>
        <w:t>General Bill</w:t>
      </w:r>
    </w:p>
    <w:p w:rsidR="00E11F80" w:rsidRDefault="00972E60">
      <w:pPr>
        <w:widowControl w:val="0"/>
        <w:jc w:val="left"/>
      </w:pPr>
      <w:r>
        <w:t>Sponsors: Senator Reese</w:t>
      </w:r>
    </w:p>
    <w:p w:rsidR="00E11F80" w:rsidRDefault="00972E60">
      <w:pPr>
        <w:widowControl w:val="0"/>
        <w:jc w:val="left"/>
      </w:pPr>
      <w:r>
        <w:t>Document Path: l:\council\bills\bbm\9127htc09.docx</w:t>
      </w:r>
    </w:p>
    <w:p w:rsidR="00E11F80" w:rsidRDefault="00E11F80">
      <w:pPr>
        <w:widowControl w:val="0"/>
        <w:jc w:val="left"/>
      </w:pPr>
    </w:p>
    <w:p w:rsidR="00E11F80" w:rsidRDefault="00972E60">
      <w:pPr>
        <w:widowControl w:val="0"/>
        <w:jc w:val="left"/>
      </w:pPr>
      <w:r>
        <w:t>Introduced in the Senate on January 29, 2009</w:t>
      </w:r>
    </w:p>
    <w:p w:rsidR="00E11F80" w:rsidRDefault="00972E60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Finance</w:t>
      </w:r>
    </w:p>
    <w:p w:rsidR="00E11F80" w:rsidRDefault="00E11F80">
      <w:pPr>
        <w:widowControl w:val="0"/>
        <w:jc w:val="left"/>
      </w:pPr>
    </w:p>
    <w:p w:rsidR="00E11F80" w:rsidRDefault="00972E60">
      <w:pPr>
        <w:widowControl w:val="0"/>
        <w:jc w:val="left"/>
      </w:pPr>
      <w:r>
        <w:t>Summary: Income tax deductions</w:t>
      </w:r>
    </w:p>
    <w:p w:rsidR="00E11F80" w:rsidRDefault="00E11F80">
      <w:pPr>
        <w:widowControl w:val="0"/>
        <w:jc w:val="left"/>
      </w:pPr>
    </w:p>
    <w:p w:rsidR="00E11F80" w:rsidRDefault="00E11F80">
      <w:pPr>
        <w:widowControl w:val="0"/>
        <w:jc w:val="left"/>
      </w:pPr>
    </w:p>
    <w:p w:rsidR="00E11F80" w:rsidRDefault="00972E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11F80" w:rsidRDefault="00E11F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1F80" w:rsidRDefault="00972E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11F80" w:rsidRDefault="00972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Senate</w:t>
      </w:r>
      <w:r>
        <w:tab/>
        <w:t xml:space="preserve">Introduced and read first time </w:t>
      </w:r>
      <w:hyperlink r:id="rId7" w:history="1">
        <w:r w:rsidRPr="0094602E">
          <w:rPr>
            <w:rStyle w:val="Hyperlink"/>
          </w:rPr>
          <w:t>SJ</w:t>
        </w:r>
      </w:hyperlink>
      <w:r>
        <w:noBreakHyphen/>
        <w:t>4</w:t>
      </w:r>
    </w:p>
    <w:p w:rsidR="00E11F80" w:rsidRDefault="00972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Senate</w:t>
      </w:r>
      <w:r>
        <w:tab/>
        <w:t xml:space="preserve">Referred to Committee on </w:t>
      </w:r>
      <w:r>
        <w:rPr>
          <w:b/>
        </w:rPr>
        <w:t>Finance</w:t>
      </w:r>
      <w:r>
        <w:t xml:space="preserve"> </w:t>
      </w:r>
      <w:hyperlink r:id="rId8" w:history="1">
        <w:r w:rsidRPr="0094602E">
          <w:rPr>
            <w:rStyle w:val="Hyperlink"/>
          </w:rPr>
          <w:t>SJ</w:t>
        </w:r>
      </w:hyperlink>
      <w:r>
        <w:noBreakHyphen/>
        <w:t>4</w:t>
      </w:r>
    </w:p>
    <w:p w:rsidR="00E11F80" w:rsidRDefault="00E11F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F80" w:rsidRDefault="00E11F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F80" w:rsidRDefault="00972E60">
      <w:pPr>
        <w:widowControl w:val="0"/>
        <w:jc w:val="left"/>
      </w:pPr>
      <w:r>
        <w:rPr>
          <w:b/>
        </w:rPr>
        <w:t>VERSIONS OF THIS BILL</w:t>
      </w:r>
    </w:p>
    <w:p w:rsidR="00E11F80" w:rsidRDefault="00E11F80">
      <w:pPr>
        <w:widowControl w:val="0"/>
        <w:jc w:val="left"/>
      </w:pPr>
    </w:p>
    <w:p w:rsidR="00E11F80" w:rsidRDefault="00C639C6">
      <w:pPr>
        <w:widowControl w:val="0"/>
        <w:jc w:val="left"/>
      </w:pPr>
      <w:hyperlink r:id="rId9" w:history="1">
        <w:r w:rsidR="00972E60">
          <w:rPr>
            <w:rStyle w:val="Hyperlink"/>
          </w:rPr>
          <w:t>1/29/2009</w:t>
        </w:r>
      </w:hyperlink>
    </w:p>
    <w:p w:rsidR="00E11F80" w:rsidRDefault="00E11F80"/>
    <w:p w:rsidR="00E11F80" w:rsidRDefault="00E11F80">
      <w:pPr>
        <w:sectPr w:rsidR="00E11F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1F80" w:rsidRDefault="00E11F80">
      <w:pPr>
        <w:pStyle w:val="BillDots"/>
      </w:pP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6</w:t>
      </w:r>
      <w:r>
        <w:noBreakHyphen/>
        <w:t>1140, AS AMENDED, CODE OF LAWS OF SOUTH CAROLINA, 1976, RELATING TO DEDUCTIONS FROM SOUTH CAROLINA TAXABLE INCOME OF INDIVIDUALS FOR PURPOSES OF THE SOUTH CAROLINA INCOME TAX ACT, SO AS TO ALLOW A DEDUCTION OF OTHERWISE TAXABLE MILITARY PAY AND ALLOWANCES OF A RESIDENT OF THIS STATE ON ACTIVE DUTY IN THE ARMED FORCES OF THE UNITED STATES AND TO PHASE IN THIS DEDUCTION OVER FOUR YEARS.</w:t>
      </w: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12</w:t>
      </w:r>
      <w:r>
        <w:noBreakHyphen/>
        <w:t>6</w:t>
      </w:r>
      <w:r>
        <w:noBreakHyphen/>
        <w:t>1140 of the 1976 Code, last amended by Act 353 of 2008, is further amended by adding an appropriately numbered item at the end to read:</w:t>
      </w: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)(a)</w:t>
      </w:r>
      <w:r>
        <w:tab/>
        <w:t>the percentage provided in subitem (b) of otherwise taxable active duty military pay and allowances received by a resident taxpayer who is a member of the Armed Forces of the United States on active duty.  The deduction is prorated for a part</w:t>
      </w:r>
      <w:r>
        <w:noBreakHyphen/>
        <w:t>year resident.</w:t>
      </w: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 xml:space="preserve">Taxable year </w:t>
      </w:r>
      <w:r>
        <w:tab/>
      </w:r>
      <w:r>
        <w:tab/>
      </w:r>
      <w:r>
        <w:tab/>
      </w:r>
      <w:r>
        <w:tab/>
        <w:t>Deduction allowed</w:t>
      </w: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2009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25 percent</w:t>
      </w: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2010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50 percent</w:t>
      </w: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2011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75 percent</w:t>
      </w: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after 2011</w:t>
      </w:r>
      <w:r>
        <w:tab/>
      </w:r>
      <w:r>
        <w:tab/>
      </w:r>
      <w:r>
        <w:tab/>
      </w:r>
      <w:r>
        <w:tab/>
      </w:r>
      <w:r>
        <w:tab/>
        <w:t xml:space="preserve">   100 percent.”</w:t>
      </w:r>
    </w:p>
    <w:p w:rsidR="00E11F80" w:rsidRDefault="00E11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taxable years beginning after 2008.</w:t>
      </w:r>
    </w:p>
    <w:p w:rsidR="00E11F80" w:rsidRDefault="0097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1F80" w:rsidRDefault="00E11F80">
      <w:pPr>
        <w:suppressAutoHyphens/>
      </w:pPr>
    </w:p>
    <w:sectPr w:rsidR="00E11F80" w:rsidSect="00E11F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F80" w:rsidRDefault="00972E60">
      <w:r>
        <w:separator/>
      </w:r>
    </w:p>
  </w:endnote>
  <w:endnote w:type="continuationSeparator" w:id="0">
    <w:p w:rsidR="00E11F80" w:rsidRDefault="0097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7F3454-CDE4-4435-9092-6E457B8901EE}"/>
    <w:embedBold r:id="rId2" w:fontKey="{EC66E3F6-5751-4DD7-A6A3-6AB72B4118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F3084B-D91B-4A29-A51E-4DF484B17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BD01AB-889C-4B1B-BC11-C28EE233CA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80" w:rsidRDefault="0097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 w:rsidR="00C639C6">
      <w:fldChar w:fldCharType="begin"/>
    </w:r>
    <w:r w:rsidR="00C639C6">
      <w:instrText xml:space="preserve"> PAGE  \* MERGEFORMAT </w:instrText>
    </w:r>
    <w:r w:rsidR="00C639C6">
      <w:fldChar w:fldCharType="separate"/>
    </w:r>
    <w:r w:rsidR="00C639C6">
      <w:rPr>
        <w:noProof/>
      </w:rPr>
      <w:t>1</w:t>
    </w:r>
    <w:r w:rsidR="00C639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F80" w:rsidRDefault="00972E60">
      <w:r>
        <w:separator/>
      </w:r>
    </w:p>
  </w:footnote>
  <w:footnote w:type="continuationSeparator" w:id="0">
    <w:p w:rsidR="00E11F80" w:rsidRDefault="00972E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9127HTC09"/>
    <w:docVar w:name="CoverBillType" w:val="b"/>
    <w:docVar w:name="docpath" w:val="L:\Council\bills\BBM\9127HTC09.DOCX"/>
    <w:docVar w:name="dvBillNumber" w:val="344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11F80"/>
    <w:rsid w:val="00405B9A"/>
    <w:rsid w:val="004675AC"/>
    <w:rsid w:val="004D4A43"/>
    <w:rsid w:val="0094602E"/>
    <w:rsid w:val="00972E60"/>
    <w:rsid w:val="00C639C6"/>
    <w:rsid w:val="00E1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141257-436A-4D7F-832D-AC6BBAB11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F8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F8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F8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11F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1F8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11F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F8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11F80"/>
  </w:style>
  <w:style w:type="character" w:styleId="LineNumber">
    <w:name w:val="line number"/>
    <w:basedOn w:val="DefaultParagraphFont"/>
    <w:uiPriority w:val="99"/>
    <w:semiHidden/>
    <w:unhideWhenUsed/>
    <w:rsid w:val="00E11F80"/>
  </w:style>
  <w:style w:type="paragraph" w:customStyle="1" w:styleId="BillDots">
    <w:name w:val="BillDots"/>
    <w:basedOn w:val="Normal"/>
    <w:autoRedefine/>
    <w:qFormat/>
    <w:rsid w:val="00E11F8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E11F8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11F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4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7AC33-F25E-447C-9F84-127168E16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271</Words>
  <Characters>1402</Characters>
  <Application>Microsoft Office Word</Application>
  <DocSecurity>0</DocSecurity>
  <Lines>71</Lines>
  <Paragraphs>28</Paragraphs>
  <ScaleCrop>false</ScaleCrop>
  <Company> 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344: Income tax deductions - South Carolina Legislature Online</dc:title>
  <dc:subject/>
  <dc:creator>Brenda Melton</dc:creator>
  <cp:keywords/>
  <dc:description/>
  <cp:lastModifiedBy>N Cumfer</cp:lastModifiedBy>
  <cp:revision>9</cp:revision>
  <dcterms:created xsi:type="dcterms:W3CDTF">2009-01-29T16:54:00Z</dcterms:created>
  <dcterms:modified xsi:type="dcterms:W3CDTF">2014-11-24T14:58:00Z</dcterms:modified>
</cp:coreProperties>
</file>