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66EEC">
        <w:rPr>
          <w:rFonts w:eastAsia="Times New Roman" w:cs="Times New Roman"/>
          <w:b/>
          <w:szCs w:val="20"/>
        </w:rPr>
        <w:t>South Carolina General Assembly</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6EEC">
        <w:rPr>
          <w:rFonts w:eastAsia="Times New Roman" w:cs="Times New Roman"/>
          <w:szCs w:val="20"/>
        </w:rPr>
        <w:t>118th Session, 2009-2010</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EEC" w:rsidRPr="00466EEC" w:rsidRDefault="005E4A27"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A292, R353, S348</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b/>
          <w:szCs w:val="20"/>
        </w:rPr>
        <w:t>STATUS INFORMATION</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szCs w:val="20"/>
        </w:rPr>
        <w:t>General Bill</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szCs w:val="20"/>
        </w:rPr>
        <w:t>Sponsors: Senators Fair, Sheheen, S. Martin, Lourie, Shoopman, Knotts and Rose</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szCs w:val="20"/>
        </w:rPr>
        <w:t>Document Path: l:\council\bills\nbd\11173ac09.docx</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szCs w:val="20"/>
        </w:rPr>
        <w:t>Companion/Similar bill(s): 3436</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2062" w:rsidRDefault="00612062"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2009</w:t>
      </w:r>
    </w:p>
    <w:p w:rsidR="00612062" w:rsidRDefault="00612062"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2010</w:t>
      </w:r>
    </w:p>
    <w:p w:rsidR="00612062" w:rsidRDefault="00612062"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16, 2010</w:t>
      </w:r>
    </w:p>
    <w:p w:rsidR="00612062" w:rsidRDefault="00612062"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16, 2010</w:t>
      </w:r>
    </w:p>
    <w:p w:rsidR="00612062" w:rsidRDefault="00612062"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August 27, 2010, Signed</w:t>
      </w:r>
    </w:p>
    <w:p w:rsidR="00612062" w:rsidRDefault="00612062"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szCs w:val="20"/>
        </w:rPr>
        <w:t>Summary: Childcare operators and caregivers</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EEC" w:rsidRPr="00466EEC" w:rsidRDefault="00466EEC" w:rsidP="00466EEC">
      <w:pPr>
        <w:widowControl w:val="0"/>
        <w:tabs>
          <w:tab w:val="center" w:pos="590"/>
          <w:tab w:val="center" w:pos="1440"/>
          <w:tab w:val="left" w:pos="1872"/>
          <w:tab w:val="left" w:pos="9187"/>
        </w:tabs>
        <w:rPr>
          <w:rFonts w:eastAsia="Times New Roman" w:cs="Times New Roman"/>
          <w:szCs w:val="20"/>
        </w:rPr>
      </w:pPr>
      <w:r w:rsidRPr="00466EEC">
        <w:rPr>
          <w:rFonts w:eastAsia="Times New Roman" w:cs="Times New Roman"/>
          <w:b/>
          <w:szCs w:val="20"/>
        </w:rPr>
        <w:t>HISTORY OF LEGISLATIVE ACTIONS</w:t>
      </w:r>
    </w:p>
    <w:p w:rsidR="00466EEC" w:rsidRPr="00466EEC" w:rsidRDefault="00466EEC" w:rsidP="00466EEC">
      <w:pPr>
        <w:widowControl w:val="0"/>
        <w:tabs>
          <w:tab w:val="center" w:pos="590"/>
          <w:tab w:val="center" w:pos="1440"/>
          <w:tab w:val="left" w:pos="1872"/>
          <w:tab w:val="left" w:pos="9187"/>
        </w:tabs>
        <w:rPr>
          <w:rFonts w:eastAsia="Times New Roman" w:cs="Times New Roman"/>
          <w:szCs w:val="20"/>
        </w:rPr>
      </w:pPr>
    </w:p>
    <w:p w:rsidR="00466EEC" w:rsidRPr="00466EEC" w:rsidRDefault="00466EEC" w:rsidP="00466EEC">
      <w:pPr>
        <w:widowControl w:val="0"/>
        <w:tabs>
          <w:tab w:val="center" w:pos="590"/>
          <w:tab w:val="center" w:pos="1440"/>
          <w:tab w:val="left" w:pos="1872"/>
          <w:tab w:val="left" w:pos="9187"/>
        </w:tabs>
        <w:rPr>
          <w:rFonts w:eastAsia="Times New Roman" w:cs="Times New Roman"/>
          <w:szCs w:val="20"/>
        </w:rPr>
      </w:pPr>
      <w:r w:rsidRPr="00466EEC">
        <w:rPr>
          <w:rFonts w:eastAsia="Times New Roman" w:cs="Times New Roman"/>
          <w:szCs w:val="20"/>
          <w:u w:val="single"/>
        </w:rPr>
        <w:tab/>
        <w:t>Date</w:t>
      </w:r>
      <w:r w:rsidRPr="00466EEC">
        <w:rPr>
          <w:rFonts w:eastAsia="Times New Roman" w:cs="Times New Roman"/>
          <w:szCs w:val="20"/>
          <w:u w:val="single"/>
        </w:rPr>
        <w:tab/>
        <w:t>Body</w:t>
      </w:r>
      <w:r w:rsidRPr="00466EEC">
        <w:rPr>
          <w:rFonts w:eastAsia="Times New Roman" w:cs="Times New Roman"/>
          <w:szCs w:val="20"/>
          <w:u w:val="single"/>
        </w:rPr>
        <w:tab/>
        <w:t>Action Description with journal page number</w:t>
      </w:r>
      <w:r w:rsidRPr="00466EEC">
        <w:rPr>
          <w:rFonts w:eastAsia="Times New Roman" w:cs="Times New Roman"/>
          <w:szCs w:val="20"/>
          <w:u w:val="single"/>
        </w:rPr>
        <w:tab/>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903FE">
        <w:rPr>
          <w:rFonts w:cs="Times New Roman"/>
        </w:rPr>
        <w:t xml:space="preserve">Introduced and read first time </w:t>
      </w:r>
      <w:hyperlink r:id="rId6" w:history="1">
        <w:r w:rsidRPr="00D766B7">
          <w:rPr>
            <w:rStyle w:val="Hyperlink"/>
            <w:rFonts w:cs="Times New Roman"/>
          </w:rPr>
          <w:t>SJ</w:t>
        </w:r>
      </w:hyperlink>
      <w:r>
        <w:rPr>
          <w:rFonts w:cs="Times New Roman"/>
        </w:rPr>
        <w:noBreakHyphen/>
      </w:r>
      <w:r w:rsidRPr="009903FE">
        <w:rPr>
          <w:rFonts w:cs="Times New Roman"/>
        </w:rPr>
        <w:t>6</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903FE">
        <w:rPr>
          <w:rFonts w:cs="Times New Roman"/>
        </w:rPr>
        <w:t xml:space="preserve">Referred to Committee on </w:t>
      </w:r>
      <w:r w:rsidRPr="009903FE">
        <w:rPr>
          <w:rFonts w:cs="Times New Roman"/>
          <w:b/>
        </w:rPr>
        <w:t>Judiciary</w:t>
      </w:r>
      <w:r w:rsidRPr="009903FE">
        <w:rPr>
          <w:rFonts w:cs="Times New Roman"/>
        </w:rPr>
        <w:t xml:space="preserve"> </w:t>
      </w:r>
      <w:hyperlink r:id="rId7" w:history="1">
        <w:r w:rsidRPr="00D766B7">
          <w:rPr>
            <w:rStyle w:val="Hyperlink"/>
            <w:rFonts w:cs="Times New Roman"/>
          </w:rPr>
          <w:t>SJ</w:t>
        </w:r>
      </w:hyperlink>
      <w:r>
        <w:rPr>
          <w:rFonts w:cs="Times New Roman"/>
        </w:rPr>
        <w:noBreakHyphen/>
      </w:r>
      <w:r w:rsidRPr="009903FE">
        <w:rPr>
          <w:rFonts w:cs="Times New Roman"/>
        </w:rPr>
        <w:t>6</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9903FE">
        <w:rPr>
          <w:rFonts w:cs="Times New Roman"/>
        </w:rPr>
        <w:t>Referred to Subcommittee: Hutto (ch), Rose, Shoopman</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9903FE">
        <w:rPr>
          <w:rFonts w:cs="Times New Roman"/>
        </w:rPr>
        <w:t xml:space="preserve">Committee report: </w:t>
      </w:r>
      <w:r>
        <w:rPr>
          <w:rFonts w:cs="Times New Roman"/>
        </w:rPr>
        <w:t xml:space="preserve">Majority favorable with amend., </w:t>
      </w:r>
      <w:r w:rsidRPr="009903FE">
        <w:rPr>
          <w:rFonts w:cs="Times New Roman"/>
        </w:rPr>
        <w:t xml:space="preserve">minority unfavorable </w:t>
      </w:r>
      <w:r w:rsidRPr="009903FE">
        <w:rPr>
          <w:rFonts w:cs="Times New Roman"/>
          <w:b/>
        </w:rPr>
        <w:t>Judiciary</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9903FE">
        <w:rPr>
          <w:rFonts w:cs="Times New Roman"/>
        </w:rPr>
        <w:t xml:space="preserve">Minority Report Removed </w:t>
      </w:r>
      <w:hyperlink r:id="rId8" w:history="1">
        <w:r w:rsidRPr="00D766B7">
          <w:rPr>
            <w:rStyle w:val="Hyperlink"/>
            <w:rFonts w:cs="Times New Roman"/>
          </w:rPr>
          <w:t>SJ</w:t>
        </w:r>
      </w:hyperlink>
      <w:r>
        <w:rPr>
          <w:rFonts w:cs="Times New Roman"/>
        </w:rPr>
        <w:noBreakHyphen/>
      </w:r>
      <w:r w:rsidRPr="009903FE">
        <w:rPr>
          <w:rFonts w:cs="Times New Roman"/>
        </w:rPr>
        <w:t>33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9903FE">
        <w:rPr>
          <w:rFonts w:cs="Times New Roman"/>
        </w:rPr>
        <w:t xml:space="preserve">Committee Amendment Amended and Adopted </w:t>
      </w:r>
      <w:hyperlink r:id="rId9" w:history="1">
        <w:r w:rsidRPr="00D766B7">
          <w:rPr>
            <w:rStyle w:val="Hyperlink"/>
            <w:rFonts w:cs="Times New Roman"/>
          </w:rPr>
          <w:t>SJ</w:t>
        </w:r>
      </w:hyperlink>
      <w:r>
        <w:rPr>
          <w:rFonts w:cs="Times New Roman"/>
        </w:rPr>
        <w:noBreakHyphen/>
      </w:r>
      <w:r w:rsidRPr="009903FE">
        <w:rPr>
          <w:rFonts w:cs="Times New Roman"/>
        </w:rPr>
        <w:t>33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r>
      <w:r>
        <w:rPr>
          <w:rFonts w:cs="Times New Roman"/>
        </w:rPr>
        <w:tab/>
      </w:r>
      <w:r w:rsidRPr="009903FE">
        <w:rPr>
          <w:rFonts w:cs="Times New Roman"/>
        </w:rPr>
        <w:t>Scrivener's error corrected</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9903FE">
        <w:rPr>
          <w:rFonts w:cs="Times New Roman"/>
        </w:rPr>
        <w:t xml:space="preserve">Read second time </w:t>
      </w:r>
      <w:hyperlink r:id="rId10" w:history="1">
        <w:r w:rsidRPr="00D766B7">
          <w:rPr>
            <w:rStyle w:val="Hyperlink"/>
            <w:rFonts w:cs="Times New Roman"/>
          </w:rPr>
          <w:t>SJ</w:t>
        </w:r>
      </w:hyperlink>
      <w:r>
        <w:rPr>
          <w:rFonts w:cs="Times New Roman"/>
        </w:rPr>
        <w:noBreakHyphen/>
      </w:r>
      <w:r w:rsidRPr="009903FE">
        <w:rPr>
          <w:rFonts w:cs="Times New Roman"/>
        </w:rPr>
        <w:t>26</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9903FE">
        <w:rPr>
          <w:rFonts w:cs="Times New Roman"/>
        </w:rPr>
        <w:t xml:space="preserve">Read third time and sent to House </w:t>
      </w:r>
      <w:hyperlink r:id="rId11" w:history="1">
        <w:r w:rsidRPr="00D766B7">
          <w:rPr>
            <w:rStyle w:val="Hyperlink"/>
            <w:rFonts w:cs="Times New Roman"/>
          </w:rPr>
          <w:t>SJ</w:t>
        </w:r>
      </w:hyperlink>
      <w:r>
        <w:rPr>
          <w:rFonts w:cs="Times New Roman"/>
        </w:rPr>
        <w:noBreakHyphen/>
      </w:r>
      <w:r w:rsidRPr="009903FE">
        <w:rPr>
          <w:rFonts w:cs="Times New Roman"/>
        </w:rPr>
        <w:t>35</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903FE">
        <w:rPr>
          <w:rFonts w:cs="Times New Roman"/>
        </w:rPr>
        <w:t xml:space="preserve">Introduced and read first time </w:t>
      </w:r>
      <w:hyperlink r:id="rId12" w:history="1">
        <w:r w:rsidRPr="00D766B7">
          <w:rPr>
            <w:rStyle w:val="Hyperlink"/>
            <w:rFonts w:cs="Times New Roman"/>
          </w:rPr>
          <w:t>HJ</w:t>
        </w:r>
      </w:hyperlink>
      <w:r>
        <w:rPr>
          <w:rFonts w:cs="Times New Roman"/>
        </w:rPr>
        <w:noBreakHyphen/>
      </w:r>
      <w:r w:rsidRPr="009903FE">
        <w:rPr>
          <w:rFonts w:cs="Times New Roman"/>
        </w:rPr>
        <w:t>23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9903FE">
        <w:rPr>
          <w:rFonts w:cs="Times New Roman"/>
        </w:rPr>
        <w:t xml:space="preserve">Referred to Committee on </w:t>
      </w:r>
      <w:r w:rsidRPr="009903FE">
        <w:rPr>
          <w:rFonts w:cs="Times New Roman"/>
          <w:b/>
        </w:rPr>
        <w:t>Judiciary</w:t>
      </w:r>
      <w:r w:rsidRPr="009903FE">
        <w:rPr>
          <w:rFonts w:cs="Times New Roman"/>
        </w:rPr>
        <w:t xml:space="preserve"> </w:t>
      </w:r>
      <w:hyperlink r:id="rId13" w:history="1">
        <w:r w:rsidRPr="00D766B7">
          <w:rPr>
            <w:rStyle w:val="Hyperlink"/>
            <w:rFonts w:cs="Times New Roman"/>
          </w:rPr>
          <w:t>HJ</w:t>
        </w:r>
      </w:hyperlink>
      <w:r>
        <w:rPr>
          <w:rFonts w:cs="Times New Roman"/>
        </w:rPr>
        <w:noBreakHyphen/>
      </w:r>
      <w:r w:rsidRPr="009903FE">
        <w:rPr>
          <w:rFonts w:cs="Times New Roman"/>
        </w:rPr>
        <w:t>23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9903FE">
        <w:rPr>
          <w:rFonts w:cs="Times New Roman"/>
        </w:rPr>
        <w:t>Committee r</w:t>
      </w:r>
      <w:r>
        <w:rPr>
          <w:rFonts w:cs="Times New Roman"/>
        </w:rPr>
        <w:t xml:space="preserve">eport: Favorable with amendment </w:t>
      </w:r>
      <w:r w:rsidRPr="009903FE">
        <w:rPr>
          <w:rFonts w:cs="Times New Roman"/>
          <w:b/>
        </w:rPr>
        <w:t>Judiciary</w:t>
      </w:r>
      <w:r w:rsidRPr="009903FE">
        <w:rPr>
          <w:rFonts w:cs="Times New Roman"/>
        </w:rPr>
        <w:t xml:space="preserve"> </w:t>
      </w:r>
      <w:hyperlink r:id="rId14" w:history="1">
        <w:r w:rsidRPr="00D766B7">
          <w:rPr>
            <w:rStyle w:val="Hyperlink"/>
            <w:rFonts w:cs="Times New Roman"/>
          </w:rPr>
          <w:t>HJ</w:t>
        </w:r>
      </w:hyperlink>
      <w:r>
        <w:rPr>
          <w:rFonts w:cs="Times New Roman"/>
        </w:rPr>
        <w:noBreakHyphen/>
      </w:r>
      <w:r w:rsidRPr="009903FE">
        <w:rPr>
          <w:rFonts w:cs="Times New Roman"/>
        </w:rPr>
        <w:t>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9903FE">
        <w:rPr>
          <w:rFonts w:cs="Times New Roman"/>
        </w:rPr>
        <w:t>Scrivener's error corrected</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903FE">
        <w:rPr>
          <w:rFonts w:cs="Times New Roman"/>
        </w:rPr>
        <w:t xml:space="preserve">Amended </w:t>
      </w:r>
      <w:hyperlink r:id="rId15" w:history="1">
        <w:r w:rsidRPr="00D766B7">
          <w:rPr>
            <w:rStyle w:val="Hyperlink"/>
            <w:rFonts w:cs="Times New Roman"/>
          </w:rPr>
          <w:t>HJ</w:t>
        </w:r>
      </w:hyperlink>
      <w:r>
        <w:rPr>
          <w:rFonts w:cs="Times New Roman"/>
        </w:rPr>
        <w:noBreakHyphen/>
      </w:r>
      <w:r w:rsidRPr="009903FE">
        <w:rPr>
          <w:rFonts w:cs="Times New Roman"/>
        </w:rPr>
        <w:t>45</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9903FE">
        <w:rPr>
          <w:rFonts w:cs="Times New Roman"/>
        </w:rPr>
        <w:t xml:space="preserve">Read second time </w:t>
      </w:r>
      <w:hyperlink r:id="rId16" w:history="1">
        <w:r w:rsidRPr="00D766B7">
          <w:rPr>
            <w:rStyle w:val="Hyperlink"/>
            <w:rFonts w:cs="Times New Roman"/>
          </w:rPr>
          <w:t>HJ</w:t>
        </w:r>
      </w:hyperlink>
      <w:r>
        <w:rPr>
          <w:rFonts w:cs="Times New Roman"/>
        </w:rPr>
        <w:noBreakHyphen/>
      </w:r>
      <w:r w:rsidRPr="009903FE">
        <w:rPr>
          <w:rFonts w:cs="Times New Roman"/>
        </w:rPr>
        <w:t>45</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9903FE">
        <w:rPr>
          <w:rFonts w:cs="Times New Roman"/>
        </w:rPr>
        <w:t>Read third t</w:t>
      </w:r>
      <w:r>
        <w:rPr>
          <w:rFonts w:cs="Times New Roman"/>
        </w:rPr>
        <w:t xml:space="preserve">ime and returned to Senate with </w:t>
      </w:r>
      <w:r w:rsidRPr="009903FE">
        <w:rPr>
          <w:rFonts w:cs="Times New Roman"/>
        </w:rPr>
        <w:t xml:space="preserve">amendments </w:t>
      </w:r>
      <w:hyperlink r:id="rId17" w:history="1">
        <w:r w:rsidRPr="00D766B7">
          <w:rPr>
            <w:rStyle w:val="Hyperlink"/>
            <w:rFonts w:cs="Times New Roman"/>
          </w:rPr>
          <w:t>HJ</w:t>
        </w:r>
      </w:hyperlink>
      <w:r>
        <w:rPr>
          <w:rFonts w:cs="Times New Roman"/>
        </w:rPr>
        <w:noBreakHyphen/>
      </w:r>
      <w:r w:rsidRPr="009903FE">
        <w:rPr>
          <w:rFonts w:cs="Times New Roman"/>
        </w:rPr>
        <w:t>13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9903FE">
        <w:rPr>
          <w:rFonts w:cs="Times New Roman"/>
        </w:rPr>
        <w:t>Scrivener's error corrected</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9903FE">
        <w:rPr>
          <w:rFonts w:cs="Times New Roman"/>
        </w:rPr>
        <w:t xml:space="preserve">House amendment amended </w:t>
      </w:r>
      <w:hyperlink r:id="rId18" w:history="1">
        <w:r w:rsidRPr="00D766B7">
          <w:rPr>
            <w:rStyle w:val="Hyperlink"/>
            <w:rFonts w:cs="Times New Roman"/>
          </w:rPr>
          <w:t>SJ</w:t>
        </w:r>
      </w:hyperlink>
      <w:r>
        <w:rPr>
          <w:rFonts w:cs="Times New Roman"/>
        </w:rPr>
        <w:noBreakHyphen/>
      </w:r>
      <w:r w:rsidRPr="009903FE">
        <w:rPr>
          <w:rFonts w:cs="Times New Roman"/>
        </w:rPr>
        <w:t>71</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9903FE">
        <w:rPr>
          <w:rFonts w:cs="Times New Roman"/>
        </w:rPr>
        <w:t xml:space="preserve">Returned to House with amendments </w:t>
      </w:r>
      <w:hyperlink r:id="rId19" w:history="1">
        <w:r w:rsidRPr="00D766B7">
          <w:rPr>
            <w:rStyle w:val="Hyperlink"/>
            <w:rFonts w:cs="Times New Roman"/>
          </w:rPr>
          <w:t>SJ</w:t>
        </w:r>
      </w:hyperlink>
      <w:r>
        <w:rPr>
          <w:rFonts w:cs="Times New Roman"/>
        </w:rPr>
        <w:noBreakHyphen/>
      </w:r>
      <w:r w:rsidRPr="009903FE">
        <w:rPr>
          <w:rFonts w:cs="Times New Roman"/>
        </w:rPr>
        <w:t>71</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9903FE">
        <w:rPr>
          <w:rFonts w:cs="Times New Roman"/>
        </w:rPr>
        <w:t xml:space="preserve">Debate adjourned until Thursday, June 3, 2010 </w:t>
      </w:r>
      <w:hyperlink r:id="rId20" w:history="1">
        <w:r w:rsidRPr="00D766B7">
          <w:rPr>
            <w:rStyle w:val="Hyperlink"/>
            <w:rFonts w:cs="Times New Roman"/>
          </w:rPr>
          <w:t>HJ</w:t>
        </w:r>
      </w:hyperlink>
      <w:r>
        <w:rPr>
          <w:rFonts w:cs="Times New Roman"/>
        </w:rPr>
        <w:noBreakHyphen/>
      </w:r>
      <w:r w:rsidRPr="009903FE">
        <w:rPr>
          <w:rFonts w:cs="Times New Roman"/>
        </w:rPr>
        <w:t>67</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9903FE">
        <w:rPr>
          <w:rFonts w:cs="Times New Roman"/>
        </w:rPr>
        <w:t>Non</w:t>
      </w:r>
      <w:r>
        <w:rPr>
          <w:rFonts w:cs="Times New Roman"/>
        </w:rPr>
        <w:noBreakHyphen/>
      </w:r>
      <w:r w:rsidRPr="009903FE">
        <w:rPr>
          <w:rFonts w:cs="Times New Roman"/>
        </w:rPr>
        <w:t xml:space="preserve">concurrence in Senate amendment </w:t>
      </w:r>
      <w:hyperlink r:id="rId21" w:history="1">
        <w:r w:rsidRPr="00D766B7">
          <w:rPr>
            <w:rStyle w:val="Hyperlink"/>
            <w:rFonts w:cs="Times New Roman"/>
          </w:rPr>
          <w:t>HJ</w:t>
        </w:r>
      </w:hyperlink>
      <w:r>
        <w:rPr>
          <w:rFonts w:cs="Times New Roman"/>
        </w:rPr>
        <w:noBreakHyphen/>
      </w:r>
      <w:r w:rsidRPr="009903FE">
        <w:rPr>
          <w:rFonts w:cs="Times New Roman"/>
        </w:rPr>
        <w:t>56</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9903FE">
        <w:rPr>
          <w:rFonts w:cs="Times New Roman"/>
        </w:rPr>
        <w:t>Roll call Yeas</w:t>
      </w:r>
      <w:r>
        <w:rPr>
          <w:rFonts w:cs="Times New Roman"/>
        </w:rPr>
        <w:noBreakHyphen/>
      </w:r>
      <w:r w:rsidRPr="009903FE">
        <w:rPr>
          <w:rFonts w:cs="Times New Roman"/>
        </w:rPr>
        <w:t>1  Nays</w:t>
      </w:r>
      <w:r>
        <w:rPr>
          <w:rFonts w:cs="Times New Roman"/>
        </w:rPr>
        <w:noBreakHyphen/>
      </w:r>
      <w:r w:rsidRPr="009903FE">
        <w:rPr>
          <w:rFonts w:cs="Times New Roman"/>
        </w:rPr>
        <w:t xml:space="preserve">94 </w:t>
      </w:r>
      <w:hyperlink r:id="rId22" w:history="1">
        <w:r w:rsidRPr="00D766B7">
          <w:rPr>
            <w:rStyle w:val="Hyperlink"/>
            <w:rFonts w:cs="Times New Roman"/>
          </w:rPr>
          <w:t>HJ</w:t>
        </w:r>
      </w:hyperlink>
      <w:r>
        <w:rPr>
          <w:rFonts w:cs="Times New Roman"/>
        </w:rPr>
        <w:noBreakHyphen/>
      </w:r>
      <w:r w:rsidRPr="009903FE">
        <w:rPr>
          <w:rFonts w:cs="Times New Roman"/>
        </w:rPr>
        <w:t>56</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9903FE">
        <w:rPr>
          <w:rFonts w:cs="Times New Roman"/>
        </w:rPr>
        <w:t>Senate insist</w:t>
      </w:r>
      <w:r>
        <w:rPr>
          <w:rFonts w:cs="Times New Roman"/>
        </w:rPr>
        <w:t xml:space="preserve">s upon amendment and conference </w:t>
      </w:r>
      <w:r w:rsidRPr="009903FE">
        <w:rPr>
          <w:rFonts w:cs="Times New Roman"/>
        </w:rPr>
        <w:t xml:space="preserve">committee appointed Hutto, Rose, and Shoopman </w:t>
      </w:r>
      <w:hyperlink r:id="rId23" w:history="1">
        <w:r w:rsidRPr="00D766B7">
          <w:rPr>
            <w:rStyle w:val="Hyperlink"/>
            <w:rFonts w:cs="Times New Roman"/>
          </w:rPr>
          <w:t>SJ</w:t>
        </w:r>
      </w:hyperlink>
      <w:r>
        <w:rPr>
          <w:rFonts w:cs="Times New Roman"/>
        </w:rPr>
        <w:noBreakHyphen/>
      </w:r>
      <w:r w:rsidRPr="009903FE">
        <w:rPr>
          <w:rFonts w:cs="Times New Roman"/>
        </w:rPr>
        <w:t>68</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9903FE">
        <w:rPr>
          <w:rFonts w:cs="Times New Roman"/>
        </w:rPr>
        <w:t>Conference committ</w:t>
      </w:r>
      <w:r>
        <w:rPr>
          <w:rFonts w:cs="Times New Roman"/>
        </w:rPr>
        <w:t xml:space="preserve">ee appointed Kelly, Rutherford, </w:t>
      </w:r>
      <w:r w:rsidRPr="009903FE">
        <w:rPr>
          <w:rFonts w:cs="Times New Roman"/>
        </w:rPr>
        <w:t xml:space="preserve">and Sottile </w:t>
      </w:r>
      <w:hyperlink r:id="rId24" w:history="1">
        <w:r w:rsidRPr="00D766B7">
          <w:rPr>
            <w:rStyle w:val="Hyperlink"/>
            <w:rFonts w:cs="Times New Roman"/>
          </w:rPr>
          <w:t>HJ</w:t>
        </w:r>
      </w:hyperlink>
      <w:r>
        <w:rPr>
          <w:rFonts w:cs="Times New Roman"/>
        </w:rPr>
        <w:noBreakHyphen/>
      </w:r>
      <w:r w:rsidRPr="009903FE">
        <w:rPr>
          <w:rFonts w:cs="Times New Roman"/>
        </w:rPr>
        <w:t>96</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9903FE">
        <w:rPr>
          <w:rFonts w:cs="Times New Roman"/>
        </w:rPr>
        <w:t xml:space="preserve">Conference report received and adopted </w:t>
      </w:r>
      <w:hyperlink r:id="rId25" w:history="1">
        <w:r w:rsidRPr="00D766B7">
          <w:rPr>
            <w:rStyle w:val="Hyperlink"/>
            <w:rFonts w:cs="Times New Roman"/>
          </w:rPr>
          <w:t>HJ</w:t>
        </w:r>
      </w:hyperlink>
      <w:r>
        <w:rPr>
          <w:rFonts w:cs="Times New Roman"/>
        </w:rPr>
        <w:noBreakHyphen/>
      </w:r>
      <w:r w:rsidRPr="009903FE">
        <w:rPr>
          <w:rFonts w:cs="Times New Roman"/>
        </w:rPr>
        <w:t>357</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9903FE">
        <w:rPr>
          <w:rFonts w:cs="Times New Roman"/>
        </w:rPr>
        <w:t>Roll call Yeas</w:t>
      </w:r>
      <w:r>
        <w:rPr>
          <w:rFonts w:cs="Times New Roman"/>
        </w:rPr>
        <w:noBreakHyphen/>
      </w:r>
      <w:r w:rsidRPr="009903FE">
        <w:rPr>
          <w:rFonts w:cs="Times New Roman"/>
        </w:rPr>
        <w:t>107  Nays</w:t>
      </w:r>
      <w:r>
        <w:rPr>
          <w:rFonts w:cs="Times New Roman"/>
        </w:rPr>
        <w:noBreakHyphen/>
      </w:r>
      <w:r w:rsidRPr="009903FE">
        <w:rPr>
          <w:rFonts w:cs="Times New Roman"/>
        </w:rPr>
        <w:t xml:space="preserve">1 </w:t>
      </w:r>
      <w:hyperlink r:id="rId26" w:history="1">
        <w:r w:rsidRPr="00D766B7">
          <w:rPr>
            <w:rStyle w:val="Hyperlink"/>
            <w:rFonts w:cs="Times New Roman"/>
          </w:rPr>
          <w:t>HJ</w:t>
        </w:r>
      </w:hyperlink>
      <w:r>
        <w:rPr>
          <w:rFonts w:cs="Times New Roman"/>
        </w:rPr>
        <w:noBreakHyphen/>
      </w:r>
      <w:r w:rsidRPr="009903FE">
        <w:rPr>
          <w:rFonts w:cs="Times New Roman"/>
        </w:rPr>
        <w:t>357</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9903FE">
        <w:rPr>
          <w:rFonts w:cs="Times New Roman"/>
        </w:rPr>
        <w:t xml:space="preserve">Conference report received and adopted </w:t>
      </w:r>
      <w:hyperlink r:id="rId27" w:history="1">
        <w:r w:rsidRPr="00D766B7">
          <w:rPr>
            <w:rStyle w:val="Hyperlink"/>
            <w:rFonts w:cs="Times New Roman"/>
          </w:rPr>
          <w:t>SJ</w:t>
        </w:r>
      </w:hyperlink>
      <w:r>
        <w:rPr>
          <w:rFonts w:cs="Times New Roman"/>
        </w:rPr>
        <w:noBreakHyphen/>
      </w:r>
      <w:r w:rsidRPr="009903FE">
        <w:rPr>
          <w:rFonts w:cs="Times New Roman"/>
        </w:rPr>
        <w:t>217</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House</w:t>
      </w:r>
      <w:r>
        <w:rPr>
          <w:rFonts w:cs="Times New Roman"/>
        </w:rPr>
        <w:tab/>
      </w:r>
      <w:r w:rsidRPr="009903FE">
        <w:rPr>
          <w:rFonts w:cs="Times New Roman"/>
        </w:rPr>
        <w:t xml:space="preserve">Ordered enrolled for ratification </w:t>
      </w:r>
      <w:hyperlink r:id="rId28" w:history="1">
        <w:r w:rsidRPr="00D766B7">
          <w:rPr>
            <w:rStyle w:val="Hyperlink"/>
            <w:rFonts w:cs="Times New Roman"/>
          </w:rPr>
          <w:t>HJ</w:t>
        </w:r>
      </w:hyperlink>
      <w:r>
        <w:rPr>
          <w:rFonts w:cs="Times New Roman"/>
        </w:rPr>
        <w:noBreakHyphen/>
      </w:r>
      <w:r w:rsidRPr="009903FE">
        <w:rPr>
          <w:rFonts w:cs="Times New Roman"/>
        </w:rPr>
        <w:t>2</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8/23/2010</w:t>
      </w:r>
      <w:r>
        <w:rPr>
          <w:rFonts w:cs="Times New Roman"/>
        </w:rPr>
        <w:tab/>
      </w:r>
      <w:r>
        <w:rPr>
          <w:rFonts w:cs="Times New Roman"/>
        </w:rPr>
        <w:tab/>
      </w:r>
      <w:r w:rsidRPr="009903FE">
        <w:rPr>
          <w:rFonts w:cs="Times New Roman"/>
        </w:rPr>
        <w:t>Ratified R 353</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lastRenderedPageBreak/>
        <w:tab/>
        <w:t>8/27/2010</w:t>
      </w:r>
      <w:r>
        <w:rPr>
          <w:rFonts w:cs="Times New Roman"/>
        </w:rPr>
        <w:tab/>
      </w:r>
      <w:r>
        <w:rPr>
          <w:rFonts w:cs="Times New Roman"/>
        </w:rPr>
        <w:tab/>
      </w:r>
      <w:r w:rsidRPr="009903FE">
        <w:rPr>
          <w:rFonts w:cs="Times New Roman"/>
        </w:rPr>
        <w:t>Signed By Governor</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9/1/2010</w:t>
      </w:r>
      <w:r>
        <w:rPr>
          <w:rFonts w:cs="Times New Roman"/>
        </w:rPr>
        <w:tab/>
      </w:r>
      <w:r>
        <w:rPr>
          <w:rFonts w:cs="Times New Roman"/>
        </w:rPr>
        <w:tab/>
      </w:r>
      <w:r w:rsidRPr="009903FE">
        <w:rPr>
          <w:rFonts w:cs="Times New Roman"/>
        </w:rPr>
        <w:t>Effective date 08/27/10</w:t>
      </w:r>
    </w:p>
    <w:p w:rsidR="005E4A27" w:rsidRDefault="005E4A27" w:rsidP="005E4A27">
      <w:pPr>
        <w:widowControl w:val="0"/>
        <w:tabs>
          <w:tab w:val="right" w:pos="1008"/>
          <w:tab w:val="left" w:pos="1152"/>
          <w:tab w:val="left" w:pos="1872"/>
          <w:tab w:val="left" w:pos="9187"/>
        </w:tabs>
        <w:ind w:left="2088" w:hanging="2088"/>
        <w:rPr>
          <w:rFonts w:cs="Times New Roman"/>
        </w:rPr>
      </w:pPr>
      <w:r>
        <w:rPr>
          <w:rFonts w:cs="Times New Roman"/>
        </w:rPr>
        <w:tab/>
        <w:t>9/7/2010</w:t>
      </w:r>
      <w:r>
        <w:rPr>
          <w:rFonts w:cs="Times New Roman"/>
        </w:rPr>
        <w:tab/>
      </w:r>
      <w:r>
        <w:rPr>
          <w:rFonts w:cs="Times New Roman"/>
        </w:rPr>
        <w:tab/>
      </w:r>
      <w:r w:rsidRPr="009903FE">
        <w:rPr>
          <w:rFonts w:cs="Times New Roman"/>
        </w:rPr>
        <w:t>Act No</w:t>
      </w:r>
      <w:r>
        <w:rPr>
          <w:rFonts w:cs="Times New Roman"/>
        </w:rPr>
        <w:t>. </w:t>
      </w:r>
      <w:r w:rsidRPr="009903FE">
        <w:rPr>
          <w:rFonts w:cs="Times New Roman"/>
        </w:rPr>
        <w:t>292</w:t>
      </w:r>
    </w:p>
    <w:p w:rsidR="005E4A27" w:rsidRDefault="005E4A27" w:rsidP="005E4A27">
      <w:pPr>
        <w:widowControl w:val="0"/>
        <w:tabs>
          <w:tab w:val="right" w:pos="1008"/>
          <w:tab w:val="left" w:pos="1152"/>
          <w:tab w:val="left" w:pos="1872"/>
          <w:tab w:val="left" w:pos="9187"/>
        </w:tabs>
        <w:ind w:left="2088" w:hanging="2088"/>
        <w:rPr>
          <w:rFonts w:cs="Times New Roman"/>
        </w:rPr>
      </w:pPr>
    </w:p>
    <w:p w:rsidR="00466EEC" w:rsidRPr="00466EEC" w:rsidRDefault="00466EEC" w:rsidP="00466EEC">
      <w:pPr>
        <w:widowControl w:val="0"/>
        <w:tabs>
          <w:tab w:val="right" w:pos="1008"/>
          <w:tab w:val="left" w:pos="1152"/>
          <w:tab w:val="left" w:pos="1872"/>
          <w:tab w:val="left" w:pos="9187"/>
        </w:tabs>
        <w:ind w:left="2088" w:hanging="2088"/>
        <w:rPr>
          <w:rFonts w:eastAsia="Times New Roman" w:cs="Times New Roman"/>
          <w:szCs w:val="20"/>
        </w:rPr>
      </w:pP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6EEC">
        <w:rPr>
          <w:rFonts w:eastAsia="Times New Roman" w:cs="Times New Roman"/>
          <w:b/>
          <w:szCs w:val="20"/>
        </w:rPr>
        <w:t>VERSIONS OF THIS BILL</w:t>
      </w:r>
    </w:p>
    <w:p w:rsidR="00466EEC" w:rsidRPr="00466EEC" w:rsidRDefault="00466EEC"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EEC" w:rsidRPr="00466EEC" w:rsidRDefault="0020363F" w:rsidP="00466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466EEC" w:rsidRPr="00466EEC">
          <w:rPr>
            <w:rFonts w:eastAsia="Times New Roman" w:cs="Times New Roman"/>
            <w:color w:val="0000FF" w:themeColor="hyperlink"/>
            <w:szCs w:val="20"/>
            <w:u w:val="single"/>
          </w:rPr>
          <w:t>1/29/2009</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66EEC" w:rsidRPr="00466EEC">
          <w:rPr>
            <w:rFonts w:eastAsia="Times New Roman" w:cs="Times New Roman"/>
            <w:color w:val="0000FF" w:themeColor="hyperlink"/>
            <w:szCs w:val="20"/>
            <w:u w:val="single"/>
          </w:rPr>
          <w:t>4/22/2009</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66EEC" w:rsidRPr="00466EEC">
          <w:rPr>
            <w:rFonts w:eastAsia="Times New Roman" w:cs="Times New Roman"/>
            <w:color w:val="0000FF" w:themeColor="hyperlink"/>
            <w:szCs w:val="20"/>
            <w:u w:val="single"/>
          </w:rPr>
          <w:t>3/16/2010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66EEC" w:rsidRPr="00466EEC">
          <w:rPr>
            <w:rFonts w:eastAsia="Times New Roman" w:cs="Times New Roman"/>
            <w:color w:val="0000FF" w:themeColor="hyperlink"/>
            <w:szCs w:val="20"/>
            <w:u w:val="single"/>
          </w:rPr>
          <w:t>3/17/2010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66EEC" w:rsidRPr="00466EEC">
          <w:rPr>
            <w:rFonts w:eastAsia="Times New Roman" w:cs="Times New Roman"/>
            <w:color w:val="0000FF" w:themeColor="hyperlink"/>
            <w:szCs w:val="20"/>
            <w:u w:val="single"/>
          </w:rPr>
          <w:t>5/20/2010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66EEC" w:rsidRPr="00466EEC">
          <w:rPr>
            <w:rFonts w:eastAsia="Times New Roman" w:cs="Times New Roman"/>
            <w:color w:val="0000FF" w:themeColor="hyperlink"/>
            <w:szCs w:val="20"/>
            <w:u w:val="single"/>
          </w:rPr>
          <w:t>5/21/2010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66EEC" w:rsidRPr="00466EEC">
          <w:rPr>
            <w:rFonts w:eastAsia="Times New Roman" w:cs="Times New Roman"/>
            <w:color w:val="0000FF" w:themeColor="hyperlink"/>
            <w:szCs w:val="20"/>
            <w:u w:val="single"/>
          </w:rPr>
          <w:t>5/25/2010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466EEC" w:rsidRPr="00466EEC">
          <w:rPr>
            <w:rFonts w:eastAsia="Times New Roman" w:cs="Times New Roman"/>
            <w:color w:val="0000FF" w:themeColor="hyperlink"/>
            <w:szCs w:val="20"/>
            <w:u w:val="single"/>
          </w:rPr>
          <w:t>5/26/2010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466EEC" w:rsidRPr="00466EEC">
          <w:rPr>
            <w:rFonts w:eastAsia="Times New Roman" w:cs="Times New Roman"/>
            <w:color w:val="0000FF" w:themeColor="hyperlink"/>
            <w:szCs w:val="20"/>
            <w:u w:val="single"/>
          </w:rPr>
          <w:t>5/28/2010</w:t>
        </w:r>
      </w:hyperlink>
    </w:p>
    <w:p w:rsidR="00466EEC" w:rsidRPr="00466EEC" w:rsidRDefault="0020363F"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466EEC" w:rsidRPr="00466EEC">
          <w:rPr>
            <w:rFonts w:eastAsia="Times New Roman" w:cs="Times New Roman"/>
            <w:color w:val="0000FF" w:themeColor="hyperlink"/>
            <w:szCs w:val="20"/>
            <w:u w:val="single"/>
          </w:rPr>
          <w:t>6/16/2010</w:t>
        </w:r>
      </w:hyperlink>
    </w:p>
    <w:p w:rsidR="00466EEC" w:rsidRPr="00466EEC" w:rsidRDefault="00466EEC"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6EEC" w:rsidRDefault="00466EEC" w:rsidP="00466E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6EEC" w:rsidSect="00466EEC">
          <w:pgSz w:w="12240" w:h="15840" w:code="1"/>
          <w:pgMar w:top="1080" w:right="1440" w:bottom="1080" w:left="1440" w:header="720" w:footer="720" w:gutter="0"/>
          <w:pgNumType w:start="1"/>
          <w:cols w:space="720"/>
          <w:noEndnote/>
          <w:docGrid w:linePitch="360"/>
        </w:sectPr>
      </w:pPr>
    </w:p>
    <w:p w:rsidR="008376FB"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(A292, R353, S348)</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376FB" w:rsidRPr="00466EEC"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6EEC">
        <w:rPr>
          <w:rFonts w:cs="Times New Roman"/>
          <w:b/>
          <w:color w:val="000000" w:themeColor="text1"/>
          <w:szCs w:val="36"/>
        </w:rPr>
        <w:t xml:space="preserve">AN ACT </w:t>
      </w:r>
      <w:r w:rsidRPr="00466EEC">
        <w:rPr>
          <w:rFonts w:cs="Times New Roman"/>
          <w:b/>
        </w:rPr>
        <w:t>TO AMEND THE CODE OF LAWS OF SOUTH CAROLINA, 1976, BY ADDING SECTION 63</w:t>
      </w:r>
      <w:r w:rsidRPr="00466EEC">
        <w:rPr>
          <w:rFonts w:cs="Times New Roman"/>
          <w:b/>
        </w:rPr>
        <w:noBreakHyphen/>
        <w:t>13</w:t>
      </w:r>
      <w:r w:rsidRPr="00466EEC">
        <w:rPr>
          <w:rFonts w:cs="Times New Roman"/>
          <w:b/>
        </w:rPr>
        <w:noBreakHyphen/>
        <w:t>825 SO AS TO REQUIRE FAMILY CHILDCARE OPERATORS AND CAREGIVERS ANNUALLY TO COMPLETE A MINIMUM OF TWO HOURS OF TRAINING APPROVED BY THE DEPARTMENT OF SOCIAL SERVICES AND TO REQUIRE THE DEPARTMENT TO POST ON ITS WEBSITE HOMES THAT ARE IN COMPLIANCE WITH THIS TRAINING REQUIREMENT AND THOSE THAT ARE NOT; AND TO AMEND SECTION 16</w:t>
      </w:r>
      <w:r w:rsidRPr="00466EEC">
        <w:rPr>
          <w:rFonts w:cs="Times New Roman"/>
          <w:b/>
        </w:rPr>
        <w:noBreakHyphen/>
        <w:t>3</w:t>
      </w:r>
      <w:r w:rsidRPr="00466EEC">
        <w:rPr>
          <w:rFonts w:cs="Times New Roman"/>
          <w:b/>
        </w:rPr>
        <w:noBreakHyphen/>
        <w:t xml:space="preserve">740, AS AMENDED, RELATING TO TESTING CRIMINAL OFFENDERS FOR SEXUALLY TRANSMITTED DISEASES WHEN A CRIME </w:t>
      </w:r>
      <w:r>
        <w:rPr>
          <w:rFonts w:cs="Times New Roman"/>
          <w:b/>
        </w:rPr>
        <w:t>VICTIM HAS BEEN EXPOSED TO BOD</w:t>
      </w:r>
      <w:r w:rsidRPr="00466EEC">
        <w:rPr>
          <w:rFonts w:cs="Times New Roman"/>
          <w:b/>
        </w:rPr>
        <w:t>Y FLUIDS DURING THE COMMISSION OF THE CRIME, SO AS TO ESTABLISH A FORTY</w:t>
      </w:r>
      <w:r w:rsidRPr="00466EEC">
        <w:rPr>
          <w:rFonts w:cs="Times New Roman"/>
          <w:b/>
        </w:rPr>
        <w:noBreakHyphen/>
        <w:t>EIGHT HOUR TIME FRAME WITHIN WHICH THE SOLICITOR MUST PETITION THE COURT TO HAVE THE OFFENDER TESTED WHEN THE VICTIM HAS MADE SUCH REQUEST.</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391A">
        <w:rPr>
          <w:rFonts w:cs="Times New Roman"/>
        </w:rPr>
        <w:t>Be it enacted by the General Assembly of the State of South Carolina:</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376FB" w:rsidRPr="009B04FF"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Annual training required; compliance to be reported on department’s website</w:t>
      </w:r>
    </w:p>
    <w:p w:rsidR="008376FB"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1A">
        <w:rPr>
          <w:rFonts w:cs="Times New Roman"/>
          <w:snapToGrid w:val="0"/>
        </w:rPr>
        <w:t>SECTION</w:t>
      </w:r>
      <w:r w:rsidRPr="0053391A">
        <w:rPr>
          <w:rFonts w:cs="Times New Roman"/>
          <w:snapToGrid w:val="0"/>
        </w:rPr>
        <w:tab/>
        <w:t>1.</w:t>
      </w:r>
      <w:r w:rsidRPr="0053391A">
        <w:rPr>
          <w:rFonts w:cs="Times New Roman"/>
          <w:snapToGrid w:val="0"/>
        </w:rPr>
        <w:tab/>
      </w:r>
      <w:r w:rsidRPr="0053391A">
        <w:t>Article 7, Chapter 13, Title 63 of the 1976 Code is amended by adding:</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53391A">
        <w:tab/>
        <w:t>“Section 63</w:t>
      </w:r>
      <w:r>
        <w:noBreakHyphen/>
      </w:r>
      <w:r w:rsidRPr="0053391A">
        <w:t>13</w:t>
      </w:r>
      <w:r>
        <w:noBreakHyphen/>
      </w:r>
      <w:r w:rsidRPr="0053391A">
        <w:t>825.</w:t>
      </w:r>
      <w:r w:rsidRPr="0053391A">
        <w:tab/>
        <w:t>(A)</w:t>
      </w:r>
      <w:r w:rsidRPr="0053391A">
        <w:tab/>
        <w:t>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53391A">
        <w:tab/>
        <w:t>(B)</w:t>
      </w:r>
      <w:r w:rsidRPr="0053391A">
        <w:tab/>
        <w:t>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376FB" w:rsidRPr="009B04FF" w:rsidRDefault="008376FB" w:rsidP="008376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b/>
        </w:rPr>
      </w:pPr>
      <w:r>
        <w:rPr>
          <w:b/>
        </w:rPr>
        <w:t>Petition for testing offender to be filed within forty-eight hours of request</w:t>
      </w:r>
    </w:p>
    <w:p w:rsidR="008376FB" w:rsidRDefault="008376FB" w:rsidP="008376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8376FB" w:rsidRPr="0053391A" w:rsidRDefault="008376FB" w:rsidP="008376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53391A">
        <w:t>SECTION</w:t>
      </w:r>
      <w:r w:rsidRPr="0053391A">
        <w:tab/>
      </w:r>
      <w:r>
        <w:t>2.</w:t>
      </w:r>
      <w:r>
        <w:tab/>
      </w:r>
      <w:r w:rsidRPr="0053391A">
        <w:t>Section 16</w:t>
      </w:r>
      <w:r>
        <w:noBreakHyphen/>
      </w:r>
      <w:r w:rsidRPr="0053391A">
        <w:t>3</w:t>
      </w:r>
      <w:r>
        <w:noBreakHyphen/>
      </w:r>
      <w:r w:rsidRPr="0053391A">
        <w:t>740(B)</w:t>
      </w:r>
      <w:r>
        <w:t xml:space="preserve"> of the 1976 Code</w:t>
      </w:r>
      <w:r w:rsidRPr="0053391A">
        <w:t xml:space="preserve"> is amended to read:</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1A">
        <w:tab/>
        <w:t>“(B)</w:t>
      </w:r>
      <w:r w:rsidRPr="0053391A">
        <w:tab/>
        <w:t>Upon the request of a victim who has been exposed to body fluids during the commission of a criminal offense, or upon the request of the legal guardian of a victim who has been exposed to body fluids during the commission of a criminal offense, the solicitor must, within forty</w:t>
      </w:r>
      <w:r>
        <w:noBreakHyphen/>
      </w:r>
      <w:r w:rsidRPr="0053391A">
        <w:t>eight hours, excluding weekends and legal holidays as defined in Chapter 5</w:t>
      </w:r>
      <w:r>
        <w:t>,</w:t>
      </w:r>
      <w:r w:rsidRPr="0053391A">
        <w:t xml:space="preserve"> Title 53, after the offender is charged, or within forty</w:t>
      </w:r>
      <w:r>
        <w:noBreakHyphen/>
      </w:r>
      <w:r w:rsidRPr="0053391A">
        <w:t>eight hours, excluding weekends and legal holidays, as defined in Chapter 5</w:t>
      </w:r>
      <w:r>
        <w:t>,</w:t>
      </w:r>
      <w:r w:rsidRPr="0053391A">
        <w:t xml:space="preserve"> Title 53,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1A">
        <w:tab/>
      </w:r>
      <w:r>
        <w:tab/>
      </w:r>
      <w:r w:rsidRPr="0053391A">
        <w:t>(1)</w:t>
      </w:r>
      <w:r>
        <w:tab/>
      </w:r>
      <w:r w:rsidRPr="0053391A">
        <w:t>the victim or the victim</w:t>
      </w:r>
      <w:r w:rsidRPr="009B04FF">
        <w:rPr>
          <w:rFonts w:cs="Times New Roman"/>
        </w:rPr>
        <w:t>’</w:t>
      </w:r>
      <w:r w:rsidRPr="0053391A">
        <w:t xml:space="preserve">s legal guardian requested the tests; </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tab/>
        <w:t>(2)</w:t>
      </w:r>
      <w:r>
        <w:tab/>
      </w:r>
      <w:r w:rsidRPr="0053391A">
        <w:t xml:space="preserve">there is probable cause that the offender committed the offense; </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sidRPr="0053391A">
        <w:tab/>
        <w:t>(3)</w:t>
      </w:r>
      <w:r>
        <w:tab/>
      </w:r>
      <w:r w:rsidRPr="0053391A">
        <w:t xml:space="preserve">there is probable cause that during the commission of the offense there was a risk that body fluids were transmitted from one person to another; and </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91A">
        <w:tab/>
      </w:r>
      <w:r>
        <w:tab/>
      </w:r>
      <w:r w:rsidRPr="0053391A">
        <w:t>(4)</w:t>
      </w:r>
      <w:r>
        <w:tab/>
      </w:r>
      <w:r w:rsidRPr="0053391A">
        <w:t xml:space="preserve">the offender has received notice of the petition and notice of his right to have counsel represent him at a hearing. </w:t>
      </w:r>
    </w:p>
    <w:p w:rsidR="008376FB" w:rsidRPr="0053391A"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ab/>
      </w:r>
      <w:r w:rsidRPr="0053391A">
        <w:t>The results of the tests must be kept confidential and disclosed only to the solicitor who obtained the court order.  The solicitor shall then notify only those persons designated in subsection (C).”</w:t>
      </w:r>
    </w:p>
    <w:p w:rsidR="008376FB" w:rsidRDefault="008376FB"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376FB" w:rsidRPr="009B04FF" w:rsidRDefault="008376FB" w:rsidP="008376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Pr>
          <w:b/>
        </w:rPr>
        <w:t>Time effective</w:t>
      </w:r>
    </w:p>
    <w:p w:rsidR="008376FB" w:rsidRPr="0053391A" w:rsidRDefault="008376FB" w:rsidP="008376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8376FB" w:rsidRPr="0053391A" w:rsidRDefault="008376FB" w:rsidP="008376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391A">
        <w:t>SECTION</w:t>
      </w:r>
      <w:r w:rsidRPr="0053391A">
        <w:tab/>
        <w:t>3.</w:t>
      </w:r>
      <w:r w:rsidRPr="0053391A">
        <w:tab/>
        <w:t>This act takes effect upon approval by the Governor.</w:t>
      </w:r>
    </w:p>
    <w:p w:rsidR="008376FB" w:rsidRDefault="008376FB" w:rsidP="008376FB">
      <w:pPr>
        <w:tabs>
          <w:tab w:val="left" w:pos="1440"/>
          <w:tab w:val="left" w:pos="1800"/>
          <w:tab w:val="left" w:pos="2880"/>
        </w:tabs>
        <w:rPr>
          <w:color w:val="000000" w:themeColor="text1"/>
        </w:rPr>
      </w:pPr>
    </w:p>
    <w:p w:rsidR="008376FB" w:rsidRDefault="008376FB" w:rsidP="008376FB">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August, 2010.</w:t>
      </w:r>
    </w:p>
    <w:p w:rsidR="008376FB" w:rsidRDefault="008376FB" w:rsidP="008376FB">
      <w:pPr>
        <w:tabs>
          <w:tab w:val="left" w:pos="1440"/>
          <w:tab w:val="left" w:pos="1800"/>
          <w:tab w:val="left" w:pos="2880"/>
        </w:tabs>
        <w:rPr>
          <w:color w:val="000000" w:themeColor="text1"/>
        </w:rPr>
      </w:pPr>
    </w:p>
    <w:p w:rsidR="008376FB" w:rsidRDefault="008376FB" w:rsidP="008376FB">
      <w:pPr>
        <w:tabs>
          <w:tab w:val="left" w:pos="1440"/>
          <w:tab w:val="left" w:pos="1800"/>
          <w:tab w:val="left" w:pos="2880"/>
        </w:tabs>
        <w:rPr>
          <w:color w:val="000000" w:themeColor="text1"/>
        </w:rPr>
      </w:pPr>
      <w:r>
        <w:rPr>
          <w:color w:val="000000" w:themeColor="text1"/>
        </w:rPr>
        <w:t>Approved the 27</w:t>
      </w:r>
      <w:r w:rsidRPr="00442347">
        <w:rPr>
          <w:color w:val="000000" w:themeColor="text1"/>
          <w:vertAlign w:val="superscript"/>
        </w:rPr>
        <w:t>th</w:t>
      </w:r>
      <w:r>
        <w:rPr>
          <w:color w:val="000000" w:themeColor="text1"/>
        </w:rPr>
        <w:t xml:space="preserve"> day of August, 2010. </w:t>
      </w:r>
    </w:p>
    <w:p w:rsidR="008376FB" w:rsidRDefault="008376FB" w:rsidP="008376FB">
      <w:pPr>
        <w:tabs>
          <w:tab w:val="left" w:pos="1440"/>
          <w:tab w:val="left" w:pos="1800"/>
          <w:tab w:val="left" w:pos="2880"/>
        </w:tabs>
        <w:jc w:val="center"/>
        <w:rPr>
          <w:color w:val="000000" w:themeColor="text1"/>
        </w:rPr>
      </w:pPr>
    </w:p>
    <w:p w:rsidR="008376FB" w:rsidRDefault="008376FB" w:rsidP="008376FB">
      <w:pPr>
        <w:tabs>
          <w:tab w:val="left" w:pos="1440"/>
          <w:tab w:val="left" w:pos="1800"/>
          <w:tab w:val="left" w:pos="2880"/>
        </w:tabs>
        <w:jc w:val="center"/>
        <w:rPr>
          <w:color w:val="000000" w:themeColor="text1"/>
        </w:rPr>
      </w:pPr>
      <w:r>
        <w:rPr>
          <w:color w:val="000000" w:themeColor="text1"/>
        </w:rPr>
        <w:t>__________</w:t>
      </w:r>
    </w:p>
    <w:p w:rsidR="008836A5" w:rsidRPr="0053391A" w:rsidRDefault="008836A5" w:rsidP="00837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3391A" w:rsidSect="00466EEC">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1A" w:rsidRDefault="0053391A" w:rsidP="007D5FAC">
      <w:r>
        <w:separator/>
      </w:r>
    </w:p>
  </w:endnote>
  <w:endnote w:type="continuationSeparator" w:id="0">
    <w:p w:rsidR="0053391A" w:rsidRDefault="005339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EC" w:rsidRPr="00466EEC" w:rsidRDefault="00466EEC" w:rsidP="00466EEC">
    <w:pPr>
      <w:pStyle w:val="Footer"/>
      <w:tabs>
        <w:tab w:val="clear" w:pos="4680"/>
        <w:tab w:val="clear" w:pos="9360"/>
        <w:tab w:val="center" w:pos="3168"/>
      </w:tabs>
      <w:spacing w:before="120"/>
    </w:pPr>
    <w:r>
      <w:tab/>
    </w:r>
    <w:r w:rsidR="001E3D68">
      <w:fldChar w:fldCharType="begin"/>
    </w:r>
    <w:r w:rsidR="00D766B7">
      <w:instrText xml:space="preserve"> PAGE  \* MERGEFORMAT </w:instrText>
    </w:r>
    <w:r w:rsidR="001E3D68">
      <w:fldChar w:fldCharType="separate"/>
    </w:r>
    <w:r w:rsidR="008376FB">
      <w:rPr>
        <w:noProof/>
      </w:rPr>
      <w:t>2</w:t>
    </w:r>
    <w:r w:rsidR="001E3D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EC" w:rsidRDefault="00466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1A" w:rsidRDefault="0053391A" w:rsidP="007D5FAC">
      <w:r>
        <w:separator/>
      </w:r>
    </w:p>
  </w:footnote>
  <w:footnote w:type="continuationSeparator" w:id="0">
    <w:p w:rsidR="0053391A" w:rsidRDefault="005339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48"/>
    <w:docVar w:name="ActSecretary" w:val="Melton"/>
    <w:docVar w:name="ActSIdno" w:val="(  )  348AC10"/>
    <w:docVar w:name="clipname" w:val="348AC10"/>
    <w:docVar w:name="dvBillNumber" w:val="348"/>
    <w:docVar w:name="dvBillNumberPrefix" w:val="S"/>
    <w:docVar w:name="dvOriginalBody" w:val="Senate"/>
    <w:docVar w:name="OrigSENATEBillNo" w:val="348"/>
    <w:docVar w:name="SENATEACTFULLPATH" w:val="L:\COUNCIL\ACTS\348AC10.DOCX"/>
    <w:docVar w:name="WhatActtype" w:val="AN ACT"/>
  </w:docVars>
  <w:rsids>
    <w:rsidRoot w:val="00036789"/>
    <w:rsid w:val="00002DE0"/>
    <w:rsid w:val="00020349"/>
    <w:rsid w:val="00021B0B"/>
    <w:rsid w:val="00030487"/>
    <w:rsid w:val="00036789"/>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3D51"/>
    <w:rsid w:val="000D356E"/>
    <w:rsid w:val="000D6F51"/>
    <w:rsid w:val="001030FE"/>
    <w:rsid w:val="001031AE"/>
    <w:rsid w:val="00103295"/>
    <w:rsid w:val="00103D2E"/>
    <w:rsid w:val="00104519"/>
    <w:rsid w:val="00106968"/>
    <w:rsid w:val="00114830"/>
    <w:rsid w:val="00114E88"/>
    <w:rsid w:val="00120FE7"/>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3D68"/>
    <w:rsid w:val="001E47D6"/>
    <w:rsid w:val="001F1CCC"/>
    <w:rsid w:val="001F729C"/>
    <w:rsid w:val="00200C6E"/>
    <w:rsid w:val="0020363F"/>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6470"/>
    <w:rsid w:val="0034356D"/>
    <w:rsid w:val="00360108"/>
    <w:rsid w:val="00360D70"/>
    <w:rsid w:val="00364D3F"/>
    <w:rsid w:val="00366494"/>
    <w:rsid w:val="00370DA1"/>
    <w:rsid w:val="00372564"/>
    <w:rsid w:val="00372FF8"/>
    <w:rsid w:val="0038005A"/>
    <w:rsid w:val="003803CD"/>
    <w:rsid w:val="00387EC6"/>
    <w:rsid w:val="00392293"/>
    <w:rsid w:val="0039655A"/>
    <w:rsid w:val="00396C58"/>
    <w:rsid w:val="003A6D96"/>
    <w:rsid w:val="003A6E7C"/>
    <w:rsid w:val="003A7517"/>
    <w:rsid w:val="003B1A01"/>
    <w:rsid w:val="003B2E6E"/>
    <w:rsid w:val="003B355D"/>
    <w:rsid w:val="003B6BB7"/>
    <w:rsid w:val="003B746E"/>
    <w:rsid w:val="003C030C"/>
    <w:rsid w:val="003C2252"/>
    <w:rsid w:val="003D2A73"/>
    <w:rsid w:val="003F43D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6EEC"/>
    <w:rsid w:val="00472A5B"/>
    <w:rsid w:val="00474EE1"/>
    <w:rsid w:val="00484413"/>
    <w:rsid w:val="00484DF4"/>
    <w:rsid w:val="00486109"/>
    <w:rsid w:val="0049067C"/>
    <w:rsid w:val="004941A4"/>
    <w:rsid w:val="00497784"/>
    <w:rsid w:val="004A073E"/>
    <w:rsid w:val="004A1278"/>
    <w:rsid w:val="004A5193"/>
    <w:rsid w:val="004A76F3"/>
    <w:rsid w:val="004B1DA6"/>
    <w:rsid w:val="004B27E8"/>
    <w:rsid w:val="004B41E5"/>
    <w:rsid w:val="004B65E7"/>
    <w:rsid w:val="004C115D"/>
    <w:rsid w:val="004C190F"/>
    <w:rsid w:val="004D29AD"/>
    <w:rsid w:val="004D78C3"/>
    <w:rsid w:val="004E275E"/>
    <w:rsid w:val="004E6C25"/>
    <w:rsid w:val="004E747B"/>
    <w:rsid w:val="004E7E53"/>
    <w:rsid w:val="004F0258"/>
    <w:rsid w:val="004F0E6F"/>
    <w:rsid w:val="004F4494"/>
    <w:rsid w:val="004F4608"/>
    <w:rsid w:val="004F5867"/>
    <w:rsid w:val="004F6446"/>
    <w:rsid w:val="00503CB8"/>
    <w:rsid w:val="005065EC"/>
    <w:rsid w:val="005208D0"/>
    <w:rsid w:val="00522B8D"/>
    <w:rsid w:val="00530D7F"/>
    <w:rsid w:val="00531A4F"/>
    <w:rsid w:val="005325C5"/>
    <w:rsid w:val="0053326B"/>
    <w:rsid w:val="0053391A"/>
    <w:rsid w:val="005352AA"/>
    <w:rsid w:val="0053576C"/>
    <w:rsid w:val="0054323B"/>
    <w:rsid w:val="005515CE"/>
    <w:rsid w:val="00556774"/>
    <w:rsid w:val="00556D79"/>
    <w:rsid w:val="00557FD8"/>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4CC6"/>
    <w:rsid w:val="005C5915"/>
    <w:rsid w:val="005D50CE"/>
    <w:rsid w:val="005D5723"/>
    <w:rsid w:val="005D6054"/>
    <w:rsid w:val="005E07AD"/>
    <w:rsid w:val="005E36AC"/>
    <w:rsid w:val="005E4A27"/>
    <w:rsid w:val="005F1A8F"/>
    <w:rsid w:val="005F79FF"/>
    <w:rsid w:val="00602ACC"/>
    <w:rsid w:val="006055BC"/>
    <w:rsid w:val="00605B6E"/>
    <w:rsid w:val="00605C15"/>
    <w:rsid w:val="0060700F"/>
    <w:rsid w:val="0061164A"/>
    <w:rsid w:val="00612062"/>
    <w:rsid w:val="00612BB0"/>
    <w:rsid w:val="006236C9"/>
    <w:rsid w:val="00625487"/>
    <w:rsid w:val="00626F43"/>
    <w:rsid w:val="0063724D"/>
    <w:rsid w:val="0064018A"/>
    <w:rsid w:val="00641A70"/>
    <w:rsid w:val="00643998"/>
    <w:rsid w:val="00655550"/>
    <w:rsid w:val="00657AB1"/>
    <w:rsid w:val="00663AC3"/>
    <w:rsid w:val="00672966"/>
    <w:rsid w:val="006750A0"/>
    <w:rsid w:val="00686ADD"/>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6EB9"/>
    <w:rsid w:val="006F22C0"/>
    <w:rsid w:val="006F290C"/>
    <w:rsid w:val="007009F2"/>
    <w:rsid w:val="00704FF9"/>
    <w:rsid w:val="007052EC"/>
    <w:rsid w:val="00707063"/>
    <w:rsid w:val="007127A6"/>
    <w:rsid w:val="007263EF"/>
    <w:rsid w:val="00731C9E"/>
    <w:rsid w:val="00734C77"/>
    <w:rsid w:val="00737039"/>
    <w:rsid w:val="007373C7"/>
    <w:rsid w:val="007469F9"/>
    <w:rsid w:val="0074783A"/>
    <w:rsid w:val="007514EF"/>
    <w:rsid w:val="00764BFB"/>
    <w:rsid w:val="00765D0A"/>
    <w:rsid w:val="007664A2"/>
    <w:rsid w:val="00771103"/>
    <w:rsid w:val="007746C2"/>
    <w:rsid w:val="00775B87"/>
    <w:rsid w:val="00784A23"/>
    <w:rsid w:val="007933E6"/>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376FB"/>
    <w:rsid w:val="00841A98"/>
    <w:rsid w:val="00841BFC"/>
    <w:rsid w:val="008449B6"/>
    <w:rsid w:val="00855672"/>
    <w:rsid w:val="00860CD2"/>
    <w:rsid w:val="00865315"/>
    <w:rsid w:val="00865A3F"/>
    <w:rsid w:val="008674BA"/>
    <w:rsid w:val="00870435"/>
    <w:rsid w:val="008733F2"/>
    <w:rsid w:val="008746A0"/>
    <w:rsid w:val="00875B4B"/>
    <w:rsid w:val="008836A5"/>
    <w:rsid w:val="008926AB"/>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6AAA"/>
    <w:rsid w:val="00947070"/>
    <w:rsid w:val="00953BF7"/>
    <w:rsid w:val="009560AB"/>
    <w:rsid w:val="00956927"/>
    <w:rsid w:val="009631DC"/>
    <w:rsid w:val="00971351"/>
    <w:rsid w:val="0097332E"/>
    <w:rsid w:val="00974FD7"/>
    <w:rsid w:val="00980444"/>
    <w:rsid w:val="00982E93"/>
    <w:rsid w:val="00990677"/>
    <w:rsid w:val="00997D30"/>
    <w:rsid w:val="009A0C63"/>
    <w:rsid w:val="009A31B6"/>
    <w:rsid w:val="009B04FF"/>
    <w:rsid w:val="009B0FA5"/>
    <w:rsid w:val="009B6EA6"/>
    <w:rsid w:val="009C170D"/>
    <w:rsid w:val="009C73ED"/>
    <w:rsid w:val="009D0B32"/>
    <w:rsid w:val="009D75E7"/>
    <w:rsid w:val="009E7926"/>
    <w:rsid w:val="009F42DA"/>
    <w:rsid w:val="00A03978"/>
    <w:rsid w:val="00A050C0"/>
    <w:rsid w:val="00A062DB"/>
    <w:rsid w:val="00A14F94"/>
    <w:rsid w:val="00A22884"/>
    <w:rsid w:val="00A23CED"/>
    <w:rsid w:val="00A25E64"/>
    <w:rsid w:val="00A26387"/>
    <w:rsid w:val="00A3022E"/>
    <w:rsid w:val="00A450A2"/>
    <w:rsid w:val="00A46627"/>
    <w:rsid w:val="00A475E8"/>
    <w:rsid w:val="00A56B7A"/>
    <w:rsid w:val="00A60598"/>
    <w:rsid w:val="00A61397"/>
    <w:rsid w:val="00A62F8F"/>
    <w:rsid w:val="00A64E80"/>
    <w:rsid w:val="00A73974"/>
    <w:rsid w:val="00A74007"/>
    <w:rsid w:val="00A96A62"/>
    <w:rsid w:val="00A9741D"/>
    <w:rsid w:val="00A9744F"/>
    <w:rsid w:val="00AA1008"/>
    <w:rsid w:val="00AA3A5F"/>
    <w:rsid w:val="00AA3FFC"/>
    <w:rsid w:val="00AA464A"/>
    <w:rsid w:val="00AA4D72"/>
    <w:rsid w:val="00AA64F5"/>
    <w:rsid w:val="00AA73CD"/>
    <w:rsid w:val="00AB1AB5"/>
    <w:rsid w:val="00AB2F1E"/>
    <w:rsid w:val="00AB355F"/>
    <w:rsid w:val="00AB3B8A"/>
    <w:rsid w:val="00AC0BD6"/>
    <w:rsid w:val="00AC14ED"/>
    <w:rsid w:val="00AC3ECA"/>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476C"/>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0C36"/>
    <w:rsid w:val="00BE0B04"/>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35A21"/>
    <w:rsid w:val="00C45263"/>
    <w:rsid w:val="00C46AB4"/>
    <w:rsid w:val="00C55195"/>
    <w:rsid w:val="00C62252"/>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66B7"/>
    <w:rsid w:val="00D7706E"/>
    <w:rsid w:val="00D80303"/>
    <w:rsid w:val="00D8576C"/>
    <w:rsid w:val="00D874BF"/>
    <w:rsid w:val="00D9130B"/>
    <w:rsid w:val="00D92268"/>
    <w:rsid w:val="00D94602"/>
    <w:rsid w:val="00D958BB"/>
    <w:rsid w:val="00DA1730"/>
    <w:rsid w:val="00DA77C1"/>
    <w:rsid w:val="00DA783A"/>
    <w:rsid w:val="00DB01BE"/>
    <w:rsid w:val="00DB1297"/>
    <w:rsid w:val="00DC093F"/>
    <w:rsid w:val="00DC6CFE"/>
    <w:rsid w:val="00DD198F"/>
    <w:rsid w:val="00DD2595"/>
    <w:rsid w:val="00DD314B"/>
    <w:rsid w:val="00DD3B8D"/>
    <w:rsid w:val="00DD5167"/>
    <w:rsid w:val="00DD557D"/>
    <w:rsid w:val="00DF0E69"/>
    <w:rsid w:val="00DF2FD3"/>
    <w:rsid w:val="00E00FC9"/>
    <w:rsid w:val="00E02CA8"/>
    <w:rsid w:val="00E076BB"/>
    <w:rsid w:val="00E14905"/>
    <w:rsid w:val="00E2544A"/>
    <w:rsid w:val="00E3356F"/>
    <w:rsid w:val="00E33964"/>
    <w:rsid w:val="00E3462F"/>
    <w:rsid w:val="00E36231"/>
    <w:rsid w:val="00E421F3"/>
    <w:rsid w:val="00E500F1"/>
    <w:rsid w:val="00E5358E"/>
    <w:rsid w:val="00E5665F"/>
    <w:rsid w:val="00E60357"/>
    <w:rsid w:val="00E61B4C"/>
    <w:rsid w:val="00E66FB9"/>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F84"/>
    <w:rsid w:val="00F86999"/>
    <w:rsid w:val="00FA7E14"/>
    <w:rsid w:val="00FB1A6A"/>
    <w:rsid w:val="00FB471B"/>
    <w:rsid w:val="00FC1C00"/>
    <w:rsid w:val="00FC325E"/>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290A7368-63DE-41FB-B101-0D86DF1E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6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C3D5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6E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35A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6-10.docx" TargetMode="External"/><Relationship Id="rId13" Type="http://schemas.openxmlformats.org/officeDocument/2006/relationships/hyperlink" Target="file:///h:\HJ%20Archive\2010\04-13-10.docx" TargetMode="External"/><Relationship Id="rId18" Type="http://schemas.openxmlformats.org/officeDocument/2006/relationships/hyperlink" Target="file:///h:\SJ%20Archive\2010\05-27-10.docx" TargetMode="External"/><Relationship Id="rId26" Type="http://schemas.openxmlformats.org/officeDocument/2006/relationships/hyperlink" Target="file:///h:\HJ%20Archive\2010\06-16-10.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0\06-03-10.docx" TargetMode="External"/><Relationship Id="rId34" Type="http://schemas.openxmlformats.org/officeDocument/2006/relationships/hyperlink" Target="file:///p:\pprever\2009-10\348_20100521.docx" TargetMode="External"/><Relationship Id="rId42" Type="http://schemas.openxmlformats.org/officeDocument/2006/relationships/theme" Target="theme/theme1.xml"/><Relationship Id="rId7" Type="http://schemas.openxmlformats.org/officeDocument/2006/relationships/hyperlink" Target="file:///h:\SJ%20Archive\2009\01-29-09.docx" TargetMode="External"/><Relationship Id="rId12" Type="http://schemas.openxmlformats.org/officeDocument/2006/relationships/hyperlink" Target="file:///h:\HJ%20Archive\2010\04-13-10.docx" TargetMode="External"/><Relationship Id="rId17" Type="http://schemas.openxmlformats.org/officeDocument/2006/relationships/hyperlink" Target="file:///h:\HJ%20Archive\2010\05-26-10.docx" TargetMode="External"/><Relationship Id="rId25" Type="http://schemas.openxmlformats.org/officeDocument/2006/relationships/hyperlink" Target="file:///h:\HJ%20Archive\2010\06-16-10.docx" TargetMode="External"/><Relationship Id="rId33" Type="http://schemas.openxmlformats.org/officeDocument/2006/relationships/hyperlink" Target="file:///p:\pprever\2009-10\348_20100520.docx" TargetMode="External"/><Relationship Id="rId38" Type="http://schemas.openxmlformats.org/officeDocument/2006/relationships/hyperlink" Target="file:///p:\pprever\2009-10\348_20100616.docx" TargetMode="External"/><Relationship Id="rId2" Type="http://schemas.openxmlformats.org/officeDocument/2006/relationships/settings" Target="settings.xml"/><Relationship Id="rId16" Type="http://schemas.openxmlformats.org/officeDocument/2006/relationships/hyperlink" Target="file:///h:\HJ%20Archive\2010\05-25-10.docx" TargetMode="External"/><Relationship Id="rId20" Type="http://schemas.openxmlformats.org/officeDocument/2006/relationships/hyperlink" Target="file:///h:\HJ%20Archive\2010\06-02-10.docx" TargetMode="External"/><Relationship Id="rId29" Type="http://schemas.openxmlformats.org/officeDocument/2006/relationships/hyperlink" Target="file:///p:\pprever\2009-10\348_20090129.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1-29-09.docx" TargetMode="External"/><Relationship Id="rId11" Type="http://schemas.openxmlformats.org/officeDocument/2006/relationships/hyperlink" Target="file:///h:\SJ%20Archive\2010\03-25-10.docx" TargetMode="External"/><Relationship Id="rId24" Type="http://schemas.openxmlformats.org/officeDocument/2006/relationships/hyperlink" Target="file:///h:\HJ%20Archive\2010\06-15-10.docx" TargetMode="External"/><Relationship Id="rId32" Type="http://schemas.openxmlformats.org/officeDocument/2006/relationships/hyperlink" Target="file:///p:\pprever\2009-10\348_20100317.docx" TargetMode="External"/><Relationship Id="rId37" Type="http://schemas.openxmlformats.org/officeDocument/2006/relationships/hyperlink" Target="file:///p:\pprever\2009-10\348_20100528.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hyperlink" Target="file:///h:\SJ%20Archive\2010\06-15-10.docx" TargetMode="External"/><Relationship Id="rId28" Type="http://schemas.openxmlformats.org/officeDocument/2006/relationships/hyperlink" Target="file:///h:\HJ%20Archive\2010\06-29-10.docx" TargetMode="External"/><Relationship Id="rId36" Type="http://schemas.openxmlformats.org/officeDocument/2006/relationships/hyperlink" Target="file:///p:\pprever\2009-10\348_20100526.docx" TargetMode="External"/><Relationship Id="rId10" Type="http://schemas.openxmlformats.org/officeDocument/2006/relationships/hyperlink" Target="file:///h:\SJ%20Archive\2010\03-24-10.docx" TargetMode="External"/><Relationship Id="rId19" Type="http://schemas.openxmlformats.org/officeDocument/2006/relationships/hyperlink" Target="file:///h:\SJ%20Archive\2010\05-27-10.docx" TargetMode="External"/><Relationship Id="rId31" Type="http://schemas.openxmlformats.org/officeDocument/2006/relationships/hyperlink" Target="file:///p:\pprever\2009-10\348_20100316.docx" TargetMode="External"/><Relationship Id="rId4" Type="http://schemas.openxmlformats.org/officeDocument/2006/relationships/footnotes" Target="footnotes.xml"/><Relationship Id="rId9" Type="http://schemas.openxmlformats.org/officeDocument/2006/relationships/hyperlink" Target="file:///h:\SJ%20Archive\2010\03-16-10.docx" TargetMode="External"/><Relationship Id="rId14" Type="http://schemas.openxmlformats.org/officeDocument/2006/relationships/hyperlink" Target="file:///h:\HJ%20Archive\2010\05-20-10.docx" TargetMode="External"/><Relationship Id="rId22" Type="http://schemas.openxmlformats.org/officeDocument/2006/relationships/hyperlink" Target="file:///h:\HJ%20Archive\2010\06-03-10.docx" TargetMode="External"/><Relationship Id="rId27" Type="http://schemas.openxmlformats.org/officeDocument/2006/relationships/hyperlink" Target="file:///h:\SJ%20Archive\2010\06-16-10.docx" TargetMode="External"/><Relationship Id="rId30" Type="http://schemas.openxmlformats.org/officeDocument/2006/relationships/hyperlink" Target="file:///p:\pprever\2009-10\348_20090422.docx" TargetMode="External"/><Relationship Id="rId35" Type="http://schemas.openxmlformats.org/officeDocument/2006/relationships/hyperlink" Target="file:///p:\pprever\2009-10\348_201005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902</Words>
  <Characters>4936</Characters>
  <Application>Microsoft Office Word</Application>
  <DocSecurity>0</DocSecurity>
  <Lines>152</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348: Childcare operators and caregivers - South Carolina Legislature Online</dc:title>
  <dc:subject/>
  <dc:creator>BrendaMelton</dc:creator>
  <cp:keywords/>
  <dc:description/>
  <cp:lastModifiedBy>N Cumfer</cp:lastModifiedBy>
  <cp:revision>5</cp:revision>
  <cp:lastPrinted>2010-06-17T15:05:00Z</cp:lastPrinted>
  <dcterms:created xsi:type="dcterms:W3CDTF">2010-10-08T19:36:00Z</dcterms:created>
  <dcterms:modified xsi:type="dcterms:W3CDTF">2014-11-24T14:58:00Z</dcterms:modified>
</cp:coreProperties>
</file>