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DEE" w:rsidRDefault="001024E0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EA3DEE" w:rsidRDefault="001024E0">
      <w:pPr>
        <w:widowControl w:val="0"/>
        <w:jc w:val="center"/>
      </w:pPr>
      <w:r>
        <w:t>118th Session, 2009-2010</w:t>
      </w:r>
    </w:p>
    <w:p w:rsidR="00EA3DEE" w:rsidRDefault="00EA3DEE">
      <w:pPr>
        <w:widowControl w:val="0"/>
        <w:jc w:val="left"/>
      </w:pPr>
    </w:p>
    <w:p w:rsidR="00EA3DEE" w:rsidRDefault="001024E0">
      <w:pPr>
        <w:widowControl w:val="0"/>
        <w:jc w:val="left"/>
        <w:rPr>
          <w:b/>
        </w:rPr>
      </w:pPr>
      <w:r>
        <w:rPr>
          <w:b/>
        </w:rPr>
        <w:t>H. 3487</w:t>
      </w:r>
    </w:p>
    <w:p w:rsidR="00EA3DEE" w:rsidRDefault="00EA3DEE">
      <w:pPr>
        <w:widowControl w:val="0"/>
        <w:jc w:val="left"/>
        <w:rPr>
          <w:b/>
        </w:rPr>
      </w:pPr>
    </w:p>
    <w:p w:rsidR="00EA3DEE" w:rsidRDefault="001024E0">
      <w:pPr>
        <w:widowControl w:val="0"/>
        <w:jc w:val="left"/>
      </w:pPr>
      <w:r>
        <w:rPr>
          <w:b/>
        </w:rPr>
        <w:t>STATUS INFORMATION</w:t>
      </w:r>
    </w:p>
    <w:p w:rsidR="00EA3DEE" w:rsidRDefault="00EA3DEE">
      <w:pPr>
        <w:widowControl w:val="0"/>
        <w:jc w:val="left"/>
      </w:pPr>
    </w:p>
    <w:p w:rsidR="00EA3DEE" w:rsidRDefault="001024E0">
      <w:pPr>
        <w:widowControl w:val="0"/>
        <w:jc w:val="left"/>
      </w:pPr>
      <w:r>
        <w:t>General Bill</w:t>
      </w:r>
    </w:p>
    <w:p w:rsidR="00EA3DEE" w:rsidRDefault="001024E0">
      <w:pPr>
        <w:widowControl w:val="0"/>
        <w:jc w:val="left"/>
      </w:pPr>
      <w:r>
        <w:t>Sponsors: Rep. J.E. Smith</w:t>
      </w:r>
    </w:p>
    <w:p w:rsidR="00EA3DEE" w:rsidRDefault="001024E0">
      <w:pPr>
        <w:widowControl w:val="0"/>
        <w:jc w:val="left"/>
      </w:pPr>
      <w:r>
        <w:t>Document Path: l:\council\bills\gjk\20093sd09.docx</w:t>
      </w:r>
    </w:p>
    <w:p w:rsidR="00EA3DEE" w:rsidRDefault="00EA3DEE">
      <w:pPr>
        <w:widowControl w:val="0"/>
        <w:jc w:val="left"/>
      </w:pPr>
    </w:p>
    <w:p w:rsidR="00EA3DEE" w:rsidRDefault="001024E0">
      <w:pPr>
        <w:widowControl w:val="0"/>
        <w:jc w:val="left"/>
      </w:pPr>
      <w:r>
        <w:t>Introduced in the House on February 10, 2009</w:t>
      </w:r>
    </w:p>
    <w:p w:rsidR="00EA3DEE" w:rsidRDefault="001024E0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Ways and Means</w:t>
      </w:r>
    </w:p>
    <w:p w:rsidR="00EA3DEE" w:rsidRDefault="00EA3DEE">
      <w:pPr>
        <w:widowControl w:val="0"/>
        <w:jc w:val="left"/>
      </w:pPr>
    </w:p>
    <w:p w:rsidR="00EA3DEE" w:rsidRDefault="001024E0">
      <w:pPr>
        <w:widowControl w:val="0"/>
        <w:jc w:val="left"/>
      </w:pPr>
      <w:r>
        <w:t>Summary: State employees</w:t>
      </w:r>
    </w:p>
    <w:p w:rsidR="00EA3DEE" w:rsidRDefault="00EA3DEE">
      <w:pPr>
        <w:widowControl w:val="0"/>
        <w:jc w:val="left"/>
      </w:pPr>
    </w:p>
    <w:p w:rsidR="00EA3DEE" w:rsidRDefault="00EA3DEE">
      <w:pPr>
        <w:widowControl w:val="0"/>
        <w:jc w:val="left"/>
      </w:pPr>
    </w:p>
    <w:p w:rsidR="00EA3DEE" w:rsidRDefault="001024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EA3DEE" w:rsidRDefault="00EA3D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A3DEE" w:rsidRDefault="001024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EA3DEE" w:rsidRDefault="001024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2/10/2009</w:t>
      </w:r>
      <w:r>
        <w:tab/>
        <w:t>House</w:t>
      </w:r>
      <w:r>
        <w:tab/>
        <w:t xml:space="preserve">Introduced and read first time </w:t>
      </w:r>
      <w:hyperlink r:id="rId7" w:history="1">
        <w:r w:rsidRPr="00045EB3">
          <w:rPr>
            <w:rStyle w:val="Hyperlink"/>
          </w:rPr>
          <w:t>HJ</w:t>
        </w:r>
      </w:hyperlink>
      <w:r>
        <w:noBreakHyphen/>
        <w:t>11</w:t>
      </w:r>
    </w:p>
    <w:p w:rsidR="00EA3DEE" w:rsidRDefault="001024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2/10/2009</w:t>
      </w:r>
      <w:r>
        <w:tab/>
        <w:t>House</w:t>
      </w:r>
      <w:r>
        <w:tab/>
        <w:t xml:space="preserve">Referred to Committee on </w:t>
      </w:r>
      <w:r>
        <w:rPr>
          <w:b/>
        </w:rPr>
        <w:t>Ways and Means</w:t>
      </w:r>
      <w:r>
        <w:t xml:space="preserve"> </w:t>
      </w:r>
      <w:hyperlink r:id="rId8" w:history="1">
        <w:r w:rsidRPr="00045EB3">
          <w:rPr>
            <w:rStyle w:val="Hyperlink"/>
          </w:rPr>
          <w:t>HJ</w:t>
        </w:r>
      </w:hyperlink>
      <w:r>
        <w:noBreakHyphen/>
        <w:t>11</w:t>
      </w:r>
    </w:p>
    <w:p w:rsidR="00EA3DEE" w:rsidRDefault="00EA3D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3DEE" w:rsidRDefault="00EA3D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3DEE" w:rsidRDefault="001024E0">
      <w:pPr>
        <w:widowControl w:val="0"/>
        <w:jc w:val="left"/>
      </w:pPr>
      <w:r>
        <w:rPr>
          <w:b/>
        </w:rPr>
        <w:t>VERSIONS OF THIS BILL</w:t>
      </w:r>
    </w:p>
    <w:p w:rsidR="00EA3DEE" w:rsidRDefault="00EA3DEE">
      <w:pPr>
        <w:widowControl w:val="0"/>
        <w:jc w:val="left"/>
      </w:pPr>
    </w:p>
    <w:p w:rsidR="00EA3DEE" w:rsidRDefault="00096050">
      <w:pPr>
        <w:widowControl w:val="0"/>
        <w:jc w:val="left"/>
      </w:pPr>
      <w:hyperlink r:id="rId9" w:history="1">
        <w:r w:rsidR="001024E0">
          <w:rPr>
            <w:rStyle w:val="Hyperlink"/>
          </w:rPr>
          <w:t>2/10/2009</w:t>
        </w:r>
      </w:hyperlink>
    </w:p>
    <w:p w:rsidR="00EA3DEE" w:rsidRDefault="00EA3DEE"/>
    <w:p w:rsidR="00EA3DEE" w:rsidRDefault="00EA3DEE">
      <w:pPr>
        <w:sectPr w:rsidR="00EA3DE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A3DEE" w:rsidRDefault="00EA3DEE">
      <w:pPr>
        <w:pStyle w:val="BillDots"/>
      </w:pPr>
    </w:p>
    <w:p w:rsidR="00EA3DEE" w:rsidRDefault="00EA3DEE">
      <w:pPr>
        <w:pStyle w:val="Numbersforbills"/>
      </w:pPr>
    </w:p>
    <w:p w:rsidR="00EA3DEE" w:rsidRDefault="00EA3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DEE" w:rsidRDefault="00EA3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DEE" w:rsidRDefault="00EA3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DEE" w:rsidRDefault="00EA3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DEE" w:rsidRDefault="00EA3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DEE" w:rsidRDefault="00EA3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DEE" w:rsidRDefault="00102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EA3DEE" w:rsidRDefault="00EA3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DEE" w:rsidRDefault="00102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8</w:t>
      </w:r>
      <w:r>
        <w:noBreakHyphen/>
        <w:t>11</w:t>
      </w:r>
      <w:r>
        <w:noBreakHyphen/>
        <w:t>780 SO AS TO PROVIDE THAT A LEAVE DONOR UNDER THE STATE EMPLOYEES LEAVE TRANSFER PROGRAM ALSO MAY DONATE SICK LEAVE OR ANNUAL LEAVE OR BOTH TO A SPECIFIC LEAVE RECIPIENT RATHER THAN TO THE LEAVE POOL ACCOUNT IN THE MANNER THE HUMAN RESOURCE MANAGEMENT DIVISION SHALL DIRECT.</w:t>
      </w:r>
    </w:p>
    <w:p w:rsidR="00EA3DEE" w:rsidRDefault="00EA3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A3DEE" w:rsidRDefault="00102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A3DEE" w:rsidRDefault="00EA3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DEE" w:rsidRDefault="00102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9, Chapter 11, Title 8 of the 1976 Code is amended by adding:</w:t>
      </w:r>
    </w:p>
    <w:p w:rsidR="00EA3DEE" w:rsidRDefault="00EA3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DEE" w:rsidRDefault="00102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>
        <w:noBreakHyphen/>
        <w:t>11</w:t>
      </w:r>
      <w:r>
        <w:noBreakHyphen/>
        <w:t>780.</w:t>
      </w:r>
      <w:r>
        <w:tab/>
        <w:t>A leave donor also may donate sick leave or annual leave or both under this article to a specific leave recipient rather than to the leave pool account in the manner the Human Resource Management Division shall direct.”</w:t>
      </w:r>
    </w:p>
    <w:p w:rsidR="00EA3DEE" w:rsidRDefault="00EA3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DEE" w:rsidRDefault="00102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A3DEE" w:rsidRDefault="00102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A3DEE" w:rsidRDefault="00EA3DEE">
      <w:pPr>
        <w:suppressAutoHyphens/>
      </w:pPr>
    </w:p>
    <w:sectPr w:rsidR="00EA3DEE" w:rsidSect="00EA3DE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3DEE" w:rsidRDefault="001024E0">
      <w:r>
        <w:separator/>
      </w:r>
    </w:p>
  </w:endnote>
  <w:endnote w:type="continuationSeparator" w:id="0">
    <w:p w:rsidR="00EA3DEE" w:rsidRDefault="00102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3592AF-1C55-4C8E-BCEF-8D84E616589C}"/>
    <w:embedBold r:id="rId2" w:fontKey="{BB03ABFD-E238-46F1-B3BB-4634D77505C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371F9D5-D438-4869-A92D-CC58452524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83A3827-66EE-4413-860F-1AA2B91713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DEE" w:rsidRDefault="001024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[3487]</w:t>
    </w:r>
    <w:r>
      <w:tab/>
    </w:r>
    <w:r w:rsidR="00096050">
      <w:fldChar w:fldCharType="begin"/>
    </w:r>
    <w:r w:rsidR="00096050">
      <w:instrText xml:space="preserve"> PAGE  \* MERGEFORMAT </w:instrText>
    </w:r>
    <w:r w:rsidR="00096050">
      <w:fldChar w:fldCharType="separate"/>
    </w:r>
    <w:r w:rsidR="00096050">
      <w:rPr>
        <w:noProof/>
      </w:rPr>
      <w:t>1</w:t>
    </w:r>
    <w:r w:rsidR="0009605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3DEE" w:rsidRDefault="001024E0">
      <w:r>
        <w:separator/>
      </w:r>
    </w:p>
  </w:footnote>
  <w:footnote w:type="continuationSeparator" w:id="0">
    <w:p w:rsidR="00EA3DEE" w:rsidRDefault="001024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0093SD09"/>
    <w:docVar w:name="CoverBillType" w:val="b"/>
    <w:docVar w:name="docpath" w:val="L:\Council\bills\GJK\20093SD09.DOCX"/>
    <w:docVar w:name="dvBillNumber" w:val="3487"/>
    <w:docVar w:name="dvBillNumberPrefix" w:val="H. "/>
    <w:docVar w:name="dvOriginalBody" w:val="House"/>
    <w:docVar w:name="dvSteno" w:val="GJK"/>
    <w:docVar w:name="NameofBody" w:val="h"/>
    <w:docVar w:name="vgroup2" w:val="Council"/>
  </w:docVars>
  <w:rsids>
    <w:rsidRoot w:val="00EA3DEE"/>
    <w:rsid w:val="00045EB3"/>
    <w:rsid w:val="00096050"/>
    <w:rsid w:val="001024E0"/>
    <w:rsid w:val="001E7FE6"/>
    <w:rsid w:val="00E07F95"/>
    <w:rsid w:val="00EA3DEE"/>
    <w:rsid w:val="00FF0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C080CEA-7543-4CD5-A9B5-BC32E0E7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DEE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3DEE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3DEE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EA3DE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A3DEE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EA3D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3DEE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EA3DEE"/>
  </w:style>
  <w:style w:type="character" w:styleId="LineNumber">
    <w:name w:val="line number"/>
    <w:basedOn w:val="DefaultParagraphFont"/>
    <w:uiPriority w:val="99"/>
    <w:semiHidden/>
    <w:unhideWhenUsed/>
    <w:rsid w:val="00EA3DEE"/>
  </w:style>
  <w:style w:type="paragraph" w:customStyle="1" w:styleId="BillDots">
    <w:name w:val="Bill Dots"/>
    <w:basedOn w:val="Normal"/>
    <w:qFormat/>
    <w:rsid w:val="00EA3DE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EA3DEE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A3D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2-10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2-10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487_20090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AC606-91EA-4B5D-A2C5-F07033EB5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221</Words>
  <Characters>1137</Characters>
  <Application>Microsoft Office Word</Application>
  <DocSecurity>0</DocSecurity>
  <Lines>61</Lines>
  <Paragraphs>23</Paragraphs>
  <ScaleCrop>false</ScaleCrop>
  <Company> </Company>
  <LinksUpToDate>false</LinksUpToDate>
  <CharactersWithSpaces>1338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3487: State employees - South Carolina Legislature Online</dc:title>
  <dc:subject/>
  <dc:creator>GAYLE KUBALA</dc:creator>
  <cp:keywords/>
  <dc:description/>
  <cp:lastModifiedBy>N Cumfer</cp:lastModifiedBy>
  <cp:revision>9</cp:revision>
  <cp:lastPrinted>2009-02-05T16:36:00Z</cp:lastPrinted>
  <dcterms:created xsi:type="dcterms:W3CDTF">2009-02-10T18:14:00Z</dcterms:created>
  <dcterms:modified xsi:type="dcterms:W3CDTF">2014-11-24T16:07:00Z</dcterms:modified>
</cp:coreProperties>
</file>