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314" w:rsidRDefault="00A72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AC3314" w:rsidRDefault="00A72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AC3314" w:rsidRDefault="00AC33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14" w:rsidRDefault="00931B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A73, R64, S351</w:t>
      </w:r>
    </w:p>
    <w:p w:rsidR="00AC3314" w:rsidRDefault="00AC33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C3314" w:rsidRDefault="00A72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AC3314" w:rsidRDefault="00AC33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14" w:rsidRDefault="00A72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AC3314" w:rsidRDefault="00A72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Senators Grooms, McConnell and Ford</w:t>
      </w:r>
    </w:p>
    <w:p w:rsidR="00AC3314" w:rsidRDefault="00A72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l:\s-res\lkg\007port.kmm.lkg.docx</w:t>
      </w:r>
    </w:p>
    <w:p w:rsidR="00AC3314" w:rsidRDefault="00AC33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2641" w:rsidRDefault="006726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29, 2009</w:t>
      </w:r>
    </w:p>
    <w:p w:rsidR="00672641" w:rsidRDefault="006726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19, 2009</w:t>
      </w:r>
    </w:p>
    <w:p w:rsidR="00672641" w:rsidRDefault="006726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21, 2009</w:t>
      </w:r>
    </w:p>
    <w:p w:rsidR="00672641" w:rsidRDefault="006726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21, 2009</w:t>
      </w:r>
    </w:p>
    <w:p w:rsidR="00672641" w:rsidRDefault="006726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Vetoed</w:t>
      </w:r>
    </w:p>
    <w:p w:rsidR="00672641" w:rsidRDefault="006726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672641" w:rsidRDefault="006726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14" w:rsidRDefault="00A72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Ports Authority</w:t>
      </w:r>
    </w:p>
    <w:p w:rsidR="00AC3314" w:rsidRDefault="00AC33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14" w:rsidRDefault="00AC33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14" w:rsidRDefault="00A72F7A">
      <w:pPr>
        <w:widowControl w:val="0"/>
        <w:tabs>
          <w:tab w:val="center" w:pos="590"/>
          <w:tab w:val="center" w:pos="1440"/>
          <w:tab w:val="left" w:pos="1872"/>
          <w:tab w:val="left" w:pos="9187"/>
        </w:tabs>
        <w:rPr>
          <w:rFonts w:cs="Times New Roman"/>
        </w:rPr>
      </w:pPr>
      <w:r>
        <w:rPr>
          <w:rFonts w:cs="Times New Roman"/>
          <w:b/>
        </w:rPr>
        <w:t>HISTORY OF LEGISLATIVE ACTIONS</w:t>
      </w:r>
    </w:p>
    <w:p w:rsidR="00AC3314" w:rsidRDefault="00AC3314">
      <w:pPr>
        <w:widowControl w:val="0"/>
        <w:tabs>
          <w:tab w:val="center" w:pos="590"/>
          <w:tab w:val="center" w:pos="1440"/>
          <w:tab w:val="left" w:pos="1872"/>
          <w:tab w:val="left" w:pos="9187"/>
        </w:tabs>
        <w:rPr>
          <w:rFonts w:cs="Times New Roman"/>
        </w:rPr>
      </w:pPr>
    </w:p>
    <w:p w:rsidR="00AC3314" w:rsidRDefault="00A72F7A">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7A5DD2">
        <w:rPr>
          <w:rFonts w:cs="Times New Roman"/>
        </w:rPr>
        <w:t xml:space="preserve">Introduced and read first time </w:t>
      </w:r>
      <w:hyperlink r:id="rId6" w:history="1">
        <w:r w:rsidRPr="00C633A4">
          <w:rPr>
            <w:rStyle w:val="Hyperlink"/>
            <w:rFonts w:cs="Times New Roman"/>
          </w:rPr>
          <w:t>SJ</w:t>
        </w:r>
      </w:hyperlink>
      <w:r>
        <w:rPr>
          <w:rFonts w:cs="Times New Roman"/>
        </w:rPr>
        <w:noBreakHyphen/>
      </w:r>
      <w:r w:rsidRPr="007A5DD2">
        <w:rPr>
          <w:rFonts w:cs="Times New Roman"/>
        </w:rPr>
        <w:t>8</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7A5DD2">
        <w:rPr>
          <w:rFonts w:cs="Times New Roman"/>
        </w:rPr>
        <w:t xml:space="preserve">Referred to Committee on </w:t>
      </w:r>
      <w:r w:rsidRPr="007A5DD2">
        <w:rPr>
          <w:rFonts w:cs="Times New Roman"/>
          <w:b/>
        </w:rPr>
        <w:t>Transportation</w:t>
      </w:r>
      <w:r w:rsidRPr="007A5DD2">
        <w:rPr>
          <w:rFonts w:cs="Times New Roman"/>
        </w:rPr>
        <w:t xml:space="preserve"> </w:t>
      </w:r>
      <w:hyperlink r:id="rId7" w:history="1">
        <w:r w:rsidRPr="00C633A4">
          <w:rPr>
            <w:rStyle w:val="Hyperlink"/>
            <w:rFonts w:cs="Times New Roman"/>
          </w:rPr>
          <w:t>SJ</w:t>
        </w:r>
      </w:hyperlink>
      <w:r>
        <w:rPr>
          <w:rFonts w:cs="Times New Roman"/>
        </w:rPr>
        <w:noBreakHyphen/>
      </w:r>
      <w:r w:rsidRPr="007A5DD2">
        <w:rPr>
          <w:rFonts w:cs="Times New Roman"/>
        </w:rPr>
        <w:t>8</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Senate</w:t>
      </w:r>
      <w:r>
        <w:rPr>
          <w:rFonts w:cs="Times New Roman"/>
        </w:rPr>
        <w:tab/>
      </w:r>
      <w:r w:rsidRPr="007A5DD2">
        <w:rPr>
          <w:rFonts w:cs="Times New Roman"/>
        </w:rPr>
        <w:t>Committee r</w:t>
      </w:r>
      <w:r>
        <w:rPr>
          <w:rFonts w:cs="Times New Roman"/>
        </w:rPr>
        <w:t xml:space="preserve">eport: Favorable with amendment </w:t>
      </w:r>
      <w:r w:rsidRPr="007A5DD2">
        <w:rPr>
          <w:rFonts w:cs="Times New Roman"/>
          <w:b/>
        </w:rPr>
        <w:t>Transportation</w:t>
      </w:r>
      <w:r w:rsidRPr="007A5DD2">
        <w:rPr>
          <w:rFonts w:cs="Times New Roman"/>
        </w:rPr>
        <w:t xml:space="preserve"> </w:t>
      </w:r>
      <w:hyperlink r:id="rId8" w:history="1">
        <w:r w:rsidRPr="00C633A4">
          <w:rPr>
            <w:rStyle w:val="Hyperlink"/>
            <w:rFonts w:cs="Times New Roman"/>
          </w:rPr>
          <w:t>SJ</w:t>
        </w:r>
      </w:hyperlink>
      <w:r>
        <w:rPr>
          <w:rFonts w:cs="Times New Roman"/>
        </w:rPr>
        <w:noBreakHyphen/>
      </w:r>
      <w:r w:rsidRPr="007A5DD2">
        <w:rPr>
          <w:rFonts w:cs="Times New Roman"/>
        </w:rPr>
        <w:t>6</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r>
      <w:r>
        <w:rPr>
          <w:rFonts w:cs="Times New Roman"/>
        </w:rPr>
        <w:tab/>
      </w:r>
      <w:r w:rsidRPr="007A5DD2">
        <w:rPr>
          <w:rFonts w:cs="Times New Roman"/>
        </w:rPr>
        <w:t>Scrivener's error corrected</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r>
      <w:r w:rsidRPr="007A5DD2">
        <w:rPr>
          <w:rFonts w:cs="Times New Roman"/>
        </w:rPr>
        <w:t xml:space="preserve">Debate interrupted </w:t>
      </w:r>
      <w:hyperlink r:id="rId9" w:history="1">
        <w:r w:rsidRPr="00C633A4">
          <w:rPr>
            <w:rStyle w:val="Hyperlink"/>
            <w:rFonts w:cs="Times New Roman"/>
          </w:rPr>
          <w:t>SJ</w:t>
        </w:r>
      </w:hyperlink>
      <w:r>
        <w:rPr>
          <w:rFonts w:cs="Times New Roman"/>
        </w:rPr>
        <w:noBreakHyphen/>
      </w:r>
      <w:r w:rsidRPr="007A5DD2">
        <w:rPr>
          <w:rFonts w:cs="Times New Roman"/>
        </w:rPr>
        <w:t>46</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Senate</w:t>
      </w:r>
      <w:r>
        <w:rPr>
          <w:rFonts w:cs="Times New Roman"/>
        </w:rPr>
        <w:tab/>
      </w:r>
      <w:r w:rsidRPr="007A5DD2">
        <w:rPr>
          <w:rFonts w:cs="Times New Roman"/>
        </w:rPr>
        <w:t xml:space="preserve">Debate interrupted </w:t>
      </w:r>
      <w:hyperlink r:id="rId10" w:history="1">
        <w:r w:rsidRPr="00C633A4">
          <w:rPr>
            <w:rStyle w:val="Hyperlink"/>
            <w:rFonts w:cs="Times New Roman"/>
          </w:rPr>
          <w:t>SJ</w:t>
        </w:r>
      </w:hyperlink>
      <w:r>
        <w:rPr>
          <w:rFonts w:cs="Times New Roman"/>
        </w:rPr>
        <w:noBreakHyphen/>
      </w:r>
      <w:r w:rsidRPr="007A5DD2">
        <w:rPr>
          <w:rFonts w:cs="Times New Roman"/>
        </w:rPr>
        <w:t>18</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Senate</w:t>
      </w:r>
      <w:r>
        <w:rPr>
          <w:rFonts w:cs="Times New Roman"/>
        </w:rPr>
        <w:tab/>
      </w:r>
      <w:r w:rsidRPr="007A5DD2">
        <w:rPr>
          <w:rFonts w:cs="Times New Roman"/>
        </w:rPr>
        <w:t xml:space="preserve">Committee Amendment Amended and Adopted </w:t>
      </w:r>
      <w:hyperlink r:id="rId11" w:history="1">
        <w:r w:rsidRPr="00C633A4">
          <w:rPr>
            <w:rStyle w:val="Hyperlink"/>
            <w:rFonts w:cs="Times New Roman"/>
          </w:rPr>
          <w:t>SJ</w:t>
        </w:r>
      </w:hyperlink>
      <w:r>
        <w:rPr>
          <w:rFonts w:cs="Times New Roman"/>
        </w:rPr>
        <w:noBreakHyphen/>
      </w:r>
      <w:r w:rsidRPr="007A5DD2">
        <w:rPr>
          <w:rFonts w:cs="Times New Roman"/>
        </w:rPr>
        <w:t>15</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Senate</w:t>
      </w:r>
      <w:r>
        <w:rPr>
          <w:rFonts w:cs="Times New Roman"/>
        </w:rPr>
        <w:tab/>
      </w:r>
      <w:r w:rsidRPr="007A5DD2">
        <w:rPr>
          <w:rFonts w:cs="Times New Roman"/>
        </w:rPr>
        <w:t xml:space="preserve">Amended </w:t>
      </w:r>
      <w:hyperlink r:id="rId12" w:history="1">
        <w:r w:rsidRPr="00C633A4">
          <w:rPr>
            <w:rStyle w:val="Hyperlink"/>
            <w:rFonts w:cs="Times New Roman"/>
          </w:rPr>
          <w:t>SJ</w:t>
        </w:r>
      </w:hyperlink>
      <w:r>
        <w:rPr>
          <w:rFonts w:cs="Times New Roman"/>
        </w:rPr>
        <w:noBreakHyphen/>
      </w:r>
      <w:r w:rsidRPr="007A5DD2">
        <w:rPr>
          <w:rFonts w:cs="Times New Roman"/>
        </w:rPr>
        <w:t>15</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Senate</w:t>
      </w:r>
      <w:r>
        <w:rPr>
          <w:rFonts w:cs="Times New Roman"/>
        </w:rPr>
        <w:tab/>
      </w:r>
      <w:r w:rsidRPr="007A5DD2">
        <w:rPr>
          <w:rFonts w:cs="Times New Roman"/>
        </w:rPr>
        <w:t xml:space="preserve">Read second time </w:t>
      </w:r>
      <w:hyperlink r:id="rId13" w:history="1">
        <w:r w:rsidRPr="00C633A4">
          <w:rPr>
            <w:rStyle w:val="Hyperlink"/>
            <w:rFonts w:cs="Times New Roman"/>
          </w:rPr>
          <w:t>SJ</w:t>
        </w:r>
      </w:hyperlink>
      <w:r>
        <w:rPr>
          <w:rFonts w:cs="Times New Roman"/>
        </w:rPr>
        <w:noBreakHyphen/>
      </w:r>
      <w:r w:rsidRPr="007A5DD2">
        <w:rPr>
          <w:rFonts w:cs="Times New Roman"/>
        </w:rPr>
        <w:t>15</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2/17/2009</w:t>
      </w:r>
      <w:r>
        <w:rPr>
          <w:rFonts w:cs="Times New Roman"/>
        </w:rPr>
        <w:tab/>
        <w:t>Senate</w:t>
      </w:r>
      <w:r>
        <w:rPr>
          <w:rFonts w:cs="Times New Roman"/>
        </w:rPr>
        <w:tab/>
      </w:r>
      <w:r w:rsidRPr="007A5DD2">
        <w:rPr>
          <w:rFonts w:cs="Times New Roman"/>
        </w:rPr>
        <w:t xml:space="preserve">Special order, set for February 17, 2009 </w:t>
      </w:r>
      <w:hyperlink r:id="rId14" w:history="1">
        <w:r w:rsidRPr="00C633A4">
          <w:rPr>
            <w:rStyle w:val="Hyperlink"/>
            <w:rFonts w:cs="Times New Roman"/>
          </w:rPr>
          <w:t>SJ</w:t>
        </w:r>
      </w:hyperlink>
      <w:r>
        <w:rPr>
          <w:rFonts w:cs="Times New Roman"/>
        </w:rPr>
        <w:noBreakHyphen/>
      </w:r>
      <w:r w:rsidRPr="007A5DD2">
        <w:rPr>
          <w:rFonts w:cs="Times New Roman"/>
        </w:rPr>
        <w:t>60</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r>
      <w:r>
        <w:rPr>
          <w:rFonts w:cs="Times New Roman"/>
        </w:rPr>
        <w:tab/>
      </w:r>
      <w:r w:rsidRPr="007A5DD2">
        <w:rPr>
          <w:rFonts w:cs="Times New Roman"/>
        </w:rPr>
        <w:t>Scrivener's error corrected</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Senate</w:t>
      </w:r>
      <w:r>
        <w:rPr>
          <w:rFonts w:cs="Times New Roman"/>
        </w:rPr>
        <w:tab/>
      </w:r>
      <w:r w:rsidRPr="007A5DD2">
        <w:rPr>
          <w:rFonts w:cs="Times New Roman"/>
        </w:rPr>
        <w:t xml:space="preserve">Read third time and sent to House </w:t>
      </w:r>
      <w:hyperlink r:id="rId15" w:history="1">
        <w:r w:rsidRPr="00C633A4">
          <w:rPr>
            <w:rStyle w:val="Hyperlink"/>
            <w:rFonts w:cs="Times New Roman"/>
          </w:rPr>
          <w:t>SJ</w:t>
        </w:r>
      </w:hyperlink>
      <w:r>
        <w:rPr>
          <w:rFonts w:cs="Times New Roman"/>
        </w:rPr>
        <w:noBreakHyphen/>
      </w:r>
      <w:r w:rsidRPr="007A5DD2">
        <w:rPr>
          <w:rFonts w:cs="Times New Roman"/>
        </w:rPr>
        <w:t>16</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r>
      <w:r w:rsidRPr="007A5DD2">
        <w:rPr>
          <w:rFonts w:cs="Times New Roman"/>
        </w:rPr>
        <w:t xml:space="preserve">Introduced and read first time </w:t>
      </w:r>
      <w:hyperlink r:id="rId16" w:history="1">
        <w:r w:rsidRPr="00C633A4">
          <w:rPr>
            <w:rStyle w:val="Hyperlink"/>
            <w:rFonts w:cs="Times New Roman"/>
          </w:rPr>
          <w:t>HJ</w:t>
        </w:r>
      </w:hyperlink>
      <w:r>
        <w:rPr>
          <w:rFonts w:cs="Times New Roman"/>
        </w:rPr>
        <w:noBreakHyphen/>
      </w:r>
      <w:r w:rsidRPr="007A5DD2">
        <w:rPr>
          <w:rFonts w:cs="Times New Roman"/>
        </w:rPr>
        <w:t>10</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t>House</w:t>
      </w:r>
      <w:r>
        <w:rPr>
          <w:rFonts w:cs="Times New Roman"/>
        </w:rPr>
        <w:tab/>
      </w:r>
      <w:r w:rsidRPr="007A5DD2">
        <w:rPr>
          <w:rFonts w:cs="Times New Roman"/>
        </w:rPr>
        <w:t xml:space="preserve">Referred to Committee on </w:t>
      </w:r>
      <w:r w:rsidRPr="007A5DD2">
        <w:rPr>
          <w:rFonts w:cs="Times New Roman"/>
          <w:b/>
        </w:rPr>
        <w:t>Judiciary</w:t>
      </w:r>
      <w:r w:rsidRPr="007A5DD2">
        <w:rPr>
          <w:rFonts w:cs="Times New Roman"/>
        </w:rPr>
        <w:t xml:space="preserve"> </w:t>
      </w:r>
      <w:hyperlink r:id="rId17" w:history="1">
        <w:r w:rsidRPr="00C633A4">
          <w:rPr>
            <w:rStyle w:val="Hyperlink"/>
            <w:rFonts w:cs="Times New Roman"/>
          </w:rPr>
          <w:t>HJ</w:t>
        </w:r>
      </w:hyperlink>
      <w:r>
        <w:rPr>
          <w:rFonts w:cs="Times New Roman"/>
        </w:rPr>
        <w:noBreakHyphen/>
      </w:r>
      <w:r w:rsidRPr="007A5DD2">
        <w:rPr>
          <w:rFonts w:cs="Times New Roman"/>
        </w:rPr>
        <w:t>11</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7A5DD2">
        <w:rPr>
          <w:rFonts w:cs="Times New Roman"/>
        </w:rPr>
        <w:t>Committee r</w:t>
      </w:r>
      <w:r>
        <w:rPr>
          <w:rFonts w:cs="Times New Roman"/>
        </w:rPr>
        <w:t xml:space="preserve">eport: Favorable with amendment </w:t>
      </w:r>
      <w:r w:rsidRPr="007A5DD2">
        <w:rPr>
          <w:rFonts w:cs="Times New Roman"/>
          <w:b/>
        </w:rPr>
        <w:t>Judiciary</w:t>
      </w:r>
      <w:r w:rsidRPr="007A5DD2">
        <w:rPr>
          <w:rFonts w:cs="Times New Roman"/>
        </w:rPr>
        <w:t xml:space="preserve"> </w:t>
      </w:r>
      <w:hyperlink r:id="rId18" w:history="1">
        <w:r w:rsidRPr="00C633A4">
          <w:rPr>
            <w:rStyle w:val="Hyperlink"/>
            <w:rFonts w:cs="Times New Roman"/>
          </w:rPr>
          <w:t>HJ</w:t>
        </w:r>
      </w:hyperlink>
      <w:r>
        <w:rPr>
          <w:rFonts w:cs="Times New Roman"/>
        </w:rPr>
        <w:noBreakHyphen/>
      </w:r>
      <w:r w:rsidRPr="007A5DD2">
        <w:rPr>
          <w:rFonts w:cs="Times New Roman"/>
        </w:rPr>
        <w:t>178</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7A5DD2">
        <w:rPr>
          <w:rFonts w:cs="Times New Roman"/>
        </w:rPr>
        <w:t xml:space="preserve">Amended </w:t>
      </w:r>
      <w:hyperlink r:id="rId19" w:history="1">
        <w:r w:rsidRPr="00C633A4">
          <w:rPr>
            <w:rStyle w:val="Hyperlink"/>
            <w:rFonts w:cs="Times New Roman"/>
          </w:rPr>
          <w:t>HJ</w:t>
        </w:r>
      </w:hyperlink>
      <w:r>
        <w:rPr>
          <w:rFonts w:cs="Times New Roman"/>
        </w:rPr>
        <w:noBreakHyphen/>
      </w:r>
      <w:r w:rsidRPr="007A5DD2">
        <w:rPr>
          <w:rFonts w:cs="Times New Roman"/>
        </w:rPr>
        <w:t>36</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7A5DD2">
        <w:rPr>
          <w:rFonts w:cs="Times New Roman"/>
        </w:rPr>
        <w:t>Requests for d</w:t>
      </w:r>
      <w:r>
        <w:rPr>
          <w:rFonts w:cs="Times New Roman"/>
        </w:rPr>
        <w:t>ebate</w:t>
      </w:r>
      <w:r>
        <w:rPr>
          <w:rFonts w:cs="Times New Roman"/>
        </w:rPr>
        <w:noBreakHyphen/>
        <w:t xml:space="preserve">Rep(s). Daning, Crawford, </w:t>
      </w:r>
      <w:r w:rsidRPr="007A5DD2">
        <w:rPr>
          <w:rFonts w:cs="Times New Roman"/>
        </w:rPr>
        <w:t xml:space="preserve">Kennedy, Bowers, </w:t>
      </w:r>
      <w:r>
        <w:rPr>
          <w:rFonts w:cs="Times New Roman"/>
        </w:rPr>
        <w:t xml:space="preserve">Williams, Sellers, Hart, Hosey, </w:t>
      </w:r>
      <w:r w:rsidRPr="007A5DD2">
        <w:rPr>
          <w:rFonts w:cs="Times New Roman"/>
        </w:rPr>
        <w:t xml:space="preserve">Long, and Bedingfield </w:t>
      </w:r>
      <w:hyperlink r:id="rId20" w:history="1">
        <w:r w:rsidRPr="00C633A4">
          <w:rPr>
            <w:rStyle w:val="Hyperlink"/>
            <w:rFonts w:cs="Times New Roman"/>
          </w:rPr>
          <w:t>HJ</w:t>
        </w:r>
      </w:hyperlink>
      <w:r>
        <w:rPr>
          <w:rFonts w:cs="Times New Roman"/>
        </w:rPr>
        <w:noBreakHyphen/>
      </w:r>
      <w:r w:rsidRPr="007A5DD2">
        <w:rPr>
          <w:rFonts w:cs="Times New Roman"/>
        </w:rPr>
        <w:t>54</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7A5DD2">
        <w:rPr>
          <w:rFonts w:cs="Times New Roman"/>
        </w:rPr>
        <w:t xml:space="preserve">Amended </w:t>
      </w:r>
      <w:hyperlink r:id="rId21" w:history="1">
        <w:r w:rsidRPr="00C633A4">
          <w:rPr>
            <w:rStyle w:val="Hyperlink"/>
            <w:rFonts w:cs="Times New Roman"/>
          </w:rPr>
          <w:t>HJ</w:t>
        </w:r>
      </w:hyperlink>
      <w:r>
        <w:rPr>
          <w:rFonts w:cs="Times New Roman"/>
        </w:rPr>
        <w:noBreakHyphen/>
      </w:r>
      <w:r w:rsidRPr="007A5DD2">
        <w:rPr>
          <w:rFonts w:cs="Times New Roman"/>
        </w:rPr>
        <w:t>58</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7A5DD2">
        <w:rPr>
          <w:rFonts w:cs="Times New Roman"/>
        </w:rPr>
        <w:t xml:space="preserve">Read second time </w:t>
      </w:r>
      <w:hyperlink r:id="rId22" w:history="1">
        <w:r w:rsidRPr="00C633A4">
          <w:rPr>
            <w:rStyle w:val="Hyperlink"/>
            <w:rFonts w:cs="Times New Roman"/>
          </w:rPr>
          <w:t>HJ</w:t>
        </w:r>
      </w:hyperlink>
      <w:r>
        <w:rPr>
          <w:rFonts w:cs="Times New Roman"/>
        </w:rPr>
        <w:noBreakHyphen/>
      </w:r>
      <w:r w:rsidRPr="007A5DD2">
        <w:rPr>
          <w:rFonts w:cs="Times New Roman"/>
        </w:rPr>
        <w:t>76</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7A5DD2">
        <w:rPr>
          <w:rFonts w:cs="Times New Roman"/>
        </w:rPr>
        <w:t>Roll call Yeas</w:t>
      </w:r>
      <w:r>
        <w:rPr>
          <w:rFonts w:cs="Times New Roman"/>
        </w:rPr>
        <w:noBreakHyphen/>
      </w:r>
      <w:r w:rsidRPr="007A5DD2">
        <w:rPr>
          <w:rFonts w:cs="Times New Roman"/>
        </w:rPr>
        <w:t>103  Nays</w:t>
      </w:r>
      <w:r>
        <w:rPr>
          <w:rFonts w:cs="Times New Roman"/>
        </w:rPr>
        <w:noBreakHyphen/>
      </w:r>
      <w:r w:rsidRPr="007A5DD2">
        <w:rPr>
          <w:rFonts w:cs="Times New Roman"/>
        </w:rPr>
        <w:t xml:space="preserve">4 </w:t>
      </w:r>
      <w:hyperlink r:id="rId23" w:history="1">
        <w:r w:rsidRPr="00C633A4">
          <w:rPr>
            <w:rStyle w:val="Hyperlink"/>
            <w:rFonts w:cs="Times New Roman"/>
          </w:rPr>
          <w:t>HJ</w:t>
        </w:r>
      </w:hyperlink>
      <w:r>
        <w:rPr>
          <w:rFonts w:cs="Times New Roman"/>
        </w:rPr>
        <w:noBreakHyphen/>
      </w:r>
      <w:r w:rsidRPr="007A5DD2">
        <w:rPr>
          <w:rFonts w:cs="Times New Roman"/>
        </w:rPr>
        <w:t>76</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r>
      <w:r w:rsidRPr="007A5DD2">
        <w:rPr>
          <w:rFonts w:cs="Times New Roman"/>
        </w:rPr>
        <w:t xml:space="preserve">Motion to reconsider tabled </w:t>
      </w:r>
      <w:hyperlink r:id="rId24" w:history="1">
        <w:r w:rsidRPr="00C633A4">
          <w:rPr>
            <w:rStyle w:val="Hyperlink"/>
            <w:rFonts w:cs="Times New Roman"/>
          </w:rPr>
          <w:t>HJ</w:t>
        </w:r>
      </w:hyperlink>
      <w:r>
        <w:rPr>
          <w:rFonts w:cs="Times New Roman"/>
        </w:rPr>
        <w:noBreakHyphen/>
      </w:r>
      <w:r w:rsidRPr="007A5DD2">
        <w:rPr>
          <w:rFonts w:cs="Times New Roman"/>
        </w:rPr>
        <w:t>77</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7A5DD2">
        <w:rPr>
          <w:rFonts w:cs="Times New Roman"/>
        </w:rPr>
        <w:t>Read third t</w:t>
      </w:r>
      <w:r>
        <w:rPr>
          <w:rFonts w:cs="Times New Roman"/>
        </w:rPr>
        <w:t xml:space="preserve">ime and returned to Senate with </w:t>
      </w:r>
      <w:r w:rsidRPr="007A5DD2">
        <w:rPr>
          <w:rFonts w:cs="Times New Roman"/>
        </w:rPr>
        <w:t xml:space="preserve">amendments </w:t>
      </w:r>
      <w:hyperlink r:id="rId25" w:history="1">
        <w:r w:rsidRPr="00C633A4">
          <w:rPr>
            <w:rStyle w:val="Hyperlink"/>
            <w:rFonts w:cs="Times New Roman"/>
          </w:rPr>
          <w:t>HJ</w:t>
        </w:r>
      </w:hyperlink>
      <w:r>
        <w:rPr>
          <w:rFonts w:cs="Times New Roman"/>
        </w:rPr>
        <w:noBreakHyphen/>
      </w:r>
      <w:r w:rsidRPr="007A5DD2">
        <w:rPr>
          <w:rFonts w:cs="Times New Roman"/>
        </w:rPr>
        <w:t>54</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7A5DD2">
        <w:rPr>
          <w:rFonts w:cs="Times New Roman"/>
        </w:rPr>
        <w:t xml:space="preserve">House amendment amended </w:t>
      </w:r>
      <w:hyperlink r:id="rId26" w:history="1">
        <w:r w:rsidRPr="00C633A4">
          <w:rPr>
            <w:rStyle w:val="Hyperlink"/>
            <w:rFonts w:cs="Times New Roman"/>
          </w:rPr>
          <w:t>SJ</w:t>
        </w:r>
      </w:hyperlink>
      <w:r>
        <w:rPr>
          <w:rFonts w:cs="Times New Roman"/>
        </w:rPr>
        <w:noBreakHyphen/>
      </w:r>
      <w:r w:rsidRPr="007A5DD2">
        <w:rPr>
          <w:rFonts w:cs="Times New Roman"/>
        </w:rPr>
        <w:t>31</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r>
      <w:r w:rsidRPr="007A5DD2">
        <w:rPr>
          <w:rFonts w:cs="Times New Roman"/>
        </w:rPr>
        <w:t xml:space="preserve">Returned to House with amendments </w:t>
      </w:r>
      <w:hyperlink r:id="rId27" w:history="1">
        <w:r w:rsidRPr="00C633A4">
          <w:rPr>
            <w:rStyle w:val="Hyperlink"/>
            <w:rFonts w:cs="Times New Roman"/>
          </w:rPr>
          <w:t>SJ</w:t>
        </w:r>
      </w:hyperlink>
      <w:r>
        <w:rPr>
          <w:rFonts w:cs="Times New Roman"/>
        </w:rPr>
        <w:noBreakHyphen/>
      </w:r>
      <w:r w:rsidRPr="007A5DD2">
        <w:rPr>
          <w:rFonts w:cs="Times New Roman"/>
        </w:rPr>
        <w:t>31</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r>
      <w:r>
        <w:rPr>
          <w:rFonts w:cs="Times New Roman"/>
        </w:rPr>
        <w:tab/>
      </w:r>
      <w:r w:rsidRPr="007A5DD2">
        <w:rPr>
          <w:rFonts w:cs="Times New Roman"/>
        </w:rPr>
        <w:t>Scrivener's error corrected</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7A5DD2">
        <w:rPr>
          <w:rFonts w:cs="Times New Roman"/>
        </w:rPr>
        <w:t>Non</w:t>
      </w:r>
      <w:r>
        <w:rPr>
          <w:rFonts w:cs="Times New Roman"/>
        </w:rPr>
        <w:noBreakHyphen/>
      </w:r>
      <w:r w:rsidRPr="007A5DD2">
        <w:rPr>
          <w:rFonts w:cs="Times New Roman"/>
        </w:rPr>
        <w:t xml:space="preserve">concurrence in Senate amendment </w:t>
      </w:r>
      <w:hyperlink r:id="rId28" w:history="1">
        <w:r w:rsidRPr="00C633A4">
          <w:rPr>
            <w:rStyle w:val="Hyperlink"/>
            <w:rFonts w:cs="Times New Roman"/>
          </w:rPr>
          <w:t>HJ</w:t>
        </w:r>
      </w:hyperlink>
      <w:r>
        <w:rPr>
          <w:rFonts w:cs="Times New Roman"/>
        </w:rPr>
        <w:noBreakHyphen/>
      </w:r>
      <w:r w:rsidRPr="007A5DD2">
        <w:rPr>
          <w:rFonts w:cs="Times New Roman"/>
        </w:rPr>
        <w:t>55</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7A5DD2">
        <w:rPr>
          <w:rFonts w:cs="Times New Roman"/>
        </w:rPr>
        <w:t>Roll call Yeas</w:t>
      </w:r>
      <w:r>
        <w:rPr>
          <w:rFonts w:cs="Times New Roman"/>
        </w:rPr>
        <w:noBreakHyphen/>
      </w:r>
      <w:r w:rsidRPr="007A5DD2">
        <w:rPr>
          <w:rFonts w:cs="Times New Roman"/>
        </w:rPr>
        <w:t>1  Nays</w:t>
      </w:r>
      <w:r>
        <w:rPr>
          <w:rFonts w:cs="Times New Roman"/>
        </w:rPr>
        <w:noBreakHyphen/>
      </w:r>
      <w:r w:rsidRPr="007A5DD2">
        <w:rPr>
          <w:rFonts w:cs="Times New Roman"/>
        </w:rPr>
        <w:t xml:space="preserve">107 </w:t>
      </w:r>
      <w:hyperlink r:id="rId29" w:history="1">
        <w:r w:rsidRPr="00C633A4">
          <w:rPr>
            <w:rStyle w:val="Hyperlink"/>
            <w:rFonts w:cs="Times New Roman"/>
          </w:rPr>
          <w:t>HJ</w:t>
        </w:r>
      </w:hyperlink>
      <w:r>
        <w:rPr>
          <w:rFonts w:cs="Times New Roman"/>
        </w:rPr>
        <w:noBreakHyphen/>
      </w:r>
      <w:r w:rsidRPr="007A5DD2">
        <w:rPr>
          <w:rFonts w:cs="Times New Roman"/>
        </w:rPr>
        <w:t>55</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r>
      <w:r w:rsidRPr="007A5DD2">
        <w:rPr>
          <w:rFonts w:cs="Times New Roman"/>
        </w:rPr>
        <w:t>Senate insist</w:t>
      </w:r>
      <w:r>
        <w:rPr>
          <w:rFonts w:cs="Times New Roman"/>
        </w:rPr>
        <w:t xml:space="preserve">s upon amendment and conference </w:t>
      </w:r>
      <w:r w:rsidRPr="007A5DD2">
        <w:rPr>
          <w:rFonts w:cs="Times New Roman"/>
        </w:rPr>
        <w:t xml:space="preserve">committee appointed Peeler, McGill, and Grooms </w:t>
      </w:r>
      <w:hyperlink r:id="rId30" w:history="1">
        <w:r w:rsidRPr="00C633A4">
          <w:rPr>
            <w:rStyle w:val="Hyperlink"/>
            <w:rFonts w:cs="Times New Roman"/>
          </w:rPr>
          <w:t>SJ</w:t>
        </w:r>
      </w:hyperlink>
      <w:r>
        <w:rPr>
          <w:rFonts w:cs="Times New Roman"/>
        </w:rPr>
        <w:noBreakHyphen/>
      </w:r>
      <w:r w:rsidRPr="007A5DD2">
        <w:rPr>
          <w:rFonts w:cs="Times New Roman"/>
        </w:rPr>
        <w:t>49</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lastRenderedPageBreak/>
        <w:tab/>
        <w:t>5/21/2009</w:t>
      </w:r>
      <w:r>
        <w:rPr>
          <w:rFonts w:cs="Times New Roman"/>
        </w:rPr>
        <w:tab/>
        <w:t>House</w:t>
      </w:r>
      <w:r>
        <w:rPr>
          <w:rFonts w:cs="Times New Roman"/>
        </w:rPr>
        <w:tab/>
      </w:r>
      <w:r w:rsidRPr="007A5DD2">
        <w:rPr>
          <w:rFonts w:cs="Times New Roman"/>
        </w:rPr>
        <w:t xml:space="preserve">Conference </w:t>
      </w:r>
      <w:r>
        <w:rPr>
          <w:rFonts w:cs="Times New Roman"/>
        </w:rPr>
        <w:t xml:space="preserve">committee appointed Reps. Cato, </w:t>
      </w:r>
      <w:r w:rsidRPr="007A5DD2">
        <w:rPr>
          <w:rFonts w:cs="Times New Roman"/>
        </w:rPr>
        <w:t xml:space="preserve">Merrill, and Miller </w:t>
      </w:r>
      <w:hyperlink r:id="rId31" w:history="1">
        <w:r w:rsidRPr="00C633A4">
          <w:rPr>
            <w:rStyle w:val="Hyperlink"/>
            <w:rFonts w:cs="Times New Roman"/>
          </w:rPr>
          <w:t>HJ</w:t>
        </w:r>
      </w:hyperlink>
      <w:r>
        <w:rPr>
          <w:rFonts w:cs="Times New Roman"/>
        </w:rPr>
        <w:noBreakHyphen/>
      </w:r>
      <w:r w:rsidRPr="007A5DD2">
        <w:rPr>
          <w:rFonts w:cs="Times New Roman"/>
        </w:rPr>
        <w:t>59</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r>
      <w:r w:rsidRPr="007A5DD2">
        <w:rPr>
          <w:rFonts w:cs="Times New Roman"/>
        </w:rPr>
        <w:t xml:space="preserve">Conference report adopted </w:t>
      </w:r>
      <w:hyperlink r:id="rId32" w:history="1">
        <w:r w:rsidRPr="00C633A4">
          <w:rPr>
            <w:rStyle w:val="Hyperlink"/>
            <w:rFonts w:cs="Times New Roman"/>
          </w:rPr>
          <w:t>SJ</w:t>
        </w:r>
      </w:hyperlink>
      <w:r>
        <w:rPr>
          <w:rFonts w:cs="Times New Roman"/>
        </w:rPr>
        <w:noBreakHyphen/>
      </w:r>
      <w:r w:rsidRPr="007A5DD2">
        <w:rPr>
          <w:rFonts w:cs="Times New Roman"/>
        </w:rPr>
        <w:t>54</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7A5DD2">
        <w:rPr>
          <w:rFonts w:cs="Times New Roman"/>
        </w:rPr>
        <w:t xml:space="preserve">Conference report received and adopted </w:t>
      </w:r>
      <w:hyperlink r:id="rId33" w:history="1">
        <w:r w:rsidRPr="00C633A4">
          <w:rPr>
            <w:rStyle w:val="Hyperlink"/>
            <w:rFonts w:cs="Times New Roman"/>
          </w:rPr>
          <w:t>HJ</w:t>
        </w:r>
      </w:hyperlink>
      <w:r>
        <w:rPr>
          <w:rFonts w:cs="Times New Roman"/>
        </w:rPr>
        <w:noBreakHyphen/>
      </w:r>
      <w:r w:rsidRPr="007A5DD2">
        <w:rPr>
          <w:rFonts w:cs="Times New Roman"/>
        </w:rPr>
        <w:t>85</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7A5DD2">
        <w:rPr>
          <w:rFonts w:cs="Times New Roman"/>
        </w:rPr>
        <w:t>Roll call Yeas</w:t>
      </w:r>
      <w:r>
        <w:rPr>
          <w:rFonts w:cs="Times New Roman"/>
        </w:rPr>
        <w:noBreakHyphen/>
      </w:r>
      <w:r w:rsidRPr="007A5DD2">
        <w:rPr>
          <w:rFonts w:cs="Times New Roman"/>
        </w:rPr>
        <w:t>115  Nays</w:t>
      </w:r>
      <w:r>
        <w:rPr>
          <w:rFonts w:cs="Times New Roman"/>
        </w:rPr>
        <w:noBreakHyphen/>
      </w:r>
      <w:r w:rsidRPr="007A5DD2">
        <w:rPr>
          <w:rFonts w:cs="Times New Roman"/>
        </w:rPr>
        <w:t xml:space="preserve">0 </w:t>
      </w:r>
      <w:hyperlink r:id="rId34" w:history="1">
        <w:r w:rsidRPr="00C633A4">
          <w:rPr>
            <w:rStyle w:val="Hyperlink"/>
            <w:rFonts w:cs="Times New Roman"/>
          </w:rPr>
          <w:t>HJ</w:t>
        </w:r>
      </w:hyperlink>
      <w:r>
        <w:rPr>
          <w:rFonts w:cs="Times New Roman"/>
        </w:rPr>
        <w:noBreakHyphen/>
      </w:r>
      <w:r w:rsidRPr="007A5DD2">
        <w:rPr>
          <w:rFonts w:cs="Times New Roman"/>
        </w:rPr>
        <w:t>85</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7A5DD2">
        <w:rPr>
          <w:rFonts w:cs="Times New Roman"/>
        </w:rPr>
        <w:t xml:space="preserve">Ordered enrolled for ratification </w:t>
      </w:r>
      <w:hyperlink r:id="rId35" w:history="1">
        <w:r w:rsidRPr="00C633A4">
          <w:rPr>
            <w:rStyle w:val="Hyperlink"/>
            <w:rFonts w:cs="Times New Roman"/>
          </w:rPr>
          <w:t>HJ</w:t>
        </w:r>
      </w:hyperlink>
      <w:r>
        <w:rPr>
          <w:rFonts w:cs="Times New Roman"/>
        </w:rPr>
        <w:noBreakHyphen/>
      </w:r>
      <w:r w:rsidRPr="007A5DD2">
        <w:rPr>
          <w:rFonts w:cs="Times New Roman"/>
        </w:rPr>
        <w:t>110</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7A5DD2">
        <w:rPr>
          <w:rFonts w:cs="Times New Roman"/>
        </w:rPr>
        <w:t>Ratified R 64</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r>
      <w:r w:rsidRPr="007A5DD2">
        <w:rPr>
          <w:rFonts w:cs="Times New Roman"/>
        </w:rPr>
        <w:t>Vetoed by Governor</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Senate</w:t>
      </w:r>
      <w:r>
        <w:rPr>
          <w:rFonts w:cs="Times New Roman"/>
        </w:rPr>
        <w:tab/>
      </w:r>
      <w:r w:rsidRPr="007A5DD2">
        <w:rPr>
          <w:rFonts w:cs="Times New Roman"/>
        </w:rPr>
        <w:t>Veto overridden by originating body Yeas</w:t>
      </w:r>
      <w:r>
        <w:rPr>
          <w:rFonts w:cs="Times New Roman"/>
        </w:rPr>
        <w:noBreakHyphen/>
      </w:r>
      <w:r w:rsidRPr="007A5DD2">
        <w:rPr>
          <w:rFonts w:cs="Times New Roman"/>
        </w:rPr>
        <w:t>35  Nays</w:t>
      </w:r>
      <w:r>
        <w:rPr>
          <w:rFonts w:cs="Times New Roman"/>
        </w:rPr>
        <w:noBreakHyphen/>
      </w:r>
      <w:r w:rsidRPr="007A5DD2">
        <w:rPr>
          <w:rFonts w:cs="Times New Roman"/>
        </w:rPr>
        <w:t>9</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6/16/2009</w:t>
      </w:r>
      <w:r>
        <w:rPr>
          <w:rFonts w:cs="Times New Roman"/>
        </w:rPr>
        <w:tab/>
        <w:t>House</w:t>
      </w:r>
      <w:r>
        <w:rPr>
          <w:rFonts w:cs="Times New Roman"/>
        </w:rPr>
        <w:tab/>
      </w:r>
      <w:r w:rsidRPr="007A5DD2">
        <w:rPr>
          <w:rFonts w:cs="Times New Roman"/>
        </w:rPr>
        <w:t>Veto overridden Yeas</w:t>
      </w:r>
      <w:r>
        <w:rPr>
          <w:rFonts w:cs="Times New Roman"/>
        </w:rPr>
        <w:noBreakHyphen/>
      </w:r>
      <w:r w:rsidRPr="007A5DD2">
        <w:rPr>
          <w:rFonts w:cs="Times New Roman"/>
        </w:rPr>
        <w:t>102  Nays</w:t>
      </w:r>
      <w:r>
        <w:rPr>
          <w:rFonts w:cs="Times New Roman"/>
        </w:rPr>
        <w:noBreakHyphen/>
      </w:r>
      <w:r w:rsidRPr="007A5DD2">
        <w:rPr>
          <w:rFonts w:cs="Times New Roman"/>
        </w:rPr>
        <w:t xml:space="preserve">2 </w:t>
      </w:r>
      <w:hyperlink r:id="rId36" w:history="1">
        <w:r w:rsidRPr="00C633A4">
          <w:rPr>
            <w:rStyle w:val="Hyperlink"/>
            <w:rFonts w:cs="Times New Roman"/>
          </w:rPr>
          <w:t>HJ</w:t>
        </w:r>
      </w:hyperlink>
      <w:r>
        <w:rPr>
          <w:rFonts w:cs="Times New Roman"/>
        </w:rPr>
        <w:noBreakHyphen/>
      </w:r>
      <w:r w:rsidRPr="007A5DD2">
        <w:rPr>
          <w:rFonts w:cs="Times New Roman"/>
        </w:rPr>
        <w:t>132</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6/22/2009</w:t>
      </w:r>
      <w:r>
        <w:rPr>
          <w:rFonts w:cs="Times New Roman"/>
        </w:rPr>
        <w:tab/>
      </w:r>
      <w:r>
        <w:rPr>
          <w:rFonts w:cs="Times New Roman"/>
        </w:rPr>
        <w:tab/>
      </w:r>
      <w:r w:rsidRPr="007A5DD2">
        <w:rPr>
          <w:rFonts w:cs="Times New Roman"/>
        </w:rPr>
        <w:t>Effective date 06/16/09</w:t>
      </w:r>
    </w:p>
    <w:p w:rsidR="00931B83" w:rsidRDefault="00931B83" w:rsidP="00931B83">
      <w:pPr>
        <w:widowControl w:val="0"/>
        <w:tabs>
          <w:tab w:val="right" w:pos="1008"/>
          <w:tab w:val="left" w:pos="1152"/>
          <w:tab w:val="left" w:pos="1872"/>
          <w:tab w:val="left" w:pos="9187"/>
        </w:tabs>
        <w:ind w:left="2088" w:hanging="2088"/>
        <w:rPr>
          <w:rFonts w:cs="Times New Roman"/>
        </w:rPr>
      </w:pPr>
      <w:r>
        <w:rPr>
          <w:rFonts w:cs="Times New Roman"/>
        </w:rPr>
        <w:tab/>
        <w:t>6/24/2009</w:t>
      </w:r>
      <w:r>
        <w:rPr>
          <w:rFonts w:cs="Times New Roman"/>
        </w:rPr>
        <w:tab/>
      </w:r>
      <w:r>
        <w:rPr>
          <w:rFonts w:cs="Times New Roman"/>
        </w:rPr>
        <w:tab/>
      </w:r>
      <w:r w:rsidRPr="007A5DD2">
        <w:rPr>
          <w:rFonts w:cs="Times New Roman"/>
        </w:rPr>
        <w:t>Act No</w:t>
      </w:r>
      <w:r>
        <w:rPr>
          <w:rFonts w:cs="Times New Roman"/>
        </w:rPr>
        <w:t>. </w:t>
      </w:r>
      <w:r w:rsidRPr="007A5DD2">
        <w:rPr>
          <w:rFonts w:cs="Times New Roman"/>
        </w:rPr>
        <w:t>73</w:t>
      </w:r>
    </w:p>
    <w:p w:rsidR="00931B83" w:rsidRDefault="00931B83" w:rsidP="00931B83">
      <w:pPr>
        <w:widowControl w:val="0"/>
        <w:tabs>
          <w:tab w:val="right" w:pos="1008"/>
          <w:tab w:val="left" w:pos="1152"/>
          <w:tab w:val="left" w:pos="1872"/>
          <w:tab w:val="left" w:pos="9187"/>
        </w:tabs>
        <w:ind w:left="2088" w:hanging="2088"/>
        <w:rPr>
          <w:rFonts w:cs="Times New Roman"/>
        </w:rPr>
      </w:pPr>
    </w:p>
    <w:p w:rsidR="00AC3314" w:rsidRDefault="00AC3314">
      <w:pPr>
        <w:widowControl w:val="0"/>
        <w:tabs>
          <w:tab w:val="right" w:pos="1008"/>
          <w:tab w:val="left" w:pos="1152"/>
          <w:tab w:val="left" w:pos="1872"/>
          <w:tab w:val="left" w:pos="9187"/>
        </w:tabs>
        <w:ind w:left="2088" w:hanging="2088"/>
        <w:rPr>
          <w:rFonts w:cs="Times New Roman"/>
        </w:rPr>
      </w:pPr>
    </w:p>
    <w:p w:rsidR="00AC3314" w:rsidRDefault="00A72F7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AC3314" w:rsidRDefault="00AC33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14" w:rsidRDefault="00E971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A72F7A">
          <w:rPr>
            <w:rFonts w:cs="Times New Roman"/>
            <w:color w:val="0000FF" w:themeColor="hyperlink"/>
            <w:u w:val="single"/>
          </w:rPr>
          <w:t>1/29/2009</w:t>
        </w:r>
      </w:hyperlink>
    </w:p>
    <w:p w:rsidR="00AC3314" w:rsidRDefault="00E9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A72F7A">
          <w:rPr>
            <w:rFonts w:cs="Times New Roman"/>
            <w:color w:val="0000FF" w:themeColor="hyperlink"/>
            <w:u w:val="single"/>
          </w:rPr>
          <w:t>2/4/2009</w:t>
        </w:r>
      </w:hyperlink>
    </w:p>
    <w:p w:rsidR="00AC3314" w:rsidRDefault="00E9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A72F7A">
          <w:rPr>
            <w:rFonts w:cs="Times New Roman"/>
            <w:color w:val="0000FF" w:themeColor="hyperlink"/>
            <w:u w:val="single"/>
          </w:rPr>
          <w:t>2/5/2009</w:t>
        </w:r>
      </w:hyperlink>
    </w:p>
    <w:p w:rsidR="00AC3314" w:rsidRDefault="00E9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A72F7A">
          <w:rPr>
            <w:rFonts w:cs="Times New Roman"/>
            <w:color w:val="0000FF" w:themeColor="hyperlink"/>
            <w:u w:val="single"/>
          </w:rPr>
          <w:t>2/17/2009</w:t>
        </w:r>
      </w:hyperlink>
    </w:p>
    <w:p w:rsidR="00AC3314" w:rsidRDefault="00E9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1" w:history="1">
        <w:r w:rsidR="00A72F7A">
          <w:rPr>
            <w:rFonts w:cs="Times New Roman"/>
            <w:color w:val="0000FF" w:themeColor="hyperlink"/>
            <w:u w:val="single"/>
          </w:rPr>
          <w:t>2/18/2009</w:t>
        </w:r>
      </w:hyperlink>
    </w:p>
    <w:p w:rsidR="00AC3314" w:rsidRDefault="00E9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2" w:history="1">
        <w:r w:rsidR="00A72F7A">
          <w:rPr>
            <w:rFonts w:cs="Times New Roman"/>
            <w:color w:val="0000FF" w:themeColor="hyperlink"/>
            <w:u w:val="single"/>
          </w:rPr>
          <w:t>2/18/2009-A</w:t>
        </w:r>
      </w:hyperlink>
    </w:p>
    <w:p w:rsidR="00AC3314" w:rsidRDefault="00E9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3" w:history="1">
        <w:r w:rsidR="00A72F7A">
          <w:rPr>
            <w:rFonts w:cs="Times New Roman"/>
            <w:color w:val="0000FF" w:themeColor="hyperlink"/>
            <w:u w:val="single"/>
          </w:rPr>
          <w:t>4/29/2009</w:t>
        </w:r>
      </w:hyperlink>
    </w:p>
    <w:p w:rsidR="00AC3314" w:rsidRDefault="00E9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4" w:history="1">
        <w:r w:rsidR="00A72F7A">
          <w:rPr>
            <w:rFonts w:cs="Times New Roman"/>
            <w:color w:val="0000FF" w:themeColor="hyperlink"/>
            <w:u w:val="single"/>
          </w:rPr>
          <w:t>4/30/2009</w:t>
        </w:r>
      </w:hyperlink>
    </w:p>
    <w:p w:rsidR="00AC3314" w:rsidRDefault="00E9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5" w:history="1">
        <w:r w:rsidR="00A72F7A">
          <w:rPr>
            <w:rFonts w:cs="Times New Roman"/>
            <w:color w:val="0000FF" w:themeColor="hyperlink"/>
            <w:u w:val="single"/>
          </w:rPr>
          <w:t>5/13/2009</w:t>
        </w:r>
      </w:hyperlink>
    </w:p>
    <w:p w:rsidR="00AC3314" w:rsidRDefault="00E9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6" w:history="1">
        <w:r w:rsidR="00A72F7A">
          <w:rPr>
            <w:rFonts w:cs="Times New Roman"/>
            <w:color w:val="0000FF" w:themeColor="hyperlink"/>
            <w:u w:val="single"/>
          </w:rPr>
          <w:t>5/20/2009</w:t>
        </w:r>
      </w:hyperlink>
    </w:p>
    <w:p w:rsidR="00AC3314" w:rsidRDefault="00E9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7" w:history="1">
        <w:r w:rsidR="00A72F7A">
          <w:rPr>
            <w:rFonts w:cs="Times New Roman"/>
            <w:color w:val="0000FF" w:themeColor="hyperlink"/>
            <w:u w:val="single"/>
          </w:rPr>
          <w:t>5/21/2009</w:t>
        </w:r>
      </w:hyperlink>
    </w:p>
    <w:p w:rsidR="00AC3314" w:rsidRDefault="00E97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8" w:history="1">
        <w:r w:rsidR="00A72F7A">
          <w:rPr>
            <w:rFonts w:cs="Times New Roman"/>
            <w:color w:val="0000FF" w:themeColor="hyperlink"/>
            <w:u w:val="single"/>
          </w:rPr>
          <w:t>5/21/2009-A</w:t>
        </w:r>
      </w:hyperlink>
    </w:p>
    <w:p w:rsidR="00AC3314" w:rsidRDefault="00AC3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3314" w:rsidRDefault="00AC3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C3314">
          <w:pgSz w:w="12240" w:h="15840" w:code="1"/>
          <w:pgMar w:top="1080" w:right="1440" w:bottom="1080" w:left="1440" w:header="720" w:footer="720" w:gutter="0"/>
          <w:pgNumType w:start="1"/>
          <w:cols w:space="720"/>
          <w:noEndnote/>
          <w:docGrid w:linePitch="360"/>
        </w:sect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(A73, R64, S351)</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rPr>
        <w:t>TO AMEND ARTICLE 1, CHAPTER 3, TITLE 54, CODE OF LAWS OF SOUTH CAROLINA, 1976, RELATING TO THE CREATION AND ORGANIZATION OF THE SOUTH CAROLINA STATE PORTS AUTHORITY, SO AS TO FURTHER PROVIDE FOR ITS ESTABLISHMENT AND ORGANIZATION INCLUDING PROVISIONS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CERTAIN REASONS, TO PROVIDE THAT THE BOARD MUST PERFORM AN ANNUAL PERFORMANCE REVIEW OF THE EXECUTIVE DIRECTOR, TO ESTABLISH THAT DIRECTORS HAVE A DUTY OF GOOD FAITH AND ORDINARY CARE WHEN DISCHARGING THEIR DUTIES AS A DIRECTOR, AND TO PROHIBIT CONFLICT OF INTEREST TRANSACTIONS; BY ADDING ARTICLE 2 TO CHAPTER 3, TITLE 54 SO AS TO PROVIDE THAT THE BOARD OF DIRECTORS MUST EMPLOY AN EXECUTIVE DIRECTOR OF PORT OPERATIONS AND TO ESTABLISH THE DIRECTOR’S DUTY TO OPERATE THE PORTS IN A MANNER CONSISTENT WITH THE MISSION, POLICIES, AND DIRECTION OF THE BOARD; TO AMEND SECTION 54</w:t>
      </w:r>
      <w:r>
        <w:rPr>
          <w:rFonts w:eastAsia="Times New Roman" w:cs="Times New Roman"/>
          <w:b/>
        </w:rPr>
        <w:noBreakHyphen/>
        <w:t>3</w:t>
      </w:r>
      <w:r>
        <w:rPr>
          <w:rFonts w:eastAsia="Times New Roman" w:cs="Times New Roman"/>
          <w:b/>
        </w:rPr>
        <w:noBreakHyphen/>
        <w:t>140, RELATING TO POWERS OF THE PORTS AUTHORITY, SO AS TO PROVIDE THAT THE BOARD OF DIRECTORS MUST ADOPT AN ORGANIZATIONAL STRUCTURE FOR AUTHORITY OPERATIONS, TO REQUIRE A LONG</w:t>
      </w:r>
      <w:r>
        <w:rPr>
          <w:rFonts w:eastAsia="Times New Roman" w:cs="Times New Roman"/>
          <w:b/>
        </w:rPr>
        <w:noBreakHyphen/>
        <w:t>RANGE PORT DEVELOPMENT AND CAPITAL FINANCING PLAN, TO PROVIDE THAT THE AUTHORITY MUST CONSIDER PUBLIC</w:t>
      </w:r>
      <w:r>
        <w:rPr>
          <w:rFonts w:eastAsia="Times New Roman" w:cs="Times New Roman"/>
          <w:b/>
        </w:rPr>
        <w:noBreakHyphen/>
        <w:t>PRIVATE PARTNERSHIPS FOR CURRENT AND FUTURE OPERATIONS, AND TO PROVIDE THAT THE AUTHORITY SHALL TAKE REASONABLE STEPS TO ESTABLISH RAIL ACCESS TO PORT FACILITIES; TO AMEND SECTION 54</w:t>
      </w:r>
      <w:r>
        <w:rPr>
          <w:rFonts w:eastAsia="Times New Roman" w:cs="Times New Roman"/>
          <w:b/>
        </w:rPr>
        <w:noBreakHyphen/>
        <w:t>3</w:t>
      </w:r>
      <w:r>
        <w:rPr>
          <w:rFonts w:eastAsia="Times New Roman" w:cs="Times New Roman"/>
          <w:b/>
        </w:rPr>
        <w:noBreakHyphen/>
        <w:t>1040, RELATING TO THE ANNUAL FINANCIAL STATEMENT, SO AS TO PROVIDE FOR THE FURNISHING OF THE STATEMENT TO CERTAIN OFFICIALS AND ENTITIES AND ITS POSTING ON THE AUTHORITY’S WEBSITE; BY ADDING SECTION 54</w:t>
      </w:r>
      <w:r>
        <w:rPr>
          <w:rFonts w:eastAsia="Times New Roman" w:cs="Times New Roman"/>
          <w:b/>
        </w:rPr>
        <w:noBreakHyphen/>
        <w:t>3</w:t>
      </w:r>
      <w:r>
        <w:rPr>
          <w:rFonts w:eastAsia="Times New Roman" w:cs="Times New Roman"/>
          <w:b/>
        </w:rPr>
        <w:noBreakHyphen/>
        <w:t>1060 SO AS TO PROVIDE THAT THE AUTHORITY MUST MAINTAIN A TRANSACTION REGISTER OF ALL FUNDS EXPENDED OVER ONE HUNDRED DOLLARS AND FOR OTHER REQUIREMENTS IN REGARD TO THE REGISTER; BY ADDING ARTICLE 13 TO CHAPTER 3, TITLE 54 SO AS TO ESTABLISH A REVIEW AND OVERSIGHT COMMISSION ON THE STATE PORTS AUTHORITY AND PROVIDE FOR ITS MEMBERSHIP, DUTIES, AND POWERS; BY ADDING SECTION 54</w:t>
      </w:r>
      <w:r>
        <w:rPr>
          <w:rFonts w:eastAsia="Times New Roman" w:cs="Times New Roman"/>
          <w:b/>
        </w:rPr>
        <w:noBreakHyphen/>
        <w:t>3</w:t>
      </w:r>
      <w:r>
        <w:rPr>
          <w:rFonts w:eastAsia="Times New Roman" w:cs="Times New Roman"/>
          <w:b/>
        </w:rPr>
        <w:noBreakHyphen/>
        <w:t xml:space="preserve">155 SO AS TO PROVIDE THAT </w:t>
      </w:r>
      <w:r>
        <w:rPr>
          <w:rFonts w:eastAsia="Times New Roman" w:cs="Times New Roman"/>
          <w:b/>
          <w:snapToGrid w:val="0"/>
          <w:szCs w:val="20"/>
        </w:rPr>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TO AMEND SECTION 54</w:t>
      </w:r>
      <w:r>
        <w:rPr>
          <w:rFonts w:eastAsia="Times New Roman" w:cs="Times New Roman"/>
          <w:b/>
          <w:snapToGrid w:val="0"/>
          <w:szCs w:val="20"/>
        </w:rPr>
        <w:noBreakHyphen/>
        <w:t>3</w:t>
      </w:r>
      <w:r>
        <w:rPr>
          <w:rFonts w:eastAsia="Times New Roman" w:cs="Times New Roman"/>
          <w:b/>
          <w:snapToGrid w:val="0"/>
          <w:szCs w:val="20"/>
        </w:rPr>
        <w:noBreakHyphen/>
        <w:t>110, RELATING TO STATE HARBORS AND SEAPORTS OPERATED BY THE AUTHORITY, SO AS TO DELETE A REFERENCE TO PORT ROYAL AND ADD A REFERENCE TO JASPER; TO AMEND SECTION 54</w:t>
      </w:r>
      <w:r>
        <w:rPr>
          <w:rFonts w:eastAsia="Times New Roman" w:cs="Times New Roman"/>
          <w:b/>
          <w:snapToGrid w:val="0"/>
          <w:szCs w:val="20"/>
        </w:rPr>
        <w:noBreakHyphen/>
        <w:t>3</w:t>
      </w:r>
      <w:r>
        <w:rPr>
          <w:rFonts w:eastAsia="Times New Roman" w:cs="Times New Roman"/>
          <w:b/>
          <w:snapToGrid w:val="0"/>
          <w:szCs w:val="20"/>
        </w:rPr>
        <w:noBreakHyphen/>
        <w:t>130, RELATING TO THE PURPOSES OF THE AUTHORITY, SO AS TO REVISE REFERENCES TO THE PORTS IT IS REQUIRED TO DEVELOP; BY ADDING SECTION 54</w:t>
      </w:r>
      <w:r>
        <w:rPr>
          <w:rFonts w:eastAsia="Times New Roman" w:cs="Times New Roman"/>
          <w:b/>
          <w:snapToGrid w:val="0"/>
          <w:szCs w:val="20"/>
        </w:rPr>
        <w:noBreakHyphen/>
        <w:t>3</w:t>
      </w:r>
      <w:r>
        <w:rPr>
          <w:rFonts w:eastAsia="Times New Roman" w:cs="Times New Roman"/>
          <w:b/>
          <w:snapToGrid w:val="0"/>
          <w:szCs w:val="20"/>
        </w:rPr>
        <w:noBreakHyphen/>
        <w:t>115 SO AS TO DIRECT THE AUTHORITY TO TAKE ALL ACTION NECESSARY TO EXPEDITIOUSLY DEVELOP A PORT IN JASPER COUNTY IN A SPECIFIED MANNER; BY ADDING SECTION 54</w:t>
      </w:r>
      <w:r>
        <w:rPr>
          <w:rFonts w:eastAsia="Times New Roman" w:cs="Times New Roman"/>
          <w:b/>
          <w:snapToGrid w:val="0"/>
          <w:szCs w:val="20"/>
        </w:rPr>
        <w:noBreakHyphen/>
        <w:t>3</w:t>
      </w:r>
      <w:r>
        <w:rPr>
          <w:rFonts w:eastAsia="Times New Roman" w:cs="Times New Roman"/>
          <w:b/>
          <w:snapToGrid w:val="0"/>
          <w:szCs w:val="20"/>
        </w:rPr>
        <w:noBreakHyphen/>
        <w:t xml:space="preserve">117 SO AS TO PROVIDE THAT </w:t>
      </w:r>
      <w:r>
        <w:rPr>
          <w:rFonts w:cs="Times New Roman"/>
          <w:b/>
          <w:u w:color="000000" w:themeColor="text1"/>
        </w:rPr>
        <w:t>THE AUTHORITY SHALL TAKE ALL ACTION NECESSARY TO EXPEDITIOUSLY COMPLETE CONSTRUCTION OF A CONTAINER TERMINAL IN NORTH CHARLESTON; BY ADDING SECTION 54</w:t>
      </w:r>
      <w:r>
        <w:rPr>
          <w:rFonts w:cs="Times New Roman"/>
          <w:b/>
          <w:u w:color="000000" w:themeColor="text1"/>
        </w:rPr>
        <w:noBreakHyphen/>
        <w:t>3</w:t>
      </w:r>
      <w:r>
        <w:rPr>
          <w:rFonts w:cs="Times New Roman"/>
          <w:b/>
          <w:u w:color="000000" w:themeColor="text1"/>
        </w:rPr>
        <w:noBreakHyphen/>
        <w:t xml:space="preserve">118 SO AS TO PROVIDE THAT </w:t>
      </w:r>
      <w:r>
        <w:rPr>
          <w:rFonts w:eastAsia="Times New Roman" w:cs="Times New Roman"/>
          <w:b/>
          <w:snapToGrid w:val="0"/>
          <w:szCs w:val="20"/>
        </w:rPr>
        <w:t>IT IS THE INTENT OF THE GENERAL ASSEMBLY THAT THE STATE PORTS AUTHORITY BOARD CONSIDER PUBLIC</w:t>
      </w:r>
      <w:r>
        <w:rPr>
          <w:rFonts w:eastAsia="Times New Roman" w:cs="Times New Roman"/>
          <w:b/>
          <w:snapToGrid w:val="0"/>
          <w:szCs w:val="20"/>
        </w:rPr>
        <w:noBreakHyphen/>
        <w:t>PRIVATE PARTNERSHIPS WITH PRIVATE INVESTORS THAT INCREASE CAPITAL INVESTMENTS IN PORT FACILITIES AND IN THE STATE OF SOUTH CAROLINA; BY ADDING SECTION 13</w:t>
      </w:r>
      <w:r>
        <w:rPr>
          <w:rFonts w:eastAsia="Times New Roman" w:cs="Times New Roman"/>
          <w:b/>
          <w:snapToGrid w:val="0"/>
          <w:szCs w:val="20"/>
        </w:rPr>
        <w:noBreakHyphen/>
        <w:t>1</w:t>
      </w:r>
      <w:r>
        <w:rPr>
          <w:rFonts w:eastAsia="Times New Roman" w:cs="Times New Roman"/>
          <w:b/>
          <w:snapToGrid w:val="0"/>
          <w:szCs w:val="20"/>
        </w:rPr>
        <w:noBreakHyphen/>
        <w:t>1355 SO AS TO PROVIDE THAT ALL RAILROAD TRACKS, SPURS, EQUIPMENT, AND OTHER SPECIFIED PROPERTY WHICH ARE NECESSARY FOR THE OPERATION OF ANY RAILROAD LOCATED ON ANY ‘APPLICABLE FEDERAL MILITARY INSTALLATION’ OR ‘APPLICABLE FEDERAL FACILITY’ AS DEFINED IN SECTION 12</w:t>
      </w:r>
      <w:r>
        <w:rPr>
          <w:rFonts w:eastAsia="Times New Roman" w:cs="Times New Roman"/>
          <w:b/>
          <w:snapToGrid w:val="0"/>
          <w:szCs w:val="20"/>
        </w:rPr>
        <w:noBreakHyphen/>
        <w:t>6</w:t>
      </w:r>
      <w:r>
        <w:rPr>
          <w:rFonts w:eastAsia="Times New Roman" w:cs="Times New Roman"/>
          <w:b/>
          <w:snapToGrid w:val="0"/>
          <w:szCs w:val="20"/>
        </w:rPr>
        <w:noBreakHyphen/>
        <w:t>3450 MAY NOT BE TRANSFERRED WITHOUT THE PRIOR APPROVAL OF THE STATE BUDGET AND CONTROL BOARD; TO AMEND SECTION 1</w:t>
      </w:r>
      <w:r>
        <w:rPr>
          <w:rFonts w:eastAsia="Times New Roman" w:cs="Times New Roman"/>
          <w:b/>
          <w:snapToGrid w:val="0"/>
          <w:szCs w:val="20"/>
        </w:rPr>
        <w:noBreakHyphen/>
        <w:t>3</w:t>
      </w:r>
      <w:r>
        <w:rPr>
          <w:rFonts w:eastAsia="Times New Roman" w:cs="Times New Roman"/>
          <w:b/>
          <w:snapToGrid w:val="0"/>
          <w:szCs w:val="20"/>
        </w:rPr>
        <w:noBreakHyphen/>
        <w:t>240, RELATING TO THE REMOVAL OF OFFICERS BY THE GOVERNOR, SO AS TO ADD THE STATE PORTS AUTHORITY TO THE LIST OF ENTITIES THE GOVERNING BOARD OF WHICH MAY BE REMOVED BY THE GOVERNOR ONLY FOR CERTAIN REASONS CONSTITUTING CAUSE; TO AMEND SECTION 54</w:t>
      </w:r>
      <w:r>
        <w:rPr>
          <w:rFonts w:eastAsia="Times New Roman" w:cs="Times New Roman"/>
          <w:b/>
          <w:snapToGrid w:val="0"/>
          <w:szCs w:val="20"/>
        </w:rPr>
        <w:noBreakHyphen/>
        <w:t>3</w:t>
      </w:r>
      <w:r>
        <w:rPr>
          <w:rFonts w:eastAsia="Times New Roman" w:cs="Times New Roman"/>
          <w:b/>
          <w:snapToGrid w:val="0"/>
          <w:szCs w:val="20"/>
        </w:rPr>
        <w:noBreakHyphen/>
        <w:t>700, RELATING TO CESSATION OF MARINE TERMINAL OPERATIONS AT PORT ROYAL, SO AS TO FURTHER PROVIDE FOR ITS CESSATION AND THE MANNER IN WHICH THE PORT ROYAL REAL PROPERTY SHALL BE SOLD; BY ADDING SECTION 54</w:t>
      </w:r>
      <w:r>
        <w:rPr>
          <w:rFonts w:eastAsia="Times New Roman" w:cs="Times New Roman"/>
          <w:b/>
          <w:snapToGrid w:val="0"/>
          <w:szCs w:val="20"/>
        </w:rPr>
        <w:noBreakHyphen/>
        <w:t>3</w:t>
      </w:r>
      <w:r>
        <w:rPr>
          <w:rFonts w:eastAsia="Times New Roman" w:cs="Times New Roman"/>
          <w:b/>
          <w:snapToGrid w:val="0"/>
          <w:szCs w:val="20"/>
        </w:rPr>
        <w:noBreakHyphen/>
        <w:t xml:space="preserve">119 SO AS TO PROVIDE THAT </w:t>
      </w:r>
      <w:r>
        <w:rPr>
          <w:rFonts w:eastAsia="Times New Roman" w:cs="Times New Roman"/>
          <w:b/>
          <w:szCs w:val="20"/>
        </w:rPr>
        <w:t xml:space="preserve">THE STATE PORTS AUTHORITY BOARD IS DIRECTED TO SELL UNDER THOSE TERMS AND CONDITIONS IT CONSIDERS MOST ADVANTAGEOUS TO THE AUTHORITY AND THE STATE OF SOUTH CAROLINA ALL REAL PROPERTY IT OWNS ON DANIEL ISLAND AND THOMAS (ST. THOMAS) ISLAND, TO PROVIDE FOR THE MANNER OF SUCH SALE AND DISPOSITION, AND TO PROVIDE EXCEPTIONS; AND TO PROVIDE THAT </w:t>
      </w:r>
      <w:r>
        <w:rPr>
          <w:rFonts w:eastAsia="Times New Roman" w:cs="Times New Roman"/>
          <w:b/>
          <w:snapToGrid w:val="0"/>
          <w:szCs w:val="20"/>
        </w:rPr>
        <w:t xml:space="preserve">THE GENERAL ASSEMBLY ENCOURAGES DISCUSSIONS BETWEEN INTERESTED PARTIES AND THE TOWN OF PORT ROYAL CONCERNING THE BUILDING OF A BOAT LANDING NORTH OF THE BROAD RIVER IN BEAUFORT COUNTY, AND TO PROVIDE THAT FUNDS NEGOTIATED BETWEEN THE TOWN OF PORT ROYAL AND THE SOUTH CAROLINA STATE PORTS AUTHORITY PURSUANT TO </w:t>
      </w:r>
      <w:r>
        <w:rPr>
          <w:rFonts w:eastAsia="Times New Roman" w:cs="Times New Roman"/>
          <w:b/>
          <w:szCs w:val="20"/>
        </w:rPr>
        <w:t>SECTION 54</w:t>
      </w:r>
      <w:r>
        <w:rPr>
          <w:rFonts w:eastAsia="Times New Roman" w:cs="Times New Roman"/>
          <w:b/>
          <w:szCs w:val="20"/>
        </w:rPr>
        <w:noBreakHyphen/>
        <w:t>3</w:t>
      </w:r>
      <w:r>
        <w:rPr>
          <w:rFonts w:eastAsia="Times New Roman" w:cs="Times New Roman"/>
          <w:b/>
          <w:szCs w:val="20"/>
        </w:rPr>
        <w:noBreakHyphen/>
        <w:t xml:space="preserve">700 </w:t>
      </w:r>
      <w:r>
        <w:rPr>
          <w:rFonts w:eastAsia="Times New Roman" w:cs="Times New Roman"/>
          <w:b/>
          <w:snapToGrid w:val="0"/>
          <w:szCs w:val="20"/>
        </w:rPr>
        <w:t>SHOULD BE USED TO BUILD THE BOAT LANDING.</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bookmarkStart w:id="1" w:name="titleend"/>
      <w:bookmarkEnd w:id="1"/>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Be it enacted by the General Assembly of the State of South Carolina:</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Ports Authority organization</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1.</w:t>
      </w:r>
      <w:r>
        <w:rPr>
          <w:rFonts w:eastAsia="Times New Roman" w:cs="Times New Roman"/>
          <w:snapToGrid w:val="0"/>
          <w:szCs w:val="20"/>
        </w:rPr>
        <w:tab/>
        <w:t>Article 1, Chapter 3, Title 54 of the 1976 Code is amended to read: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r>
        <w:rPr>
          <w:rFonts w:eastAsia="Times New Roman" w:cs="Times New Roman"/>
          <w:snapToGrid w:val="0"/>
          <w:szCs w:val="20"/>
        </w:rPr>
        <w:t>“Article</w:t>
      </w:r>
      <w:r>
        <w:rPr>
          <w:rFonts w:eastAsia="Times New Roman" w:cs="Times New Roman"/>
          <w:snapToGrid w:val="0"/>
          <w:szCs w:val="20"/>
        </w:rPr>
        <w:tab/>
        <w:t>1</w:t>
      </w:r>
    </w:p>
    <w:p w:rsidR="00F71061" w:rsidRDefault="00F71061" w:rsidP="00F710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p>
    <w:p w:rsidR="00F71061" w:rsidRDefault="00F71061" w:rsidP="00F710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r>
        <w:rPr>
          <w:rFonts w:eastAsia="Times New Roman" w:cs="Times New Roman"/>
          <w:snapToGrid w:val="0"/>
          <w:szCs w:val="20"/>
        </w:rPr>
        <w:t>Creation and Organization</w:t>
      </w:r>
    </w:p>
    <w:p w:rsidR="00F71061" w:rsidRDefault="00F71061" w:rsidP="00F710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10.</w:t>
      </w:r>
      <w:r>
        <w:rPr>
          <w:rFonts w:eastAsia="Times New Roman" w:cs="Times New Roman"/>
          <w:snapToGrid w:val="0"/>
          <w:szCs w:val="20"/>
        </w:rPr>
        <w:tab/>
        <w:t xml:space="preserve"> (A)</w:t>
      </w:r>
      <w:r>
        <w:rPr>
          <w:rFonts w:eastAsia="Times New Roman" w:cs="Times New Roman"/>
          <w:snapToGrid w:val="0"/>
          <w:szCs w:val="20"/>
        </w:rPr>
        <w:tab/>
        <w:t>There is created the South Carolina State Ports Authority.  The governing body of the authority is a board of directors consisting of eleven members, nine voting members appointed by the Governor as provided in Section 54</w:t>
      </w:r>
      <w:r>
        <w:rPr>
          <w:rFonts w:eastAsia="Times New Roman" w:cs="Times New Roman"/>
          <w:snapToGrid w:val="0"/>
          <w:szCs w:val="20"/>
        </w:rPr>
        <w:noBreakHyphen/>
        <w:t>3</w:t>
      </w:r>
      <w:r>
        <w:rPr>
          <w:rFonts w:eastAsia="Times New Roman" w:cs="Times New Roman"/>
          <w:snapToGrid w:val="0"/>
          <w:szCs w:val="20"/>
        </w:rPr>
        <w:noBreakHyphen/>
        <w:t>20, the Secretary of Transportation, or his designee, and the Secretary of Commerce, or his designee.  The voting members shall be responsible for setting policies and direction for the authority so that the authority may achieve its mission.  The powers and duties of the authority shall be exercised by the board.  The board may delegate to one or more officers, agents, or employees such powers and duties as it determines are necessary and proper for the effective, efficient operation of the port.</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(B)</w:t>
      </w:r>
      <w:r>
        <w:rPr>
          <w:rFonts w:eastAsia="Times New Roman" w:cs="Times New Roman"/>
          <w:snapToGrid w:val="0"/>
          <w:szCs w:val="20"/>
        </w:rPr>
        <w:tab/>
        <w:t>The Secretary of Transportation and the Secretary of Commerce: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(1)</w:t>
      </w:r>
      <w:r>
        <w:rPr>
          <w:rFonts w:eastAsia="Times New Roman" w:cs="Times New Roman"/>
          <w:snapToGrid w:val="0"/>
          <w:szCs w:val="20"/>
        </w:rPr>
        <w:tab/>
        <w:t>shall serve on the board, ex officio, as nonvoting members;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(2)</w:t>
      </w:r>
      <w:r>
        <w:rPr>
          <w:rFonts w:eastAsia="Times New Roman" w:cs="Times New Roman"/>
          <w:snapToGrid w:val="0"/>
          <w:szCs w:val="20"/>
        </w:rPr>
        <w:tab/>
        <w:t>are ineligible for election as chairman, vice chairman, secretary, treasurer, or any other office elected by the board; and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(3)</w:t>
      </w:r>
      <w:r>
        <w:rPr>
          <w:rFonts w:eastAsia="Times New Roman" w:cs="Times New Roman"/>
          <w:snapToGrid w:val="0"/>
          <w:szCs w:val="20"/>
        </w:rPr>
        <w:tab/>
        <w:t>may only attend meetings or portions of meetings open to the public.  They are not permitted to attend executive session meetings.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20.</w:t>
      </w:r>
      <w:r>
        <w:rPr>
          <w:rFonts w:eastAsia="Times New Roman" w:cs="Times New Roman"/>
          <w:snapToGrid w:val="0"/>
          <w:szCs w:val="20"/>
        </w:rPr>
        <w:tab/>
        <w:t>(A)</w:t>
      </w:r>
      <w:r>
        <w:rPr>
          <w:rFonts w:eastAsia="Times New Roman" w:cs="Times New Roman"/>
          <w:snapToGrid w:val="0"/>
          <w:szCs w:val="20"/>
        </w:rPr>
        <w:tab/>
        <w:t>The members of the board, except for the Secretary of Transportation and the Secretary of Commerce, shall be appointed by the Governor, with the advice and consent of the Senate, for terms of five years each and until their successors shall have been appointed, screened, and qualified.  In the event of a vacancy, however caused, a successor shall be appointed in the manner of original appointment for the unexpired term.</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(B)</w:t>
      </w:r>
      <w:r>
        <w:rPr>
          <w:rFonts w:eastAsia="Times New Roman" w:cs="Times New Roman"/>
          <w:snapToGrid w:val="0"/>
          <w:szCs w:val="20"/>
        </w:rPr>
        <w:tab/>
        <w:t>A candidate for appointment to the board may not be confirmed by the Senate or serve on the board, even in an interim capacity, until he is found qualified by possessing the abilities, the experience, and the minimum qualifications contained in Section 54</w:t>
      </w:r>
      <w:r>
        <w:rPr>
          <w:rFonts w:eastAsia="Times New Roman" w:cs="Times New Roman"/>
          <w:snapToGrid w:val="0"/>
          <w:szCs w:val="20"/>
        </w:rPr>
        <w:noBreakHyphen/>
        <w:t>3</w:t>
      </w:r>
      <w:r>
        <w:rPr>
          <w:rFonts w:eastAsia="Times New Roman" w:cs="Times New Roman"/>
          <w:snapToGrid w:val="0"/>
          <w:szCs w:val="20"/>
        </w:rPr>
        <w:noBreakHyphen/>
        <w:t>60.</w:t>
      </w:r>
      <w:r>
        <w:rPr>
          <w:rFonts w:eastAsia="Times New Roman" w:cs="Times New Roman"/>
          <w:snapToGrid w:val="0"/>
          <w:szCs w:val="20"/>
        </w:rPr>
        <w:tab/>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30.</w:t>
      </w:r>
      <w:r>
        <w:rPr>
          <w:rFonts w:eastAsia="Times New Roman" w:cs="Times New Roman"/>
          <w:snapToGrid w:val="0"/>
          <w:szCs w:val="20"/>
        </w:rPr>
        <w:tab/>
        <w:t xml:space="preserve"> The board shall elect one of its members to serve as chairman who shall serve for a term of two years in this capacity and may not serve more than three consecutive full two</w:t>
      </w:r>
      <w:r>
        <w:rPr>
          <w:rFonts w:eastAsia="Times New Roman" w:cs="Times New Roman"/>
          <w:snapToGrid w:val="0"/>
          <w:szCs w:val="20"/>
        </w:rPr>
        <w:noBreakHyphen/>
        <w:t>year terms as chairman.  The board also shall elect one member to serve as vice chairman, and one member to serve as secretary.  The board shall meet upon the call of its chairman and a majority of its voting members shall constitute a quorum for the transaction of its business.</w:t>
      </w:r>
      <w:r>
        <w:rPr>
          <w:rFonts w:eastAsia="Times New Roman" w:cs="Times New Roman"/>
          <w:snapToGrid w:val="0"/>
          <w:szCs w:val="20"/>
        </w:rPr>
        <w:tab/>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40.</w:t>
      </w:r>
      <w:r>
        <w:rPr>
          <w:rFonts w:eastAsia="Times New Roman" w:cs="Times New Roman"/>
          <w:snapToGrid w:val="0"/>
          <w:szCs w:val="20"/>
        </w:rPr>
        <w:tab/>
        <w:t>The board shall select one of its members to serve as treasurer. The treasurer shall give a surety bond in an amount fixed by the board and the premium on the bond shall be paid by the authority as a necessary expense.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50.</w:t>
      </w:r>
      <w:r>
        <w:rPr>
          <w:rFonts w:eastAsia="Times New Roman" w:cs="Times New Roman"/>
          <w:snapToGrid w:val="0"/>
          <w:szCs w:val="20"/>
        </w:rPr>
        <w:tab/>
        <w:t>Members of the board of directors may be removed by the Governor pursuant to Section 1</w:t>
      </w:r>
      <w:r>
        <w:rPr>
          <w:rFonts w:eastAsia="Times New Roman" w:cs="Times New Roman"/>
          <w:snapToGrid w:val="0"/>
          <w:szCs w:val="20"/>
        </w:rPr>
        <w:noBreakHyphen/>
        <w:t>3</w:t>
      </w:r>
      <w:r>
        <w:rPr>
          <w:rFonts w:eastAsia="Times New Roman" w:cs="Times New Roman"/>
          <w:snapToGrid w:val="0"/>
          <w:szCs w:val="20"/>
        </w:rPr>
        <w:noBreakHyphen/>
        <w:t>240(C)(1), for a breach of duty required by Section 54</w:t>
      </w:r>
      <w:r>
        <w:rPr>
          <w:rFonts w:eastAsia="Times New Roman" w:cs="Times New Roman"/>
          <w:snapToGrid w:val="0"/>
          <w:szCs w:val="20"/>
        </w:rPr>
        <w:noBreakHyphen/>
        <w:t>3</w:t>
      </w:r>
      <w:r>
        <w:rPr>
          <w:rFonts w:eastAsia="Times New Roman" w:cs="Times New Roman"/>
          <w:snapToGrid w:val="0"/>
          <w:szCs w:val="20"/>
        </w:rPr>
        <w:noBreakHyphen/>
        <w:t>80, or for entering into a conflict of interest transaction prohibited by Section 54</w:t>
      </w:r>
      <w:r>
        <w:rPr>
          <w:rFonts w:eastAsia="Times New Roman" w:cs="Times New Roman"/>
          <w:snapToGrid w:val="0"/>
          <w:szCs w:val="20"/>
        </w:rPr>
        <w:noBreakHyphen/>
        <w:t>3</w:t>
      </w:r>
      <w:r>
        <w:rPr>
          <w:rFonts w:eastAsia="Times New Roman" w:cs="Times New Roman"/>
          <w:snapToGrid w:val="0"/>
          <w:szCs w:val="20"/>
        </w:rPr>
        <w:noBreakHyphen/>
        <w:t>90.</w:t>
      </w:r>
      <w:r>
        <w:rPr>
          <w:rFonts w:eastAsia="Times New Roman" w:cs="Times New Roman"/>
          <w:snapToGrid w:val="0"/>
          <w:szCs w:val="20"/>
        </w:rPr>
        <w:tab/>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60.</w:t>
      </w:r>
      <w:r>
        <w:rPr>
          <w:rFonts w:eastAsia="Times New Roman" w:cs="Times New Roman"/>
          <w:snapToGrid w:val="0"/>
          <w:szCs w:val="20"/>
        </w:rPr>
        <w:tab/>
        <w:t>(A)</w:t>
      </w:r>
      <w:r>
        <w:rPr>
          <w:rFonts w:eastAsia="Times New Roman" w:cs="Times New Roman"/>
          <w:snapToGrid w:val="0"/>
          <w:szCs w:val="20"/>
        </w:rPr>
        <w:tab/>
        <w:t>Each member of the board, except for the Secretary of Transportation and the Secretary of Commerce, or their designees, must possess a four</w:t>
      </w:r>
      <w:r>
        <w:rPr>
          <w:rFonts w:eastAsia="Times New Roman" w:cs="Times New Roman"/>
          <w:snapToGrid w:val="0"/>
          <w:szCs w:val="20"/>
        </w:rPr>
        <w:noBreakHyphen/>
        <w:t>year baccalaureate or more advanced degree from:</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(1)</w:t>
      </w:r>
      <w:r>
        <w:rPr>
          <w:rFonts w:eastAsia="Times New Roman" w:cs="Times New Roman"/>
          <w:snapToGrid w:val="0"/>
          <w:szCs w:val="20"/>
        </w:rPr>
        <w:tab/>
        <w:t>a recognized institution of higher learning requiring face</w:t>
      </w:r>
      <w:r>
        <w:rPr>
          <w:rFonts w:eastAsia="Times New Roman" w:cs="Times New Roman"/>
          <w:snapToGrid w:val="0"/>
          <w:szCs w:val="20"/>
        </w:rPr>
        <w:noBreakHyphen/>
        <w:t>to</w:t>
      </w:r>
      <w:r>
        <w:rPr>
          <w:rFonts w:eastAsia="Times New Roman" w:cs="Times New Roman"/>
          <w:snapToGrid w:val="0"/>
          <w:szCs w:val="20"/>
        </w:rPr>
        <w:noBreakHyphen/>
        <w:t>face contact between its students and instructors prior to completion of the academic program;</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(2)</w:t>
      </w:r>
      <w:r>
        <w:rPr>
          <w:rFonts w:eastAsia="Times New Roman" w:cs="Times New Roman"/>
          <w:snapToGrid w:val="0"/>
          <w:szCs w:val="20"/>
        </w:rPr>
        <w:tab/>
        <w:t>an institution of higher learning that has been accredited by a regional or national accrediting body; or</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(3)</w:t>
      </w:r>
      <w:r>
        <w:rPr>
          <w:rFonts w:eastAsia="Times New Roman" w:cs="Times New Roman"/>
          <w:snapToGrid w:val="0"/>
          <w:szCs w:val="20"/>
        </w:rPr>
        <w:tab/>
        <w:t>an institution of higher learning in this State chartered prior to 1962.</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(B)</w:t>
      </w:r>
      <w:r>
        <w:rPr>
          <w:rFonts w:eastAsia="Times New Roman" w:cs="Times New Roman"/>
          <w:snapToGrid w:val="0"/>
          <w:szCs w:val="20"/>
        </w:rPr>
        <w:tab/>
        <w:t>In addition to the requirements in subsection (A), each board member must possess a background of at least five years in any one or any combination of the following fields of expertise: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(a)</w:t>
      </w:r>
      <w:r>
        <w:rPr>
          <w:rFonts w:eastAsia="Times New Roman" w:cs="Times New Roman"/>
          <w:snapToGrid w:val="0"/>
          <w:szCs w:val="20"/>
        </w:rPr>
        <w:tab/>
        <w:t>maritime shipping;</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(b)</w:t>
      </w:r>
      <w:r>
        <w:rPr>
          <w:rFonts w:eastAsia="Times New Roman" w:cs="Times New Roman"/>
          <w:snapToGrid w:val="0"/>
          <w:szCs w:val="20"/>
        </w:rPr>
        <w:tab/>
        <w:t>labor related to maritime shipping;</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(c)</w:t>
      </w:r>
      <w:r>
        <w:rPr>
          <w:rFonts w:eastAsia="Times New Roman" w:cs="Times New Roman"/>
          <w:snapToGrid w:val="0"/>
          <w:szCs w:val="20"/>
        </w:rPr>
        <w:tab/>
        <w:t>overland shipping by truck or rail, or both;</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(d)</w:t>
      </w:r>
      <w:r>
        <w:rPr>
          <w:rFonts w:eastAsia="Times New Roman" w:cs="Times New Roman"/>
          <w:snapToGrid w:val="0"/>
          <w:szCs w:val="20"/>
        </w:rPr>
        <w:tab/>
        <w:t>international commerce;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(e)</w:t>
      </w:r>
      <w:r>
        <w:rPr>
          <w:rFonts w:eastAsia="Times New Roman" w:cs="Times New Roman"/>
          <w:snapToGrid w:val="0"/>
          <w:szCs w:val="20"/>
        </w:rPr>
        <w:tab/>
        <w:t>finance, economics, or statistics;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(f)</w:t>
      </w:r>
      <w:r>
        <w:rPr>
          <w:rFonts w:eastAsia="Times New Roman" w:cs="Times New Roman"/>
          <w:snapToGrid w:val="0"/>
          <w:szCs w:val="20"/>
        </w:rPr>
        <w:tab/>
        <w:t>accounting;</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(g)</w:t>
      </w:r>
      <w:r>
        <w:rPr>
          <w:rFonts w:eastAsia="Times New Roman" w:cs="Times New Roman"/>
          <w:snapToGrid w:val="0"/>
          <w:szCs w:val="20"/>
        </w:rPr>
        <w:tab/>
        <w:t>engineering;</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(h)</w:t>
      </w:r>
      <w:r>
        <w:rPr>
          <w:rFonts w:eastAsia="Times New Roman" w:cs="Times New Roman"/>
          <w:snapToGrid w:val="0"/>
          <w:szCs w:val="20"/>
        </w:rPr>
        <w:tab/>
        <w:t>law; or</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(i)</w:t>
      </w:r>
      <w:r>
        <w:rPr>
          <w:rFonts w:eastAsia="Times New Roman" w:cs="Times New Roman"/>
          <w:snapToGrid w:val="0"/>
          <w:szCs w:val="20"/>
        </w:rPr>
        <w:tab/>
      </w:r>
      <w:r>
        <w:rPr>
          <w:rFonts w:eastAsia="Times New Roman" w:cs="Times New Roman"/>
          <w:snapToGrid w:val="0"/>
          <w:szCs w:val="20"/>
        </w:rPr>
        <w:tab/>
        <w:t>business management gained from serving as a chief executive officer, president, or managing director of a business or any upper level management position with a business that is equivalent in duties and responsibilities to the positions listed in this item.</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(C)</w:t>
      </w:r>
      <w:r>
        <w:rPr>
          <w:rFonts w:eastAsia="Times New Roman" w:cs="Times New Roman"/>
          <w:snapToGrid w:val="0"/>
          <w:szCs w:val="20"/>
        </w:rPr>
        <w:tab/>
        <w:t>When making appointments to the board, the Governor shall ensure that the diverse interests represented by the port are represented.  To the greatest extent possible, the Governor shall ensure that the membership of the board includes a certified public accountant, a member representing port users such as manufacturers, shippers, and importers, a member representing the state’s economic development interests, and a member who has served as a corporate chief executive officer.  Consideration of these factors in making an appointment in no way creates a cause of action or basis for an employee grievance for a person appointed or for a person who fails to be appointed.</w:t>
      </w:r>
      <w:r>
        <w:rPr>
          <w:rFonts w:eastAsia="Times New Roman" w:cs="Times New Roman"/>
          <w:snapToGrid w:val="0"/>
          <w:szCs w:val="20"/>
        </w:rPr>
        <w:tab/>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70.</w:t>
      </w:r>
      <w:r>
        <w:rPr>
          <w:rFonts w:eastAsia="Times New Roman" w:cs="Times New Roman"/>
          <w:snapToGrid w:val="0"/>
          <w:szCs w:val="20"/>
        </w:rPr>
        <w:tab/>
        <w:t>The board shall conduct an annual performance review of the executive director and submit a written report of its findings to the Governor and the General Assembly.  A draft of the performance review must be submitted to the executive director, and the executive director must be provided an opportunity to be heard by the board of directors before the board submits the final draft to the Governor and the General Assembly.</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80.</w:t>
      </w:r>
      <w:r>
        <w:rPr>
          <w:rFonts w:eastAsia="Times New Roman" w:cs="Times New Roman"/>
          <w:snapToGrid w:val="0"/>
          <w:szCs w:val="20"/>
        </w:rPr>
        <w:tab/>
        <w:t>(A)</w:t>
      </w:r>
      <w:r>
        <w:rPr>
          <w:rFonts w:eastAsia="Times New Roman" w:cs="Times New Roman"/>
          <w:snapToGrid w:val="0"/>
          <w:szCs w:val="20"/>
        </w:rPr>
        <w:tab/>
        <w:t xml:space="preserve">A member of the board of directors shall discharge his duties as a director, including his duties as a member of a committee: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(1)</w:t>
      </w:r>
      <w:r>
        <w:rPr>
          <w:rFonts w:eastAsia="Times New Roman" w:cs="Times New Roman"/>
          <w:snapToGrid w:val="0"/>
          <w:szCs w:val="20"/>
        </w:rPr>
        <w:tab/>
        <w:t xml:space="preserve">in good faith;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(2)</w:t>
      </w:r>
      <w:r>
        <w:rPr>
          <w:rFonts w:eastAsia="Times New Roman" w:cs="Times New Roman"/>
          <w:snapToGrid w:val="0"/>
          <w:szCs w:val="20"/>
        </w:rPr>
        <w:tab/>
        <w:t xml:space="preserve">with the care an ordinarily prudent person in a like position would exercise under similar circumstances; and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(3)</w:t>
      </w:r>
      <w:r>
        <w:rPr>
          <w:rFonts w:eastAsia="Times New Roman" w:cs="Times New Roman"/>
          <w:snapToGrid w:val="0"/>
          <w:szCs w:val="20"/>
        </w:rPr>
        <w:tab/>
        <w:t xml:space="preserve">in a manner he reasonably believes to be in the best interests of the authority.  As used in this chapter, best interests means a balancing of the following: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(a)</w:t>
      </w:r>
      <w:r>
        <w:rPr>
          <w:rFonts w:eastAsia="Times New Roman" w:cs="Times New Roman"/>
          <w:snapToGrid w:val="0"/>
          <w:szCs w:val="20"/>
        </w:rPr>
        <w:tab/>
        <w:t>achieving the purposes of the authority as provided in Section 54</w:t>
      </w:r>
      <w:r>
        <w:rPr>
          <w:rFonts w:eastAsia="Times New Roman" w:cs="Times New Roman"/>
          <w:snapToGrid w:val="0"/>
          <w:szCs w:val="20"/>
        </w:rPr>
        <w:noBreakHyphen/>
        <w:t>3</w:t>
      </w:r>
      <w:r>
        <w:rPr>
          <w:rFonts w:eastAsia="Times New Roman" w:cs="Times New Roman"/>
          <w:snapToGrid w:val="0"/>
          <w:szCs w:val="20"/>
        </w:rPr>
        <w:noBreakHyphen/>
        <w:t>130;</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(b)</w:t>
      </w:r>
      <w:r>
        <w:rPr>
          <w:rFonts w:eastAsia="Times New Roman" w:cs="Times New Roman"/>
          <w:snapToGrid w:val="0"/>
          <w:szCs w:val="20"/>
        </w:rPr>
        <w:tab/>
        <w:t xml:space="preserve">preservation of the financial integrity of the State Ports Authority and its ongoing operations;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(c)</w:t>
      </w:r>
      <w:r>
        <w:rPr>
          <w:rFonts w:eastAsia="Times New Roman" w:cs="Times New Roman"/>
          <w:snapToGrid w:val="0"/>
          <w:szCs w:val="20"/>
        </w:rPr>
        <w:tab/>
        <w:t>economic development and job attraction and retention;</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(d)</w:t>
      </w:r>
      <w:r>
        <w:rPr>
          <w:rFonts w:eastAsia="Times New Roman" w:cs="Times New Roman"/>
          <w:snapToGrid w:val="0"/>
          <w:szCs w:val="20"/>
        </w:rPr>
        <w:tab/>
        <w:t>consideration given to diminish or mitigate any negative effect port operations or expansion may have upon the environment, transportation infrastructure, and quality of life of residents in communities located near existing or proposed port facilities; and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(e)</w:t>
      </w:r>
      <w:r>
        <w:rPr>
          <w:rFonts w:eastAsia="Times New Roman" w:cs="Times New Roman"/>
          <w:snapToGrid w:val="0"/>
          <w:szCs w:val="20"/>
        </w:rPr>
        <w:tab/>
        <w:t>exercise of the powers of the authority in accordance with good business practices and the requirements of applicable licenses, laws, and regulations.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(B)</w:t>
      </w:r>
      <w:r>
        <w:rPr>
          <w:rFonts w:eastAsia="Times New Roman" w:cs="Times New Roman"/>
          <w:snapToGrid w:val="0"/>
          <w:szCs w:val="20"/>
        </w:rPr>
        <w:tab/>
        <w:t xml:space="preserve">In discharging his duties, a director is entitled to rely on information, opinions, reports, or statements, including financial statements and other financial data, if prepared or presented by: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(1)</w:t>
      </w:r>
      <w:r>
        <w:rPr>
          <w:rFonts w:eastAsia="Times New Roman" w:cs="Times New Roman"/>
          <w:snapToGrid w:val="0"/>
          <w:szCs w:val="20"/>
        </w:rPr>
        <w:tab/>
        <w:t xml:space="preserve">one or more officers or employees of the State whom the director reasonably believes to be reliable and competent in the matters presented;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(2)</w:t>
      </w:r>
      <w:r>
        <w:rPr>
          <w:rFonts w:eastAsia="Times New Roman" w:cs="Times New Roman"/>
          <w:snapToGrid w:val="0"/>
          <w:szCs w:val="20"/>
        </w:rPr>
        <w:tab/>
        <w:t xml:space="preserve">legal counsel, public accountants, or other persons as to matters the director reasonably believes are within the person’s professional or expert competence; or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(3)</w:t>
      </w:r>
      <w:r>
        <w:rPr>
          <w:rFonts w:eastAsia="Times New Roman" w:cs="Times New Roman"/>
          <w:snapToGrid w:val="0"/>
          <w:szCs w:val="20"/>
        </w:rPr>
        <w:tab/>
        <w:t xml:space="preserve">a committee of the board of directors of which he is not a member if the director reasonably believes the committee merits confidence.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(C)</w:t>
      </w:r>
      <w:r>
        <w:rPr>
          <w:rFonts w:eastAsia="Times New Roman" w:cs="Times New Roman"/>
          <w:snapToGrid w:val="0"/>
          <w:szCs w:val="20"/>
        </w:rPr>
        <w:tab/>
        <w:t xml:space="preserve">A director is not acting in good faith if he has knowledge concerning the matter in question that makes reliance otherwise permitted by subsection (B) unwarranted.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(D)</w:t>
      </w:r>
      <w:r>
        <w:rPr>
          <w:rFonts w:eastAsia="Times New Roman" w:cs="Times New Roman"/>
          <w:snapToGrid w:val="0"/>
          <w:szCs w:val="20"/>
        </w:rPr>
        <w:tab/>
        <w:t>Nothing in this article gives rise to a cause of action against a member of the board of directors or any decision of the board of directors regarding duties of the individual director or the board of directors concerning port operations or development.  Wilful failure of the board or any individual member of the board to discharge his duties as required by this article may be considered by the Governor in determining whether to reappoint a board member or in the confirmation proceedings of that board member.</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90.</w:t>
      </w:r>
      <w:r>
        <w:rPr>
          <w:rFonts w:eastAsia="Times New Roman" w:cs="Times New Roman"/>
          <w:snapToGrid w:val="0"/>
          <w:szCs w:val="20"/>
        </w:rPr>
        <w:tab/>
        <w:t>(A)</w:t>
      </w:r>
      <w:r>
        <w:rPr>
          <w:rFonts w:eastAsia="Times New Roman" w:cs="Times New Roman"/>
          <w:snapToGrid w:val="0"/>
          <w:szCs w:val="20"/>
        </w:rPr>
        <w:tab/>
        <w:t xml:space="preserve">A conflict of interest transaction is a transaction with the State Ports Authority in which a director has a direct or indirect interest.  A conflict of interest transaction is not voidable by the authority solely because of the director’s interest in the transaction if any one of the following is true: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(1)</w:t>
      </w:r>
      <w:r>
        <w:rPr>
          <w:rFonts w:eastAsia="Times New Roman" w:cs="Times New Roman"/>
          <w:snapToGrid w:val="0"/>
          <w:szCs w:val="20"/>
        </w:rPr>
        <w:tab/>
        <w:t xml:space="preserve">the material facts of the transaction and the director’s interest were disclosed or known to the board or a committee of the board, and the board or a committee of the board authorized, approved, or ratified the transaction; or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(2)</w:t>
      </w:r>
      <w:r>
        <w:rPr>
          <w:rFonts w:eastAsia="Times New Roman" w:cs="Times New Roman"/>
          <w:snapToGrid w:val="0"/>
          <w:szCs w:val="20"/>
        </w:rPr>
        <w:tab/>
        <w:t>the transaction was fair to the authority and its customers.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 xml:space="preserve">If item (1) has been accomplished, the burden of proving unfairness of any transaction covered by this section is on the party claiming unfairness.  If item (1) has not been accomplished, the party seeking to uphold the transaction has the burden of proving fairness.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(B)</w:t>
      </w:r>
      <w:r>
        <w:rPr>
          <w:rFonts w:eastAsia="Times New Roman" w:cs="Times New Roman"/>
          <w:snapToGrid w:val="0"/>
          <w:szCs w:val="20"/>
        </w:rPr>
        <w:tab/>
        <w:t xml:space="preserve">For purposes of this section, a director has an indirect interest in a transaction if: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(1)</w:t>
      </w:r>
      <w:r>
        <w:rPr>
          <w:rFonts w:eastAsia="Times New Roman" w:cs="Times New Roman"/>
          <w:snapToGrid w:val="0"/>
          <w:szCs w:val="20"/>
        </w:rPr>
        <w:tab/>
        <w:t xml:space="preserve">another entity in which he has a material financial interest or in which he is a general partner is a party to the transaction;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(2)</w:t>
      </w:r>
      <w:r>
        <w:rPr>
          <w:rFonts w:eastAsia="Times New Roman" w:cs="Times New Roman"/>
          <w:snapToGrid w:val="0"/>
          <w:szCs w:val="20"/>
        </w:rPr>
        <w:tab/>
        <w:t>another entity of which he is a director, officer, member, or trustee is a party to the transaction and the transaction is or should be considered by the board; or</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(3)</w:t>
      </w:r>
      <w:r>
        <w:rPr>
          <w:rFonts w:eastAsia="Times New Roman" w:cs="Times New Roman"/>
          <w:snapToGrid w:val="0"/>
          <w:szCs w:val="20"/>
        </w:rPr>
        <w:tab/>
        <w:t>another entity of which an immediate family member has a material financial interest or in which an immediate family member is a general partner, director, officer, member, or trustee is a party to the transaction and the transaction is or should be considered by the board.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(C)</w:t>
      </w:r>
      <w:r>
        <w:rPr>
          <w:rFonts w:eastAsia="Times New Roman" w:cs="Times New Roman"/>
          <w:snapToGrid w:val="0"/>
          <w:szCs w:val="20"/>
        </w:rPr>
        <w:tab/>
        <w:t>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Ports Authority management</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2.</w:t>
      </w:r>
      <w:r>
        <w:rPr>
          <w:rFonts w:eastAsia="Times New Roman" w:cs="Times New Roman"/>
          <w:snapToGrid w:val="0"/>
          <w:szCs w:val="20"/>
        </w:rPr>
        <w:tab/>
        <w:t>Chapter 3, Title 54 of the 1976 Code is amended by adding:</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r>
        <w:rPr>
          <w:rFonts w:eastAsia="Times New Roman" w:cs="Times New Roman"/>
          <w:snapToGrid w:val="0"/>
          <w:szCs w:val="20"/>
        </w:rPr>
        <w:t>“Article 2</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r>
        <w:rPr>
          <w:rFonts w:eastAsia="Times New Roman" w:cs="Times New Roman"/>
          <w:snapToGrid w:val="0"/>
          <w:szCs w:val="20"/>
        </w:rPr>
        <w:t>Ports Authority Management</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101.</w:t>
      </w:r>
      <w:r>
        <w:rPr>
          <w:rFonts w:eastAsia="Times New Roman" w:cs="Times New Roman"/>
          <w:snapToGrid w:val="0"/>
          <w:szCs w:val="20"/>
        </w:rPr>
        <w:tab/>
        <w:t>The board of directors shall employ an Executive Director of Port Operations who shall serve at the pleasure of the board.  A person employed to this position shall possess practical and successful business and executive ability and must be knowledgeable in the field of port operations.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102.</w:t>
      </w:r>
      <w:r>
        <w:rPr>
          <w:rFonts w:eastAsia="Times New Roman" w:cs="Times New Roman"/>
          <w:snapToGrid w:val="0"/>
          <w:szCs w:val="20"/>
        </w:rPr>
        <w:tab/>
        <w:t>(A)</w:t>
      </w:r>
      <w:r>
        <w:rPr>
          <w:rFonts w:eastAsia="Times New Roman" w:cs="Times New Roman"/>
          <w:snapToGrid w:val="0"/>
          <w:szCs w:val="20"/>
        </w:rPr>
        <w:tab/>
        <w:t xml:space="preserve">The executive director is charged with the affirmative duty to carry out the mission, policies, and direction of the authority as established by the board of directors.  He must represent the authority in its dealings with other state agencies, local governments, special districts, and the federal government.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(B)</w:t>
      </w:r>
      <w:r>
        <w:rPr>
          <w:rFonts w:eastAsia="Times New Roman" w:cs="Times New Roman"/>
          <w:snapToGrid w:val="0"/>
          <w:szCs w:val="20"/>
        </w:rPr>
        <w:tab/>
        <w:t>The executive director shall appoint a director for each division contained in the organizational structure established by the board of directors, who shall serve at the pleasure of the executive director.</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(C)</w:t>
      </w:r>
      <w:r>
        <w:rPr>
          <w:rFonts w:eastAsia="Times New Roman" w:cs="Times New Roman"/>
          <w:snapToGrid w:val="0"/>
          <w:szCs w:val="20"/>
        </w:rPr>
        <w:tab/>
        <w:t>For each division established by the organizational structure created by the board, the executive director must employ personnel and prescribe their duties, powers, and functions as he considers necessary and as may be authorized or directed by the board of directors.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103.</w:t>
      </w:r>
      <w:r>
        <w:rPr>
          <w:rFonts w:eastAsia="Times New Roman" w:cs="Times New Roman"/>
          <w:snapToGrid w:val="0"/>
          <w:szCs w:val="20"/>
        </w:rPr>
        <w:tab/>
        <w:t>Compensation for the executive director and division directors shall be approved by the board of directors in a public vote.  For the purpose of this section, compensation includes, but is not limited to, annual salary, bonuses, severance, and vehicle allowances.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104.</w:t>
      </w:r>
      <w:r>
        <w:rPr>
          <w:rFonts w:eastAsia="Times New Roman" w:cs="Times New Roman"/>
          <w:snapToGrid w:val="0"/>
          <w:szCs w:val="20"/>
        </w:rPr>
        <w:tab/>
        <w:t>The Executive Director of the Port Operations also shall employ a Director of Port Operations for the port of Georgetown.  A person employed to this position shall possess practical and successful business and executive ability and must be knowledgeable in the field of port operations.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105.</w:t>
      </w:r>
      <w:r>
        <w:rPr>
          <w:rFonts w:eastAsia="Times New Roman" w:cs="Times New Roman"/>
          <w:snapToGrid w:val="0"/>
          <w:szCs w:val="20"/>
        </w:rPr>
        <w:tab/>
        <w:t>The Director of Port Operations for the port of Georgetown is charged with the affirmative duty to carry out the mission, policies, and direction of the authority for the port of Georgetown as established by the board of directors.”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Organizational structure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3.</w:t>
      </w: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140(5) of the 1976 Code is amended to read: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“(5)</w:t>
      </w:r>
      <w:r>
        <w:rPr>
          <w:rFonts w:eastAsia="Times New Roman" w:cs="Times New Roman"/>
          <w:snapToGrid w:val="0"/>
          <w:szCs w:val="20"/>
        </w:rPr>
        <w:tab/>
        <w:t>Shall adopt an organizational structure for authority operations implemented by the executive director;”</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Additional powers and duties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4.</w:t>
      </w: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140 of the 1976 Code is amended by adding appropriately numbered items to read: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 )</w:t>
      </w:r>
      <w:r>
        <w:rPr>
          <w:rFonts w:eastAsia="Times New Roman" w:cs="Times New Roman"/>
          <w:snapToGrid w:val="0"/>
          <w:szCs w:val="20"/>
        </w:rPr>
        <w:tab/>
        <w:t>Shall develop a long</w:t>
      </w:r>
      <w:r>
        <w:rPr>
          <w:rFonts w:eastAsia="Times New Roman" w:cs="Times New Roman"/>
          <w:snapToGrid w:val="0"/>
          <w:szCs w:val="20"/>
        </w:rPr>
        <w:noBreakHyphen/>
        <w:t>range port development and capital financing plan, with a minimum twenty</w:t>
      </w:r>
      <w:r>
        <w:rPr>
          <w:rFonts w:eastAsia="Times New Roman" w:cs="Times New Roman"/>
          <w:snapToGrid w:val="0"/>
          <w:szCs w:val="20"/>
        </w:rPr>
        <w:noBreakHyphen/>
        <w:t>year forecast period at the time of adoption that provides for the promotion, development, construction, equipping, maintaining, and operation of the state’s harbors and seaports to maximize their economic benefit to the State, including, but not limited to, Charleston and Georgetown.  The plan must be revised at least every five years, to reflect and account for changing conditions.  The long</w:t>
      </w:r>
      <w:r>
        <w:rPr>
          <w:rFonts w:eastAsia="Times New Roman" w:cs="Times New Roman"/>
          <w:snapToGrid w:val="0"/>
          <w:szCs w:val="20"/>
        </w:rPr>
        <w:noBreakHyphen/>
        <w:t>range plan must be submitted to the General Assembly;</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 )</w:t>
      </w:r>
      <w:r>
        <w:rPr>
          <w:rFonts w:eastAsia="Times New Roman" w:cs="Times New Roman"/>
          <w:snapToGrid w:val="0"/>
          <w:szCs w:val="20"/>
        </w:rPr>
        <w:tab/>
        <w:t xml:space="preserve"> Shall review port operations and proposals for future operations and construction to determine whether utilizing a public</w:t>
      </w:r>
      <w:r>
        <w:rPr>
          <w:rFonts w:eastAsia="Times New Roman" w:cs="Times New Roman"/>
          <w:snapToGrid w:val="0"/>
          <w:szCs w:val="20"/>
        </w:rPr>
        <w:noBreakHyphen/>
        <w:t>private partnership to achieve the current or proposed operational goals and development is the most advantageous method to the State and would result in the most timely, economical, efficient, and successful fulfillment of the operational goals or completion of the development project;</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 )</w:t>
      </w:r>
      <w:r>
        <w:rPr>
          <w:rFonts w:eastAsia="Times New Roman" w:cs="Times New Roman"/>
          <w:snapToGrid w:val="0"/>
          <w:szCs w:val="20"/>
        </w:rPr>
        <w:tab/>
        <w:t xml:space="preserve"> Shall take all necessary steps it finds reasonable to establish rail access to port facilities in Charleston County by any Class I railway operating in Charleston County on the effective date of this item.  The authority shall report annually to the General Assembly and the Governor on the status of efforts to establish rail access.”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Financial statement</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5.</w:t>
      </w: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1040 of the 1976 Code is amended to read: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1040.</w:t>
      </w:r>
      <w:r>
        <w:rPr>
          <w:rFonts w:eastAsia="Times New Roman" w:cs="Times New Roman"/>
          <w:snapToGrid w:val="0"/>
          <w:szCs w:val="20"/>
        </w:rPr>
        <w:tab/>
        <w:t>At least once each year the authority shall furnish the Governor, the Chairmen of the Senate Transportation Committee and the House of Representatives Ways and Means Committee and conspicuously post on the authority’s Internet website, a complete detailed statement of all monies received and disbursed by the authority during the preceding year.  Such statement also shall show the several sources from which such funds were received and the balance on hand at the time of publishing the statement and shall show the complete financial condition of the authority.”</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Transaction register</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6.</w:t>
      </w:r>
      <w:r>
        <w:rPr>
          <w:rFonts w:eastAsia="Times New Roman" w:cs="Times New Roman"/>
          <w:snapToGrid w:val="0"/>
          <w:szCs w:val="20"/>
        </w:rPr>
        <w:tab/>
        <w:t>Article 11, Chapter 3, Title 54 of the 1976 Code is amended by adding:</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1060.</w:t>
      </w:r>
      <w:r>
        <w:rPr>
          <w:rFonts w:eastAsia="Times New Roman" w:cs="Times New Roman"/>
          <w:snapToGrid w:val="0"/>
          <w:szCs w:val="20"/>
        </w:rPr>
        <w:tab/>
        <w:t>(A)</w:t>
      </w:r>
      <w:r>
        <w:rPr>
          <w:rFonts w:eastAsia="Times New Roman" w:cs="Times New Roman"/>
          <w:snapToGrid w:val="0"/>
          <w:szCs w:val="20"/>
        </w:rPr>
        <w:tab/>
        <w:t>For the purposes of this section, ‘detailed description of the expenditure’ means a description of an expenditure that distinguishes that expenditure from other expenditures and is particular enough in its account of the expenditure to discern the purpose of the expenditure.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(B)</w:t>
      </w:r>
      <w:r>
        <w:rPr>
          <w:rFonts w:eastAsia="Times New Roman" w:cs="Times New Roman"/>
          <w:snapToGrid w:val="0"/>
          <w:szCs w:val="20"/>
        </w:rPr>
        <w:tab/>
        <w:t>The authority shall maintain a transaction register that includes a complete record of all appropriated funds expended over one hundred dollars, from whatever source for whatever purpose.  The register must be prominently posted on the authority’s Internet website and made available for public viewing and downloading.</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(C)(1)</w:t>
      </w:r>
      <w:r>
        <w:rPr>
          <w:rFonts w:eastAsia="Times New Roman" w:cs="Times New Roman"/>
          <w:snapToGrid w:val="0"/>
          <w:szCs w:val="20"/>
        </w:rPr>
        <w:tab/>
        <w:t>The register must include for each expenditure: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(a)</w:t>
      </w:r>
      <w:r>
        <w:rPr>
          <w:rFonts w:eastAsia="Times New Roman" w:cs="Times New Roman"/>
          <w:snapToGrid w:val="0"/>
          <w:szCs w:val="20"/>
        </w:rPr>
        <w:tab/>
        <w:t>the transaction amount;</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(b)</w:t>
      </w:r>
      <w:r>
        <w:rPr>
          <w:rFonts w:eastAsia="Times New Roman" w:cs="Times New Roman"/>
          <w:snapToGrid w:val="0"/>
          <w:szCs w:val="20"/>
        </w:rPr>
        <w:tab/>
        <w:t>the name of the payee; and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(c)</w:t>
      </w:r>
      <w:r>
        <w:rPr>
          <w:rFonts w:eastAsia="Times New Roman" w:cs="Times New Roman"/>
          <w:snapToGrid w:val="0"/>
          <w:szCs w:val="20"/>
        </w:rPr>
        <w:tab/>
        <w:t>a statement providing a detailed description of the expenditure.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(2)</w:t>
      </w:r>
      <w:r>
        <w:rPr>
          <w:rFonts w:eastAsia="Times New Roman" w:cs="Times New Roman"/>
          <w:snapToGrid w:val="0"/>
          <w:szCs w:val="20"/>
        </w:rPr>
        <w:tab/>
        <w:t>The register must not include an entry for salary, wages, or other compensation paid to individual employees.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(3)</w:t>
      </w:r>
      <w:r>
        <w:rPr>
          <w:rFonts w:eastAsia="Times New Roman" w:cs="Times New Roman"/>
          <w:snapToGrid w:val="0"/>
          <w:szCs w:val="20"/>
        </w:rPr>
        <w:tab/>
        <w:t>The register must not include any information that can be used to identify an individual employee.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(4)</w:t>
      </w:r>
      <w:r>
        <w:rPr>
          <w:rFonts w:eastAsia="Times New Roman" w:cs="Times New Roman"/>
          <w:snapToGrid w:val="0"/>
          <w:szCs w:val="20"/>
        </w:rPr>
        <w:tab/>
        <w:t>The register must be accompanied by a complete explanation of any codes or acronyms used to identify a payee or an expenditure.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(D)</w:t>
      </w:r>
      <w:r>
        <w:rPr>
          <w:rFonts w:eastAsia="Times New Roman" w:cs="Times New Roman"/>
          <w:snapToGrid w:val="0"/>
          <w:szCs w:val="20"/>
        </w:rPr>
        <w:tab/>
        <w:t>The register must be searchable and updated at least once a month.  Each monthly register must be maintained on the Internet website for at least five years.”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Review and oversight</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7.</w:t>
      </w:r>
      <w:r>
        <w:rPr>
          <w:rFonts w:eastAsia="Times New Roman" w:cs="Times New Roman"/>
          <w:snapToGrid w:val="0"/>
          <w:szCs w:val="20"/>
        </w:rPr>
        <w:tab/>
        <w:t>Chapter 3, Title 54 of the 1976 Code is amended by adding:</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r>
        <w:rPr>
          <w:rFonts w:eastAsia="Times New Roman" w:cs="Times New Roman"/>
          <w:snapToGrid w:val="0"/>
          <w:szCs w:val="20"/>
        </w:rPr>
        <w:t>“Article 13</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r>
        <w:rPr>
          <w:rFonts w:eastAsia="Times New Roman" w:cs="Times New Roman"/>
          <w:snapToGrid w:val="0"/>
          <w:szCs w:val="20"/>
        </w:rPr>
        <w:t xml:space="preserve">The Review and Oversight Commission on the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r>
        <w:rPr>
          <w:rFonts w:eastAsia="Times New Roman" w:cs="Times New Roman"/>
          <w:snapToGrid w:val="0"/>
          <w:szCs w:val="20"/>
        </w:rPr>
        <w:t>South Carolina State Ports Authority</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1300.</w:t>
      </w:r>
      <w:r>
        <w:rPr>
          <w:rFonts w:eastAsia="Times New Roman" w:cs="Times New Roman"/>
          <w:snapToGrid w:val="0"/>
          <w:szCs w:val="20"/>
        </w:rPr>
        <w:tab/>
        <w:t xml:space="preserve"> (A)</w:t>
      </w:r>
      <w:r>
        <w:rPr>
          <w:rFonts w:eastAsia="Times New Roman" w:cs="Times New Roman"/>
          <w:snapToGrid w:val="0"/>
          <w:szCs w:val="20"/>
        </w:rPr>
        <w:tab/>
      </w:r>
      <w:r>
        <w:rPr>
          <w:rFonts w:eastAsia="Times New Roman" w:cs="Times New Roman"/>
          <w:szCs w:val="24"/>
        </w:rPr>
        <w:t xml:space="preserve">There is hereby established a commission to be known as the </w:t>
      </w:r>
      <w:r>
        <w:rPr>
          <w:rFonts w:eastAsia="Times New Roman" w:cs="Times New Roman"/>
          <w:snapToGrid w:val="0"/>
          <w:szCs w:val="20"/>
        </w:rPr>
        <w:t>Review and Oversight Commission on the South Carolina State Ports Authority</w:t>
      </w:r>
      <w:r>
        <w:rPr>
          <w:rFonts w:eastAsia="Times New Roman" w:cs="Times New Roman"/>
          <w:szCs w:val="24"/>
        </w:rPr>
        <w:t>, hereinafter referred to as the commission, which must exercise the powers and fulfill the duties described in this article.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(B)</w:t>
      </w:r>
      <w:r>
        <w:rPr>
          <w:rFonts w:eastAsia="Times New Roman" w:cs="Times New Roman"/>
          <w:szCs w:val="24"/>
        </w:rPr>
        <w:tab/>
        <w:t xml:space="preserve">The commission is composed of the following ten members: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(1)</w:t>
      </w:r>
      <w:r>
        <w:rPr>
          <w:rFonts w:eastAsia="Times New Roman" w:cs="Times New Roman"/>
          <w:szCs w:val="24"/>
        </w:rPr>
        <w:tab/>
        <w:t xml:space="preserve">from the Senate: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t>(a)</w:t>
      </w:r>
      <w:r>
        <w:rPr>
          <w:rFonts w:eastAsia="Times New Roman" w:cs="Times New Roman"/>
          <w:szCs w:val="24"/>
        </w:rPr>
        <w:tab/>
        <w:t xml:space="preserve">the Chairman of the Finance Committee or his designee;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t>(b)</w:t>
      </w:r>
      <w:r>
        <w:rPr>
          <w:rFonts w:eastAsia="Times New Roman" w:cs="Times New Roman"/>
          <w:szCs w:val="24"/>
        </w:rPr>
        <w:tab/>
        <w:t xml:space="preserve">the Chairman of the Judiciary Committee or his designee;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t>(c)</w:t>
      </w:r>
      <w:r>
        <w:rPr>
          <w:rFonts w:eastAsia="Times New Roman" w:cs="Times New Roman"/>
          <w:szCs w:val="24"/>
        </w:rPr>
        <w:tab/>
        <w:t xml:space="preserve">the Chairman of the Transportation Committee or his designee; and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t>(d)</w:t>
      </w:r>
      <w:r>
        <w:rPr>
          <w:rFonts w:eastAsia="Times New Roman" w:cs="Times New Roman"/>
          <w:szCs w:val="24"/>
        </w:rPr>
        <w:tab/>
        <w:t xml:space="preserve">two members appointed by the President Pro Tempore, one member upon the recommendation of the Senate Majority Leader and one member upon the recommendation of the Senate Minority Leader;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(2)</w:t>
      </w:r>
      <w:r>
        <w:rPr>
          <w:rFonts w:eastAsia="Times New Roman" w:cs="Times New Roman"/>
          <w:szCs w:val="24"/>
        </w:rPr>
        <w:tab/>
        <w:t xml:space="preserve">from the House of Representatives: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t>(a)</w:t>
      </w:r>
      <w:r>
        <w:rPr>
          <w:rFonts w:eastAsia="Times New Roman" w:cs="Times New Roman"/>
          <w:szCs w:val="24"/>
        </w:rPr>
        <w:tab/>
        <w:t xml:space="preserve">the Chairman of the Ways and Means Committee or his designee;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t>(b)</w:t>
      </w:r>
      <w:r>
        <w:rPr>
          <w:rFonts w:eastAsia="Times New Roman" w:cs="Times New Roman"/>
          <w:szCs w:val="24"/>
        </w:rPr>
        <w:tab/>
        <w:t xml:space="preserve">the Chairman of the Judiciary Committee or his designee;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t>(c)</w:t>
      </w:r>
      <w:r>
        <w:rPr>
          <w:rFonts w:eastAsia="Times New Roman" w:cs="Times New Roman"/>
          <w:szCs w:val="24"/>
        </w:rPr>
        <w:tab/>
        <w:t>the Chairman of the Labor, Commerce and Industry Committee, or his designee; and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t>(d)</w:t>
      </w:r>
      <w:r>
        <w:rPr>
          <w:rFonts w:eastAsia="Times New Roman" w:cs="Times New Roman"/>
          <w:szCs w:val="24"/>
        </w:rPr>
        <w:tab/>
        <w:t xml:space="preserve">two members of the House of Representatives appointed by the Speaker of the House of Representatives.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(C)</w:t>
      </w:r>
      <w:r>
        <w:rPr>
          <w:rFonts w:eastAsia="Times New Roman" w:cs="Times New Roman"/>
          <w:szCs w:val="24"/>
        </w:rPr>
        <w:tab/>
        <w:t xml:space="preserve">In making appointments to the commission, race, gender, and other demographic factors, such as residence in rural or urban areas, must be considered to assure nondiscrimination, inclusion, and representation to the greatest extent possible of all segments of the population of the State.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(D)</w:t>
      </w:r>
      <w:r>
        <w:rPr>
          <w:rFonts w:eastAsia="Times New Roman" w:cs="Times New Roman"/>
          <w:szCs w:val="24"/>
        </w:rPr>
        <w:tab/>
        <w:t xml:space="preserve">The commission must meet as soon as practicable after appointment and organize itself by electing one of its members as chairman and such other officers as the commission may consider necessary.  Thereafter, the commission must meet as necessary to screen candidates for appointment to and at the call of the chairman or by a majority of the members.  A quorum consists of six members.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Section 54</w:t>
      </w:r>
      <w:r>
        <w:rPr>
          <w:rFonts w:eastAsia="Times New Roman" w:cs="Times New Roman"/>
          <w:szCs w:val="24"/>
        </w:rPr>
        <w:noBreakHyphen/>
        <w:t>3</w:t>
      </w:r>
      <w:r>
        <w:rPr>
          <w:rFonts w:eastAsia="Times New Roman" w:cs="Times New Roman"/>
          <w:szCs w:val="24"/>
        </w:rPr>
        <w:noBreakHyphen/>
        <w:t>1310.</w:t>
      </w:r>
      <w:r>
        <w:rPr>
          <w:rFonts w:eastAsia="Times New Roman" w:cs="Times New Roman"/>
          <w:szCs w:val="24"/>
        </w:rPr>
        <w:tab/>
        <w:t xml:space="preserve">The commission has the following powers and duties: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(A)</w:t>
      </w:r>
      <w:r>
        <w:rPr>
          <w:rFonts w:eastAsia="Times New Roman" w:cs="Times New Roman"/>
          <w:szCs w:val="24"/>
        </w:rPr>
        <w:tab/>
        <w:t xml:space="preserve">To screen each person appointed to serve on the board: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(1)</w:t>
      </w:r>
      <w:r>
        <w:rPr>
          <w:rFonts w:eastAsia="Times New Roman" w:cs="Times New Roman"/>
          <w:szCs w:val="24"/>
        </w:rPr>
        <w:tab/>
        <w:t xml:space="preserve">in screening candidates and making its findings, the commission must give due consideration to: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t>(a)</w:t>
      </w:r>
      <w:r>
        <w:rPr>
          <w:rFonts w:eastAsia="Times New Roman" w:cs="Times New Roman"/>
          <w:szCs w:val="24"/>
        </w:rPr>
        <w:tab/>
        <w:t xml:space="preserve">ability, area of expertise, dedication, compassion, common sense, and integrity of each candidate; and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t>(b)</w:t>
      </w:r>
      <w:r>
        <w:rPr>
          <w:rFonts w:eastAsia="Times New Roman" w:cs="Times New Roman"/>
          <w:szCs w:val="24"/>
        </w:rPr>
        <w:tab/>
        <w:t xml:space="preserve">the impact that each candidate would have on the racial and gender composition of the commission, and each candidate’s impact on other demographic factors represented on the commission, such as residence in rural or urban areas, to assure nondiscrimination to the greatest extent possible of all segments of the population of the State;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r>
      <w:r>
        <w:rPr>
          <w:rFonts w:eastAsia="Times New Roman" w:cs="Times New Roman"/>
          <w:szCs w:val="24"/>
        </w:rPr>
        <w:tab/>
        <w:t>(2)</w:t>
      </w:r>
      <w:r>
        <w:rPr>
          <w:rFonts w:eastAsia="Times New Roman" w:cs="Times New Roman"/>
          <w:szCs w:val="24"/>
        </w:rPr>
        <w:tab/>
        <w:t>to determine if each candidate is qualified and meets the requirements provided by law to serve as a member of the Board of Directors of the State Ports Authority, make findings concerning whether each candidate is qualified, and deliver its findings to the Clerk of the Senate, the Clerk of the House of Representatives, and the Senate Transportation Committee for confirmation.</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(B)</w:t>
      </w:r>
      <w:r>
        <w:rPr>
          <w:rFonts w:eastAsia="Times New Roman" w:cs="Times New Roman"/>
          <w:szCs w:val="24"/>
        </w:rPr>
        <w:tab/>
        <w:t xml:space="preserve">To </w:t>
      </w:r>
      <w:r>
        <w:rPr>
          <w:rFonts w:eastAsia="Times New Roman" w:cs="Times New Roman"/>
          <w:snapToGrid w:val="0"/>
          <w:szCs w:val="20"/>
        </w:rPr>
        <w:t>conduct an oversight review of the authority and its operations at least once every two years: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zCs w:val="24"/>
        </w:rPr>
        <w:tab/>
      </w:r>
      <w:r>
        <w:rPr>
          <w:rFonts w:eastAsia="Times New Roman" w:cs="Times New Roman"/>
          <w:szCs w:val="24"/>
        </w:rPr>
        <w:tab/>
      </w:r>
      <w:r>
        <w:rPr>
          <w:rFonts w:eastAsia="Times New Roman" w:cs="Times New Roman"/>
          <w:snapToGrid w:val="0"/>
          <w:szCs w:val="20"/>
        </w:rPr>
        <w:t>(1)</w:t>
      </w:r>
      <w:r>
        <w:rPr>
          <w:rFonts w:eastAsia="Times New Roman" w:cs="Times New Roman"/>
          <w:snapToGrid w:val="0"/>
          <w:szCs w:val="20"/>
        </w:rPr>
        <w:tab/>
        <w:t>the oversight reviews must consider whether the authority is promoting, developing, constructing, equipping, maintaining, and operating the harbors and seaports of this State in an efficient, effective manner in accordance with all applicable laws and regulations.  The oversight reviews also must include an analysis of the performance of the executive director.  In performing this analysis, the commission must consider the report required pursuant to Section 54</w:t>
      </w:r>
      <w:r>
        <w:rPr>
          <w:rFonts w:eastAsia="Times New Roman" w:cs="Times New Roman"/>
          <w:snapToGrid w:val="0"/>
          <w:szCs w:val="20"/>
        </w:rPr>
        <w:noBreakHyphen/>
        <w:t>3</w:t>
      </w:r>
      <w:r>
        <w:rPr>
          <w:rFonts w:eastAsia="Times New Roman" w:cs="Times New Roman"/>
          <w:snapToGrid w:val="0"/>
          <w:szCs w:val="20"/>
        </w:rPr>
        <w:noBreakHyphen/>
        <w:t>70 in addition to other information collected concerning the executive director’s performance;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(a)</w:t>
      </w:r>
      <w:r>
        <w:rPr>
          <w:rFonts w:eastAsia="Times New Roman" w:cs="Times New Roman"/>
          <w:snapToGrid w:val="0"/>
          <w:szCs w:val="20"/>
        </w:rPr>
        <w:tab/>
        <w:t xml:space="preserve">a draft of a board member’s and executive director’s performance review and the evaluations of the actions of the board, must be submitted to the appropriate party, and that party must be allowed an opportunity to be heard before the commission conducting the oversight review by the performance review or evaluation, as the case may be, is final;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r>
      <w:r>
        <w:rPr>
          <w:rFonts w:eastAsia="Times New Roman" w:cs="Times New Roman"/>
          <w:snapToGrid w:val="0"/>
          <w:szCs w:val="20"/>
        </w:rPr>
        <w:tab/>
        <w:t>(b)</w:t>
      </w:r>
      <w:r>
        <w:rPr>
          <w:rFonts w:eastAsia="Times New Roman" w:cs="Times New Roman"/>
          <w:snapToGrid w:val="0"/>
          <w:szCs w:val="20"/>
        </w:rPr>
        <w:tab/>
        <w:t>the final performance review of a board member must be made a part of the member’s record for consideration if the member seeks reappointment to the board;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(2)</w:t>
      </w:r>
      <w:r>
        <w:rPr>
          <w:rFonts w:eastAsia="Times New Roman" w:cs="Times New Roman"/>
          <w:snapToGrid w:val="0"/>
          <w:szCs w:val="20"/>
        </w:rPr>
        <w:tab/>
        <w:t>a written report of the findings from each oversight review must be published in the journals of both houses and made available on the General Assembly’s Internet website and transmitted to the Governor and the board.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napToGrid w:val="0"/>
          <w:szCs w:val="20"/>
        </w:rPr>
        <w:tab/>
        <w:t>(C)</w:t>
      </w:r>
      <w:r>
        <w:rPr>
          <w:rFonts w:eastAsia="Times New Roman" w:cs="Times New Roman"/>
          <w:snapToGrid w:val="0"/>
          <w:szCs w:val="20"/>
        </w:rPr>
        <w:tab/>
        <w:t xml:space="preserve">To review and evaluate the </w:t>
      </w:r>
      <w:r>
        <w:rPr>
          <w:rFonts w:eastAsia="Times New Roman" w:cs="Times New Roman"/>
          <w:szCs w:val="20"/>
        </w:rPr>
        <w:t>complete list of the properties on Daniel and Thomas (St. Thomas) Islands transmitted to the commission.  The commission must recommend to the State Budget and Control Board whether to approve the sale or sell, as appropriate, any or all of the real property the authority owns on Daniel Island and Thomas (St. Thomas) Island pursuant to Section 54</w:t>
      </w:r>
      <w:r>
        <w:rPr>
          <w:rFonts w:eastAsia="Times New Roman" w:cs="Times New Roman"/>
          <w:szCs w:val="20"/>
        </w:rPr>
        <w:noBreakHyphen/>
        <w:t>3</w:t>
      </w:r>
      <w:r>
        <w:rPr>
          <w:rFonts w:eastAsia="Times New Roman" w:cs="Times New Roman"/>
          <w:szCs w:val="20"/>
        </w:rPr>
        <w:noBreakHyphen/>
        <w:t>119.</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(D)</w:t>
      </w:r>
      <w:r>
        <w:rPr>
          <w:rFonts w:eastAsia="Times New Roman" w:cs="Times New Roman"/>
          <w:snapToGrid w:val="0"/>
          <w:szCs w:val="20"/>
        </w:rPr>
        <w:tab/>
        <w:t>Undertake any additional reviews, studies, or evaluations as it considers necessary.</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zCs w:val="24"/>
        </w:rPr>
        <w:tab/>
        <w:t>Section 54</w:t>
      </w:r>
      <w:r>
        <w:rPr>
          <w:rFonts w:eastAsia="Times New Roman" w:cs="Times New Roman"/>
          <w:szCs w:val="24"/>
        </w:rPr>
        <w:noBreakHyphen/>
        <w:t>3</w:t>
      </w:r>
      <w:r>
        <w:rPr>
          <w:rFonts w:eastAsia="Times New Roman" w:cs="Times New Roman"/>
          <w:szCs w:val="24"/>
        </w:rPr>
        <w:noBreakHyphen/>
        <w:t>1320.</w:t>
      </w:r>
      <w:r>
        <w:rPr>
          <w:rFonts w:eastAsia="Times New Roman" w:cs="Times New Roman"/>
          <w:szCs w:val="24"/>
        </w:rPr>
        <w:tab/>
        <w:t xml:space="preserve"> </w:t>
      </w:r>
      <w:r>
        <w:rPr>
          <w:rFonts w:eastAsia="Times New Roman" w:cs="Times New Roman"/>
          <w:snapToGrid w:val="0"/>
          <w:szCs w:val="20"/>
        </w:rPr>
        <w:t>The commission by a two</w:t>
      </w:r>
      <w:r>
        <w:rPr>
          <w:rFonts w:eastAsia="Times New Roman" w:cs="Times New Roman"/>
          <w:snapToGrid w:val="0"/>
          <w:szCs w:val="20"/>
        </w:rPr>
        <w:noBreakHyphen/>
        <w:t>thirds vote of its membership, may waive the requirements of Section 54</w:t>
      </w:r>
      <w:r>
        <w:rPr>
          <w:rFonts w:eastAsia="Times New Roman" w:cs="Times New Roman"/>
          <w:snapToGrid w:val="0"/>
          <w:szCs w:val="20"/>
        </w:rPr>
        <w:noBreakHyphen/>
        <w:t>3</w:t>
      </w:r>
      <w:r>
        <w:rPr>
          <w:rFonts w:eastAsia="Times New Roman" w:cs="Times New Roman"/>
          <w:snapToGrid w:val="0"/>
          <w:szCs w:val="20"/>
        </w:rPr>
        <w:noBreakHyphen/>
        <w:t>60(A) and (B) for a candidate for the Board of Directors of the State Ports Authority.</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54</w:t>
      </w:r>
      <w:r>
        <w:rPr>
          <w:rFonts w:cs="Times New Roman"/>
        </w:rPr>
        <w:noBreakHyphen/>
        <w:t>3</w:t>
      </w:r>
      <w:r>
        <w:rPr>
          <w:rFonts w:cs="Times New Roman"/>
        </w:rPr>
        <w:noBreakHyphen/>
        <w:t>1330.</w:t>
      </w:r>
      <w:r>
        <w:rPr>
          <w:rFonts w:cs="Times New Roman"/>
        </w:rPr>
        <w:tab/>
      </w:r>
      <w:r>
        <w:rPr>
          <w:rFonts w:cs="Times New Roman"/>
        </w:rPr>
        <w:tab/>
        <w:t>State agencies must fully cooperate with requests from the commission for assistance in carrying out its responsibilities and duties as established in this article.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1340.</w:t>
      </w:r>
      <w:r>
        <w:rPr>
          <w:rFonts w:eastAsia="Times New Roman" w:cs="Times New Roman"/>
          <w:snapToGrid w:val="0"/>
          <w:szCs w:val="20"/>
        </w:rPr>
        <w:tab/>
        <w:t>(A)</w:t>
      </w:r>
      <w:r>
        <w:rPr>
          <w:rFonts w:eastAsia="Times New Roman" w:cs="Times New Roman"/>
          <w:snapToGrid w:val="0"/>
          <w:szCs w:val="20"/>
        </w:rPr>
        <w:tab/>
        <w:t>The oversight report required by this article must at least contain:</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(1)</w:t>
      </w:r>
      <w:r>
        <w:rPr>
          <w:rFonts w:eastAsia="Times New Roman" w:cs="Times New Roman"/>
          <w:snapToGrid w:val="0"/>
          <w:szCs w:val="20"/>
        </w:rPr>
        <w:tab/>
        <w:t>a performance review of each member of the board during the previous two years;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(2)</w:t>
      </w:r>
      <w:r>
        <w:rPr>
          <w:rFonts w:eastAsia="Times New Roman" w:cs="Times New Roman"/>
          <w:snapToGrid w:val="0"/>
          <w:szCs w:val="20"/>
        </w:rPr>
        <w:tab/>
        <w:t>a performance review of the State Ports Authority executive director; and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(3)</w:t>
      </w:r>
      <w:r>
        <w:rPr>
          <w:rFonts w:eastAsia="Times New Roman" w:cs="Times New Roman"/>
          <w:snapToGrid w:val="0"/>
          <w:szCs w:val="20"/>
        </w:rPr>
        <w:tab/>
        <w:t>an evaluation of the actions of the board, sufficient to allow the members of the General Assembly to better judge whether these actions serve the best interests of the citizens of South Carolina, both individual and corporate.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(B)</w:t>
      </w:r>
      <w:r>
        <w:rPr>
          <w:rFonts w:eastAsia="Times New Roman" w:cs="Times New Roman"/>
          <w:snapToGrid w:val="0"/>
          <w:szCs w:val="20"/>
        </w:rPr>
        <w:tab/>
        <w:t xml:space="preserve">To assist the commission in performing the performance reviews and evaluations required by this article, the commission may develop and distribute, as appropriate, an anonymous and confidential survey evaluating the board members and the executive director.  At a minimum, the survey must include the following: </w:t>
      </w:r>
    </w:p>
    <w:p w:rsidR="00F71061" w:rsidRDefault="00F71061" w:rsidP="00F710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(1)</w:t>
      </w:r>
      <w:r>
        <w:rPr>
          <w:rFonts w:eastAsia="Times New Roman" w:cs="Times New Roman"/>
          <w:snapToGrid w:val="0"/>
          <w:szCs w:val="20"/>
        </w:rPr>
        <w:tab/>
        <w:t>knowledge and application of substantive port issues;</w:t>
      </w:r>
    </w:p>
    <w:p w:rsidR="00F71061" w:rsidRDefault="00F71061" w:rsidP="00F710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(2)</w:t>
      </w:r>
      <w:r>
        <w:rPr>
          <w:rFonts w:eastAsia="Times New Roman" w:cs="Times New Roman"/>
          <w:snapToGrid w:val="0"/>
          <w:szCs w:val="20"/>
        </w:rPr>
        <w:tab/>
        <w:t xml:space="preserve">the ability to perceive relevant issues;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(3)</w:t>
      </w:r>
      <w:r>
        <w:rPr>
          <w:rFonts w:eastAsia="Times New Roman" w:cs="Times New Roman"/>
          <w:snapToGrid w:val="0"/>
          <w:szCs w:val="20"/>
        </w:rPr>
        <w:tab/>
        <w:t xml:space="preserve">absence of influence by political considerations;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(4)</w:t>
      </w:r>
      <w:r>
        <w:rPr>
          <w:rFonts w:eastAsia="Times New Roman" w:cs="Times New Roman"/>
          <w:snapToGrid w:val="0"/>
          <w:szCs w:val="20"/>
        </w:rPr>
        <w:tab/>
        <w:t xml:space="preserve">absence of influence by identities of labor unions;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(5)</w:t>
      </w:r>
      <w:r>
        <w:rPr>
          <w:rFonts w:eastAsia="Times New Roman" w:cs="Times New Roman"/>
          <w:snapToGrid w:val="0"/>
          <w:szCs w:val="20"/>
        </w:rPr>
        <w:tab/>
        <w:t xml:space="preserve">courtesy to all persons appearing before the board;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(6)</w:t>
      </w:r>
      <w:r>
        <w:rPr>
          <w:rFonts w:eastAsia="Times New Roman" w:cs="Times New Roman"/>
          <w:snapToGrid w:val="0"/>
          <w:szCs w:val="20"/>
        </w:rPr>
        <w:tab/>
        <w:t>temperament and demeanor in general, preparation for hearings, and attentiveness during hearings; and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r>
      <w:r>
        <w:rPr>
          <w:rFonts w:eastAsia="Times New Roman" w:cs="Times New Roman"/>
          <w:snapToGrid w:val="0"/>
          <w:szCs w:val="20"/>
        </w:rPr>
        <w:tab/>
        <w:t>(7)</w:t>
      </w:r>
      <w:r>
        <w:rPr>
          <w:rFonts w:eastAsia="Times New Roman" w:cs="Times New Roman"/>
          <w:snapToGrid w:val="0"/>
          <w:szCs w:val="20"/>
        </w:rPr>
        <w:tab/>
        <w:t>any other issue the commission deems appropriate.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Section 54</w:t>
      </w:r>
      <w:r>
        <w:rPr>
          <w:rFonts w:eastAsia="Times New Roman" w:cs="Times New Roman"/>
          <w:szCs w:val="20"/>
        </w:rPr>
        <w:noBreakHyphen/>
        <w:t>3</w:t>
      </w:r>
      <w:r>
        <w:rPr>
          <w:rFonts w:eastAsia="Times New Roman" w:cs="Times New Roman"/>
          <w:szCs w:val="20"/>
        </w:rPr>
        <w:noBreakHyphen/>
        <w:t>1350.</w:t>
      </w:r>
      <w:r>
        <w:rPr>
          <w:rFonts w:eastAsia="Times New Roman" w:cs="Times New Roman"/>
          <w:szCs w:val="20"/>
        </w:rPr>
        <w:tab/>
      </w:r>
      <w:r>
        <w:rPr>
          <w:rFonts w:eastAsia="Times New Roman" w:cs="Times New Roman"/>
          <w:szCs w:val="20"/>
        </w:rPr>
        <w:tab/>
        <w:t>In order to discharge their oversight responsibilities in regard to State Ports Authority operations and management, the commission may request and shall be provided within fifteen days after the request with any documents related to the sale or disposition or contemplated sale or disposition of any real property owned by the authority.  The provisions of this section supersede any conflicting provisions contained in the Freedom of Information Act and these documents may be shared only with members of the commission, staff assigned to the commission, members of the General Assembly with whom the commission chooses to consult concerning the matter, or legal counsel employed by the Senate or the House of Representatives.  These documents and the information contained in them must be kept confidential, and are not subject to public disclosure, or any other disclosure not permitted by the provisions of this section.</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0"/>
        </w:rPr>
        <w:tab/>
        <w:t>Section 54</w:t>
      </w:r>
      <w:r>
        <w:rPr>
          <w:rFonts w:eastAsia="Times New Roman" w:cs="Times New Roman"/>
          <w:szCs w:val="20"/>
        </w:rPr>
        <w:noBreakHyphen/>
        <w:t>3</w:t>
      </w:r>
      <w:r>
        <w:rPr>
          <w:rFonts w:eastAsia="Times New Roman" w:cs="Times New Roman"/>
          <w:szCs w:val="20"/>
        </w:rPr>
        <w:noBreakHyphen/>
        <w:t>1360.</w:t>
      </w:r>
      <w:r>
        <w:rPr>
          <w:rFonts w:eastAsia="Times New Roman" w:cs="Times New Roman"/>
          <w:szCs w:val="20"/>
        </w:rPr>
        <w:tab/>
      </w:r>
      <w:r>
        <w:rPr>
          <w:rFonts w:eastAsia="Times New Roman" w:cs="Times New Roman"/>
          <w:szCs w:val="24"/>
        </w:rPr>
        <w:t>(A)</w:t>
      </w:r>
      <w:r>
        <w:rPr>
          <w:rFonts w:eastAsia="Times New Roman" w:cs="Times New Roman"/>
          <w:szCs w:val="24"/>
        </w:rPr>
        <w:tab/>
        <w:t xml:space="preserve">Commission members are entitled to such mileage, subsistence, and per diem as authorized by law for members of boards, committees, and commissions while in the performance of the duties for which appointed.  These expenses shall be paid by the State Ports Authority.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(B)</w:t>
      </w:r>
      <w:r>
        <w:rPr>
          <w:rFonts w:eastAsia="Times New Roman" w:cs="Times New Roman"/>
          <w:szCs w:val="24"/>
        </w:rPr>
        <w:tab/>
        <w:t>The State Ports Authority must pay for all reasonable expenses associated with the commission’s duties to screen appointees to the authority’s board and conduct oversight as required by this article.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1370.</w:t>
      </w:r>
      <w:r>
        <w:rPr>
          <w:rFonts w:eastAsia="Times New Roman" w:cs="Times New Roman"/>
          <w:snapToGrid w:val="0"/>
          <w:szCs w:val="20"/>
        </w:rPr>
        <w:tab/>
      </w:r>
      <w:r>
        <w:rPr>
          <w:rFonts w:eastAsia="Times New Roman" w:cs="Times New Roman"/>
          <w:szCs w:val="24"/>
        </w:rPr>
        <w:t>The commission must use clerical and professional employees of the General Assembly for its staff, who must be made available to the commission.  The commission may employ or retain other professional staff, upon the determination of the necessity for other staff by the commission and as may be funded in the legislative appropriation of the annual general appropriations act.  The State Ports Authority must pay for all reasonable staff-related expenses associated with the commission’s activities.”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Sale prohibited</w:t>
      </w:r>
    </w:p>
    <w:p w:rsidR="00F71061" w:rsidRDefault="00F71061" w:rsidP="00F710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8.</w:t>
      </w:r>
      <w:r>
        <w:rPr>
          <w:rFonts w:eastAsia="Times New Roman" w:cs="Times New Roman"/>
          <w:snapToGrid w:val="0"/>
          <w:szCs w:val="20"/>
        </w:rPr>
        <w:tab/>
        <w:t>Article 3, Chapter 3, Title 54 of the 1976 Code is amended by adding:</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155.</w:t>
      </w:r>
      <w:r>
        <w:rPr>
          <w:rFonts w:eastAsia="Times New Roman" w:cs="Times New Roman"/>
          <w:snapToGrid w:val="0"/>
          <w:szCs w:val="20"/>
        </w:rPr>
        <w:tab/>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as provided in Section 54</w:t>
      </w:r>
      <w:r>
        <w:rPr>
          <w:rFonts w:eastAsia="Times New Roman" w:cs="Times New Roman"/>
          <w:snapToGrid w:val="0"/>
          <w:szCs w:val="20"/>
        </w:rPr>
        <w:noBreakHyphen/>
        <w:t>3</w:t>
      </w:r>
      <w:r>
        <w:rPr>
          <w:rFonts w:eastAsia="Times New Roman" w:cs="Times New Roman"/>
          <w:snapToGrid w:val="0"/>
          <w:szCs w:val="20"/>
        </w:rPr>
        <w:noBreakHyphen/>
        <w:t>130.”</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Port references changed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9.</w:t>
      </w: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110 of the 1976 Code is amended to read: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110.</w:t>
      </w:r>
      <w:r>
        <w:rPr>
          <w:rFonts w:eastAsia="Times New Roman" w:cs="Times New Roman"/>
          <w:snapToGrid w:val="0"/>
          <w:szCs w:val="20"/>
        </w:rPr>
        <w:tab/>
        <w:t>Through the authority the State may engage in promoting, developing, constructing, equipping, maintaining, and operating the harbors or seaports within the State, namely Charleston, Georgetown, and Jasper, and works of internal improvement incident thereto, including the acquisition or construction, maintenance, and operation at such seaports of harbor watercraft and terminal railroads, as well as other kinds of terminal facilities, and belt line roads or highways and bridges thereon and other bridges and causeways necessary or useful in connection therewith.”</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u w:color="000000" w:themeColor="text1"/>
        </w:rPr>
      </w:pPr>
      <w:r>
        <w:rPr>
          <w:rFonts w:eastAsia="Times New Roman" w:cs="Times New Roman"/>
          <w:b/>
          <w:szCs w:val="20"/>
          <w:u w:color="000000" w:themeColor="text1"/>
        </w:rPr>
        <w:t xml:space="preserve">Port references changed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Times New Roman" w:cs="Times New Roman"/>
          <w:szCs w:val="20"/>
          <w:u w:color="000000" w:themeColor="text1"/>
        </w:rPr>
        <w:t>SECTION</w:t>
      </w:r>
      <w:r>
        <w:rPr>
          <w:rFonts w:eastAsia="Times New Roman" w:cs="Times New Roman"/>
          <w:szCs w:val="20"/>
          <w:u w:color="000000" w:themeColor="text1"/>
        </w:rPr>
        <w:tab/>
        <w:t>10.</w:t>
      </w:r>
      <w:r>
        <w:rPr>
          <w:rFonts w:eastAsia="Times New Roman" w:cs="Times New Roman"/>
          <w:szCs w:val="20"/>
          <w:u w:color="000000" w:themeColor="text1"/>
        </w:rPr>
        <w:tab/>
        <w:t>Section 54</w:t>
      </w:r>
      <w:r>
        <w:rPr>
          <w:rFonts w:eastAsia="Times New Roman" w:cs="Times New Roman"/>
          <w:szCs w:val="20"/>
          <w:u w:color="000000" w:themeColor="text1"/>
        </w:rPr>
        <w:noBreakHyphen/>
        <w:t>3</w:t>
      </w:r>
      <w:r>
        <w:rPr>
          <w:rFonts w:eastAsia="Times New Roman" w:cs="Times New Roman"/>
          <w:szCs w:val="20"/>
          <w:u w:color="000000" w:themeColor="text1"/>
        </w:rPr>
        <w:noBreakHyphen/>
        <w:t>130(1) of the 1976 Code is amended to read: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szCs w:val="20"/>
          <w:u w:color="000000" w:themeColor="text1"/>
        </w:rPr>
        <w:tab/>
        <w:t>“(1)</w:t>
      </w:r>
      <w:r>
        <w:rPr>
          <w:rFonts w:eastAsia="Times New Roman" w:cs="Times New Roman"/>
          <w:szCs w:val="20"/>
          <w:u w:color="000000" w:themeColor="text1"/>
        </w:rPr>
        <w:tab/>
      </w:r>
      <w:r>
        <w:rPr>
          <w:rFonts w:cs="Times New Roman"/>
        </w:rPr>
        <w:t>To develop and improve the harbors or seaports of Charleston, Georgetown, and Jasper for the handling of water</w:t>
      </w:r>
      <w:r>
        <w:rPr>
          <w:rFonts w:cs="Times New Roman"/>
        </w:rPr>
        <w:noBreakHyphen/>
        <w:t>borne commerce from and to any part of the State and other states and foreign countries;”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Port references changed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cs="Times New Roman"/>
        </w:rPr>
        <w:t>SECTION</w:t>
      </w:r>
      <w:r>
        <w:rPr>
          <w:rFonts w:cs="Times New Roman"/>
        </w:rPr>
        <w:tab/>
        <w:t>11.</w:t>
      </w:r>
      <w:r>
        <w:rPr>
          <w:rFonts w:cs="Times New Roman"/>
        </w:rPr>
        <w:tab/>
      </w:r>
      <w:r>
        <w:rPr>
          <w:rFonts w:eastAsia="Times New Roman" w:cs="Times New Roman"/>
          <w:szCs w:val="20"/>
          <w:u w:color="000000" w:themeColor="text1"/>
        </w:rPr>
        <w:t>Section 54</w:t>
      </w:r>
      <w:r>
        <w:rPr>
          <w:rFonts w:eastAsia="Times New Roman" w:cs="Times New Roman"/>
          <w:szCs w:val="20"/>
          <w:u w:color="000000" w:themeColor="text1"/>
        </w:rPr>
        <w:noBreakHyphen/>
        <w:t>3</w:t>
      </w:r>
      <w:r>
        <w:rPr>
          <w:rFonts w:eastAsia="Times New Roman" w:cs="Times New Roman"/>
          <w:szCs w:val="20"/>
          <w:u w:color="000000" w:themeColor="text1"/>
        </w:rPr>
        <w:noBreakHyphen/>
        <w:t>130(8) of the 1976 Code is amended to read: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zCs w:val="20"/>
          <w:u w:color="000000" w:themeColor="text1"/>
        </w:rPr>
        <w:tab/>
        <w:t>“</w:t>
      </w:r>
      <w:r>
        <w:rPr>
          <w:rFonts w:cs="Times New Roman"/>
        </w:rPr>
        <w:t>(8)</w:t>
      </w:r>
      <w:r>
        <w:rPr>
          <w:rFonts w:cs="Times New Roman"/>
        </w:rPr>
        <w:tab/>
        <w:t>To promote, develop, construct, equip, maintain, and operate a harbor or harbors within this State on the Savannah River, and in furtherance thereof have all of the powers, purposes, and authority given by law to the authority in reference to the harbors and seaports of Charleston, Georgetown, and Jasper; and”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Port in Jasper County</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12.</w:t>
      </w:r>
      <w:r>
        <w:rPr>
          <w:rFonts w:eastAsia="Times New Roman" w:cs="Times New Roman"/>
          <w:snapToGrid w:val="0"/>
          <w:szCs w:val="20"/>
        </w:rPr>
        <w:tab/>
        <w:t>Article 3, Chapter 3, Title 54 of the 1976 Code is amended by adding:</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115.</w:t>
      </w:r>
      <w:r>
        <w:rPr>
          <w:rFonts w:eastAsia="Times New Roman" w:cs="Times New Roman"/>
          <w:snapToGrid w:val="0"/>
          <w:szCs w:val="20"/>
        </w:rPr>
        <w:tab/>
        <w:t>The authority shall take all action necessary to expeditiously develop a port in Jasper County in accordance with the Intergovernmental Agreement for Development of a Jasper Ocean Terminal on the Savannah River within the State of South Carolina that was entered into between the South Carolina State Ports Authority, the Georgia Ports Authority, and the Georgia Department of Transportation dated on January 27, 2008.  In determining whether the development of a Jasper Port is proceeding in an expeditious manner, the board must consider whether timelines or benchmarks included in either the Intergovernmental Agreement or amendments to it or other agreement with a partner to develop the port have been or will be met in a timely manner.  A determination that a delay in the planning or construction of the port is reasonable must be based on an objective analysis of all available empirical data and expert opinion, as well as a comparison of the construction timelines of ports of similar size and expected capacity.  If it is determined that a partner to an agreement to develop the port is not meeting its obligations that will result in the port not being developed in an expeditious manner, then the authority must take all available and necessary action to compel the partner to meet its obligations and, if necessary, terminate the agreement and transfer to Jasper County the assets and right to develop the port.  The authority also shall take all action necessary and as may be requested from time to time by the committees in the House of Representatives and the Senate in connection with the State of South Carolina and the State of Georgia to enter into an Interstate Compact to operate a Jasper Port on or before December 31, 2010, as such compact is generally outlined in the Intergovernmental Agreement.  In connection with the development of a port in Jasper County, the authority shall make specific inquiries regarding the merits of using private capital to finance the construction of that port to a greater extent than historically has been used by the South Carolina State Ports Authority in connection with their existing port operations.”</w:t>
      </w:r>
      <w:r>
        <w:rPr>
          <w:rFonts w:eastAsia="Times New Roman" w:cs="Times New Roman"/>
          <w:snapToGrid w:val="0"/>
          <w:szCs w:val="20"/>
        </w:rPr>
        <w:tab/>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061" w:rsidRDefault="00F71061" w:rsidP="00F710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North Charleston container terminal</w:t>
      </w:r>
    </w:p>
    <w:p w:rsidR="00F71061" w:rsidRDefault="00F71061" w:rsidP="00F710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061" w:rsidRDefault="00F71061" w:rsidP="00F710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13.</w:t>
      </w:r>
      <w:r>
        <w:rPr>
          <w:rFonts w:cs="Times New Roman"/>
          <w:u w:color="000000" w:themeColor="text1"/>
        </w:rPr>
        <w:tab/>
        <w:t>Article 3, Chapter 3, Title 54 of the 1976 Code is amended by adding:</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54</w:t>
      </w:r>
      <w:r>
        <w:rPr>
          <w:rFonts w:cs="Times New Roman"/>
          <w:u w:color="000000" w:themeColor="text1"/>
        </w:rPr>
        <w:noBreakHyphen/>
        <w:t>3</w:t>
      </w:r>
      <w:r>
        <w:rPr>
          <w:rFonts w:cs="Times New Roman"/>
          <w:u w:color="000000" w:themeColor="text1"/>
        </w:rPr>
        <w:noBreakHyphen/>
        <w:t>117.</w:t>
      </w:r>
      <w:r>
        <w:rPr>
          <w:rFonts w:cs="Times New Roman"/>
          <w:u w:color="000000" w:themeColor="text1"/>
        </w:rPr>
        <w:tab/>
        <w:t>The authority shall take all action necessary to expeditiously complete construction of a container terminal in North Charleston.”</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Public</w:t>
      </w:r>
      <w:r>
        <w:rPr>
          <w:rFonts w:cs="Times New Roman"/>
          <w:b/>
          <w:u w:color="000000" w:themeColor="text1"/>
        </w:rPr>
        <w:noBreakHyphen/>
        <w:t>private partnerships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cs="Times New Roman"/>
          <w:u w:color="000000" w:themeColor="text1"/>
        </w:rPr>
        <w:t>SECTION</w:t>
      </w:r>
      <w:r>
        <w:rPr>
          <w:rFonts w:cs="Times New Roman"/>
          <w:u w:color="000000" w:themeColor="text1"/>
        </w:rPr>
        <w:tab/>
        <w:t>14.</w:t>
      </w:r>
      <w:r>
        <w:rPr>
          <w:rFonts w:cs="Times New Roman"/>
          <w:u w:color="000000" w:themeColor="text1"/>
        </w:rPr>
        <w:tab/>
      </w:r>
      <w:r>
        <w:rPr>
          <w:rFonts w:eastAsia="Times New Roman" w:cs="Times New Roman"/>
          <w:snapToGrid w:val="0"/>
          <w:szCs w:val="20"/>
        </w:rPr>
        <w:t>Article 3, Chapter 3, Title 54 of the 1976 Code is amended by adding:</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54</w:t>
      </w:r>
      <w:r>
        <w:rPr>
          <w:rFonts w:eastAsia="Times New Roman" w:cs="Times New Roman"/>
          <w:snapToGrid w:val="0"/>
          <w:szCs w:val="20"/>
        </w:rPr>
        <w:noBreakHyphen/>
        <w:t>3</w:t>
      </w:r>
      <w:r>
        <w:rPr>
          <w:rFonts w:eastAsia="Times New Roman" w:cs="Times New Roman"/>
          <w:snapToGrid w:val="0"/>
          <w:szCs w:val="20"/>
        </w:rPr>
        <w:noBreakHyphen/>
        <w:t>118.</w:t>
      </w:r>
      <w:r>
        <w:rPr>
          <w:rFonts w:eastAsia="Times New Roman" w:cs="Times New Roman"/>
          <w:snapToGrid w:val="0"/>
          <w:szCs w:val="20"/>
        </w:rPr>
        <w:tab/>
        <w:t xml:space="preserve"> It is the intent of the General Assembly that the State Ports Authority board consider public</w:t>
      </w:r>
      <w:r>
        <w:rPr>
          <w:rFonts w:eastAsia="Times New Roman" w:cs="Times New Roman"/>
          <w:snapToGrid w:val="0"/>
          <w:szCs w:val="20"/>
        </w:rPr>
        <w:noBreakHyphen/>
        <w:t>private partnerships with private investors that increase capital investments in port facilities and in the State of South Carolina.  However, the board retains all authority associated with entering a public</w:t>
      </w:r>
      <w:r>
        <w:rPr>
          <w:rFonts w:eastAsia="Times New Roman" w:cs="Times New Roman"/>
          <w:snapToGrid w:val="0"/>
          <w:szCs w:val="20"/>
        </w:rPr>
        <w:noBreakHyphen/>
        <w:t>private partnership on behalf of the port.”</w:t>
      </w:r>
      <w:r>
        <w:rPr>
          <w:rFonts w:eastAsia="Times New Roman" w:cs="Times New Roman"/>
          <w:snapToGrid w:val="0"/>
          <w:szCs w:val="20"/>
        </w:rPr>
        <w:tab/>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Transfer prohibited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15.</w:t>
      </w:r>
      <w:r>
        <w:rPr>
          <w:rFonts w:eastAsia="Times New Roman" w:cs="Times New Roman"/>
          <w:snapToGrid w:val="0"/>
          <w:szCs w:val="20"/>
        </w:rPr>
        <w:tab/>
        <w:t>Chapter 1, Title 13 of the 1976 Code is amended by adding:</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ab/>
        <w:t>“Section 13</w:t>
      </w:r>
      <w:r>
        <w:rPr>
          <w:rFonts w:eastAsia="Times New Roman" w:cs="Times New Roman"/>
          <w:snapToGrid w:val="0"/>
          <w:szCs w:val="20"/>
        </w:rPr>
        <w:noBreakHyphen/>
        <w:t>1</w:t>
      </w:r>
      <w:r>
        <w:rPr>
          <w:rFonts w:eastAsia="Times New Roman" w:cs="Times New Roman"/>
          <w:snapToGrid w:val="0"/>
          <w:szCs w:val="20"/>
        </w:rPr>
        <w:noBreakHyphen/>
        <w:t>1355.</w:t>
      </w:r>
      <w:r>
        <w:rPr>
          <w:rFonts w:eastAsia="Times New Roman" w:cs="Times New Roman"/>
          <w:snapToGrid w:val="0"/>
          <w:szCs w:val="20"/>
        </w:rPr>
        <w:tab/>
      </w:r>
      <w:r>
        <w:rPr>
          <w:rFonts w:eastAsia="Times New Roman" w:cs="Times New Roman"/>
          <w:snapToGrid w:val="0"/>
          <w:szCs w:val="20"/>
        </w:rPr>
        <w:tab/>
        <w:t>All tracks, spurs, switches, terminal, terminal facilities, road beds, rights of way, bridges, stations, railroad cars, locomotives, or other vehicles constructed for operation over railroad tracks, crossing signs, lights, signals, storage, and all associated structures and equipment which are necessary for the operation of any railroad located on any ‘applicable federal military installation’ or ‘applicable federal facility’ as defined in Section 12</w:t>
      </w:r>
      <w:r>
        <w:rPr>
          <w:rFonts w:eastAsia="Times New Roman" w:cs="Times New Roman"/>
          <w:snapToGrid w:val="0"/>
          <w:szCs w:val="20"/>
        </w:rPr>
        <w:noBreakHyphen/>
        <w:t>6</w:t>
      </w:r>
      <w:r>
        <w:rPr>
          <w:rFonts w:eastAsia="Times New Roman" w:cs="Times New Roman"/>
          <w:snapToGrid w:val="0"/>
          <w:szCs w:val="20"/>
        </w:rPr>
        <w:noBreakHyphen/>
        <w:t>3450 may not be transferred without the prior approval of the State Budget and Control Board.”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Removal of officers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16.</w:t>
      </w:r>
      <w:r>
        <w:rPr>
          <w:rFonts w:eastAsia="Times New Roman" w:cs="Times New Roman"/>
          <w:szCs w:val="20"/>
        </w:rPr>
        <w:tab/>
        <w:t>Section 1</w:t>
      </w:r>
      <w:r>
        <w:rPr>
          <w:rFonts w:eastAsia="Times New Roman" w:cs="Times New Roman"/>
          <w:szCs w:val="20"/>
        </w:rPr>
        <w:noBreakHyphen/>
        <w:t>3</w:t>
      </w:r>
      <w:r>
        <w:rPr>
          <w:rFonts w:eastAsia="Times New Roman" w:cs="Times New Roman"/>
          <w:szCs w:val="20"/>
        </w:rPr>
        <w:noBreakHyphen/>
        <w:t>240(C)(1) of the 1976 Code, as last amended by Act 114 of 2007, is further amended by adding a new subitem at the end to read: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zCs w:val="20"/>
        </w:rPr>
        <w:tab/>
        <w:t>“(n)</w:t>
      </w:r>
      <w:r>
        <w:rPr>
          <w:rFonts w:eastAsia="Times New Roman" w:cs="Times New Roman"/>
          <w:szCs w:val="20"/>
        </w:rPr>
        <w:tab/>
        <w:t>State Ports Authority.”</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Port Royal cessation and sales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17.</w:t>
      </w:r>
      <w:r>
        <w:rPr>
          <w:rFonts w:eastAsia="Times New Roman" w:cs="Times New Roman"/>
          <w:szCs w:val="20"/>
        </w:rPr>
        <w:tab/>
        <w:t>Section 54</w:t>
      </w:r>
      <w:r>
        <w:rPr>
          <w:rFonts w:eastAsia="Times New Roman" w:cs="Times New Roman"/>
          <w:szCs w:val="20"/>
        </w:rPr>
        <w:noBreakHyphen/>
        <w:t>3</w:t>
      </w:r>
      <w:r>
        <w:rPr>
          <w:rFonts w:eastAsia="Times New Roman" w:cs="Times New Roman"/>
          <w:szCs w:val="20"/>
        </w:rPr>
        <w:noBreakHyphen/>
        <w:t>700 of the 1976 Code, as added by Act 313 of 2004, is amended to read: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eastAsia="Times New Roman" w:cs="Times New Roman"/>
          <w:szCs w:val="20"/>
        </w:rPr>
        <w:tab/>
        <w:t>“Section 54</w:t>
      </w:r>
      <w:r>
        <w:rPr>
          <w:rFonts w:eastAsia="Times New Roman" w:cs="Times New Roman"/>
          <w:szCs w:val="20"/>
        </w:rPr>
        <w:noBreakHyphen/>
        <w:t>3</w:t>
      </w:r>
      <w:r>
        <w:rPr>
          <w:rFonts w:eastAsia="Times New Roman" w:cs="Times New Roman"/>
          <w:szCs w:val="20"/>
        </w:rPr>
        <w:noBreakHyphen/>
        <w:t>700.</w:t>
      </w:r>
      <w:r>
        <w:rPr>
          <w:rFonts w:eastAsia="Times New Roman" w:cs="Times New Roman"/>
          <w:szCs w:val="20"/>
        </w:rPr>
        <w:tab/>
      </w:r>
      <w:r>
        <w:rPr>
          <w:rFonts w:cs="Times New Roman"/>
          <w:u w:color="000000" w:themeColor="text1"/>
        </w:rPr>
        <w:t>(A)</w:t>
      </w:r>
      <w:r>
        <w:rPr>
          <w:rFonts w:cs="Times New Roman"/>
          <w:u w:color="000000" w:themeColor="text1"/>
        </w:rPr>
        <w:tab/>
        <w:t xml:space="preserve">Upon the effective date of this section: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 xml:space="preserve">the State Ports Authority has no statutory responsibility to operate a marine terminal at Port Royal; and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 xml:space="preserve">marine operations at Port Royal shall cease as soon as practicable.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 xml:space="preserve">The State Ports Authority is hereby directed to sell all its real and personal property at Port Royal upon the effective date of this section, but in a manner that is financially responsible and advantageous to the State Ports Authority.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rPr>
        <w:t>(1)</w:t>
      </w:r>
      <w:r>
        <w:rPr>
          <w:rFonts w:cs="Times New Roman"/>
          <w:u w:color="000000" w:themeColor="text1"/>
        </w:rPr>
        <w:tab/>
        <w:t>The State Ports Authority, in its discretion, shall determine the manner of the sale, but in no event shall terms of the sale extend beyond December 31, 2009, except for parcels under long</w:t>
      </w:r>
      <w:r>
        <w:rPr>
          <w:rFonts w:cs="Times New Roman"/>
          <w:u w:color="000000" w:themeColor="text1"/>
        </w:rPr>
        <w:noBreakHyphen/>
        <w:t>term contract, in which case the South Carolina Ports Authority is directed to terminate these leases as soon as possible through ‘lease purchases’, ‘buy outs’, or other lawful means.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cs="Times New Roman"/>
          <w:u w:color="000000" w:themeColor="text1"/>
        </w:rPr>
        <w:tab/>
      </w:r>
      <w:r>
        <w:rPr>
          <w:rFonts w:cs="Times New Roman"/>
          <w:u w:color="000000" w:themeColor="text1"/>
        </w:rPr>
        <w:tab/>
      </w:r>
      <w:r>
        <w:rPr>
          <w:rFonts w:cs="Times New Roman"/>
        </w:rPr>
        <w:t>(2)</w:t>
      </w:r>
      <w:r>
        <w:rPr>
          <w:rFonts w:cs="Times New Roman"/>
        </w:rPr>
        <w:tab/>
      </w:r>
      <w:r>
        <w:rPr>
          <w:rFonts w:eastAsia="Times New Roman" w:cs="Times New Roman"/>
          <w:szCs w:val="20"/>
        </w:rPr>
        <w:t>The property must be transferred to the State Budget and Control Board for sale if the authority is unable to complete the sale by December 31, 2009.  The State Budget and Control Board is vested with all of the board’s fiduciary duties to the authority and the authority’s bondholders if the property is transferred to the State Budget and Control Board for sale.  The acceptance of any sales price by the State Budget and Control Board must be exercised with due regard to the fiduciary duty owed to the authority and for the protection of the interests of the authority’s bondholders as set forth in its bond covenants, and otherwise according to law, including the conversion of a nonperforming asset into revenues in the most expeditious manner.  The State Budget and Control Board may deduct from the proceeds of the sale an amount equal to the actual costs incurred in conjunction with the sale of the property.  The balance of the proceeds must be transmitted to the authority.</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cs="Times New Roman"/>
          <w:u w:color="000000" w:themeColor="text1"/>
        </w:rPr>
        <w:tab/>
        <w:t>(D)</w:t>
      </w:r>
      <w:r>
        <w:rPr>
          <w:rFonts w:cs="Times New Roman"/>
          <w:u w:color="000000" w:themeColor="text1"/>
        </w:rPr>
        <w:tab/>
        <w:t>Any real or personal property at Port Royal which is to be sold must be first appraised and then sold at fair market value.  The real property appraiser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State Ports Authority Board of Directors shall exercise its lawful discretion in the acceptance of any sales price with due regard to its fiduciary duties to the authority and for the protection of the interests of the authority’s bondholders as set forth in its bond covenants, and otherwise according to law, including conversion of a nonperforming asset into revenue in the most expeditious manner.  The sale of the real property shall comply with all state procedures, must be approved by the State Budget and Control Board, and must be on an open</w:t>
      </w:r>
      <w:r>
        <w:rPr>
          <w:rFonts w:cs="Times New Roman"/>
          <w:u w:color="000000" w:themeColor="text1"/>
        </w:rPr>
        <w:noBreakHyphen/>
        <w:t xml:space="preserve">bid basis, and no bid may be accepted which is less than the property’s fair market value as shown by the appraisal.  All proceeds from the sale of real and personal property at Port Royal must be retained by the State Ports Authority; except that the Town of Port Royal may petition the State Budget and Control Board for a portion of the net proceeds from a sale and may be allocated a portion of these net proceeds in an amount not to exceed five percent of the net proceeds upon showing the allocation is necessary to pay for infrastructure needs directly associated with and necessitated by the closing of the port as Port Royal.  These funds must be expended at the direction of the Town Council of Port Royal with the approval of the State Budget and Control Board, solely for infrastructure, and shall have priority over all other expenditures except usual and necessary closing costs attributable to a sales </w:t>
      </w:r>
      <w:r>
        <w:rPr>
          <w:rFonts w:cs="Times New Roman"/>
        </w:rPr>
        <w:t>contract</w:t>
      </w:r>
      <w:r>
        <w:rPr>
          <w:rFonts w:cs="Times New Roman"/>
          <w:u w:color="000000" w:themeColor="text1"/>
        </w:rPr>
        <w:t>.</w:t>
      </w:r>
      <w:r>
        <w:rPr>
          <w:rFonts w:eastAsia="Times New Roman" w:cs="Times New Roman"/>
          <w:szCs w:val="20"/>
        </w:rPr>
        <w:t>”</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Sale of property directed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SECTION</w:t>
      </w:r>
      <w:r>
        <w:rPr>
          <w:rFonts w:eastAsia="Times New Roman" w:cs="Times New Roman"/>
          <w:szCs w:val="20"/>
        </w:rPr>
        <w:tab/>
        <w:t>18.</w:t>
      </w:r>
      <w:r>
        <w:rPr>
          <w:rFonts w:eastAsia="Times New Roman" w:cs="Times New Roman"/>
          <w:szCs w:val="20"/>
        </w:rPr>
        <w:tab/>
        <w:t>Chapter 3, Title 54 of the 1976 Code is amended by adding:</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“Section 54</w:t>
      </w:r>
      <w:r>
        <w:rPr>
          <w:rFonts w:eastAsia="Times New Roman" w:cs="Times New Roman"/>
          <w:szCs w:val="20"/>
        </w:rPr>
        <w:noBreakHyphen/>
        <w:t>3</w:t>
      </w:r>
      <w:r>
        <w:rPr>
          <w:rFonts w:eastAsia="Times New Roman" w:cs="Times New Roman"/>
          <w:szCs w:val="20"/>
        </w:rPr>
        <w:noBreakHyphen/>
        <w:t>119.</w:t>
      </w:r>
      <w:r>
        <w:rPr>
          <w:rFonts w:eastAsia="Times New Roman" w:cs="Times New Roman"/>
          <w:szCs w:val="20"/>
        </w:rPr>
        <w:tab/>
        <w:t>(A)</w:t>
      </w:r>
      <w:r>
        <w:rPr>
          <w:rFonts w:eastAsia="Times New Roman" w:cs="Times New Roman"/>
          <w:szCs w:val="20"/>
        </w:rPr>
        <w:tab/>
        <w:t xml:space="preserve">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State Budget and Control Board for sale if authority is unable to complete the sale by December 31, 2013.  To assist in the sale of the property, the board shall have the property appraised by at least two independent qualified commercial appraisers not affiliated with the authority.  </w:t>
      </w:r>
      <w:r>
        <w:rPr>
          <w:rFonts w:cs="Times New Roman"/>
        </w:rPr>
        <w:t xml:space="preserve">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w:t>
      </w:r>
      <w:r>
        <w:rPr>
          <w:rFonts w:eastAsia="Times New Roman" w:cs="Times New Roman"/>
          <w:szCs w:val="20"/>
        </w:rPr>
        <w:t>The sale price must be equal to or greater than at least one of the independent appraisals.  The approval of the State Budget and Control Board is required to effectuate the sale if completed on or before December 31, 2013.</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(B)</w:t>
      </w:r>
      <w:r>
        <w:rPr>
          <w:rFonts w:eastAsia="Times New Roman" w:cs="Times New Roman"/>
          <w:szCs w:val="20"/>
        </w:rPr>
        <w:tab/>
        <w:t xml:space="preserve">The board shall give the right of first refusal to those former landowners on Thomas (St.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  </w:t>
      </w:r>
      <w:r>
        <w:rPr>
          <w:rFonts w:cs="Times New Roman"/>
        </w:rPr>
        <w:t>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t>(C)(1)</w:t>
      </w:r>
      <w:r>
        <w:rPr>
          <w:rFonts w:eastAsia="Times New Roman" w:cs="Times New Roman"/>
          <w:szCs w:val="20"/>
        </w:rPr>
        <w:tab/>
        <w:t>With regard to the sale of real property pursuant to subsection (A), the State Budget and Control Board is vested with all of the board’s fiduciary duties to the authority and the authority’s bondholders if the property is transferred to the State Budget and Control Board for sale.  The acceptance of any sales price by either the board or the State Budget and Control Board must be exercised with due regard to the fiduciary duty owed to the authority and for the protection of the interests of the authority’s bondholders as set forth in its bond covenants, and otherwise according to law, including the conversion of a nonperforming asset into revenues in the most expeditious manner.</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szCs w:val="20"/>
        </w:rPr>
        <w:tab/>
      </w:r>
      <w:r>
        <w:rPr>
          <w:rFonts w:eastAsia="Times New Roman" w:cs="Times New Roman"/>
          <w:szCs w:val="20"/>
        </w:rPr>
        <w:tab/>
        <w:t>(2)</w:t>
      </w:r>
      <w:r>
        <w:rPr>
          <w:rFonts w:eastAsia="Times New Roman" w:cs="Times New Roman"/>
          <w:szCs w:val="20"/>
        </w:rPr>
        <w:tab/>
        <w:t>The State Budget and Control Board may deduct from the proceeds of the sale an amount equal to the actual costs incurred in conjunction with the sale of the property.  The balance of the proceeds must be transmitted to the authority.”</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rPr>
      </w:pPr>
      <w:r>
        <w:rPr>
          <w:rFonts w:eastAsia="Times New Roman" w:cs="Times New Roman"/>
          <w:b/>
          <w:szCs w:val="20"/>
        </w:rPr>
        <w:t>Boat landing</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19.</w:t>
      </w:r>
      <w:r>
        <w:rPr>
          <w:rFonts w:eastAsia="Times New Roman" w:cs="Times New Roman"/>
          <w:snapToGrid w:val="0"/>
          <w:szCs w:val="20"/>
        </w:rPr>
        <w:tab/>
        <w:t xml:space="preserve">The General Assembly encourages discussions between interested parties and the Town of Port Royal concerning the building of a boat landing north of the Broad River in Beaufort County.  Funds negotiated between the Town of Port Royal and the South Carolina State Ports Authority pursuant to </w:t>
      </w:r>
      <w:r>
        <w:rPr>
          <w:rFonts w:eastAsia="Times New Roman" w:cs="Times New Roman"/>
          <w:szCs w:val="20"/>
        </w:rPr>
        <w:t>Section 54</w:t>
      </w:r>
      <w:r>
        <w:rPr>
          <w:rFonts w:eastAsia="Times New Roman" w:cs="Times New Roman"/>
          <w:szCs w:val="20"/>
        </w:rPr>
        <w:noBreakHyphen/>
        <w:t>3</w:t>
      </w:r>
      <w:r>
        <w:rPr>
          <w:rFonts w:eastAsia="Times New Roman" w:cs="Times New Roman"/>
          <w:szCs w:val="20"/>
        </w:rPr>
        <w:noBreakHyphen/>
        <w:t xml:space="preserve">700 </w:t>
      </w:r>
      <w:r>
        <w:rPr>
          <w:rFonts w:eastAsia="Times New Roman" w:cs="Times New Roman"/>
          <w:snapToGrid w:val="0"/>
          <w:szCs w:val="20"/>
        </w:rPr>
        <w:t>should be used to build the boat landing.</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Board members</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20.</w:t>
      </w:r>
      <w:r>
        <w:rPr>
          <w:rFonts w:eastAsia="Times New Roman" w:cs="Times New Roman"/>
          <w:snapToGrid w:val="0"/>
          <w:szCs w:val="20"/>
        </w:rPr>
        <w:tab/>
        <w:t>The provisions of this act related to a time limitation for members of the board of directors serving in a holdover capacity do not apply to board members serving in a holdover capacity as of the effective date of this act but apply to any subsequent term.</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Severability clause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cs="Times New Roman"/>
        </w:rPr>
        <w:t>SECTION</w:t>
      </w:r>
      <w:r>
        <w:rPr>
          <w:rFonts w:cs="Times New Roman"/>
        </w:rPr>
        <w:tab/>
        <w:t>21.</w:t>
      </w:r>
      <w:r>
        <w:rPr>
          <w:rFonts w:cs="Times New Roman"/>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Savings clause</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snapToGrid w:val="0"/>
          <w:szCs w:val="20"/>
        </w:rPr>
        <w:t>SECTION</w:t>
      </w:r>
      <w:r>
        <w:rPr>
          <w:rFonts w:eastAsia="Times New Roman" w:cs="Times New Roman"/>
          <w:snapToGrid w:val="0"/>
          <w:szCs w:val="20"/>
        </w:rPr>
        <w:tab/>
        <w:t>22.</w:t>
      </w:r>
      <w:r>
        <w:rPr>
          <w:rFonts w:eastAsia="Times New Roman" w:cs="Times New Roman"/>
          <w:snapToGrid w:val="0"/>
          <w:szCs w:val="20"/>
        </w:rPr>
        <w:tab/>
      </w:r>
      <w:r>
        <w:rPr>
          <w:rFonts w:cs="Times New Roman"/>
          <w:color w:val="000000" w:themeColor="text1"/>
        </w:rPr>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F71061" w:rsidRDefault="00F71061"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Time effective</w:t>
      </w:r>
    </w:p>
    <w:p w:rsidR="00F71061" w:rsidRDefault="00F71061" w:rsidP="00F710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F71061" w:rsidRDefault="00F71061" w:rsidP="00F710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Pr>
          <w:rFonts w:eastAsia="Times New Roman" w:cs="Times New Roman"/>
          <w:snapToGrid w:val="0"/>
          <w:szCs w:val="20"/>
        </w:rPr>
        <w:t>SECTION</w:t>
      </w:r>
      <w:r>
        <w:rPr>
          <w:rFonts w:eastAsia="Times New Roman" w:cs="Times New Roman"/>
          <w:snapToGrid w:val="0"/>
          <w:szCs w:val="20"/>
        </w:rPr>
        <w:tab/>
        <w:t>23.</w:t>
      </w:r>
      <w:r>
        <w:rPr>
          <w:rFonts w:eastAsia="Times New Roman" w:cs="Times New Roman"/>
          <w:snapToGrid w:val="0"/>
          <w:szCs w:val="20"/>
        </w:rPr>
        <w:tab/>
        <w:t>This act takes effect upon approval by the Governor.</w:t>
      </w:r>
    </w:p>
    <w:p w:rsidR="00F71061" w:rsidRDefault="00F71061" w:rsidP="00F71061">
      <w:pPr>
        <w:keepNext/>
        <w:tabs>
          <w:tab w:val="left" w:pos="1440"/>
          <w:tab w:val="left" w:pos="1800"/>
          <w:tab w:val="left" w:pos="2880"/>
        </w:tabs>
        <w:rPr>
          <w:color w:val="000000" w:themeColor="text1"/>
        </w:rPr>
      </w:pPr>
    </w:p>
    <w:p w:rsidR="00F71061" w:rsidRDefault="00F71061" w:rsidP="00F71061">
      <w:pPr>
        <w:keepNext/>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F71061" w:rsidRDefault="00F71061" w:rsidP="00F71061">
      <w:pPr>
        <w:keepNext/>
        <w:tabs>
          <w:tab w:val="left" w:pos="1440"/>
          <w:tab w:val="left" w:pos="1800"/>
          <w:tab w:val="left" w:pos="2880"/>
        </w:tabs>
        <w:rPr>
          <w:color w:val="000000" w:themeColor="text1"/>
        </w:rPr>
      </w:pPr>
    </w:p>
    <w:p w:rsidR="00F71061" w:rsidRDefault="00F71061" w:rsidP="00F71061">
      <w:pPr>
        <w:keepNext/>
        <w:tabs>
          <w:tab w:val="left" w:pos="1440"/>
          <w:tab w:val="left" w:pos="1800"/>
          <w:tab w:val="left" w:pos="2880"/>
        </w:tabs>
        <w:rPr>
          <w:color w:val="000000" w:themeColor="text1"/>
        </w:rPr>
      </w:pPr>
      <w:r>
        <w:rPr>
          <w:color w:val="000000" w:themeColor="text1"/>
        </w:rPr>
        <w:t>Vetoed by the Governor -- 6/2/09.</w:t>
      </w:r>
    </w:p>
    <w:p w:rsidR="00F71061" w:rsidRDefault="00F71061" w:rsidP="00F71061">
      <w:pPr>
        <w:tabs>
          <w:tab w:val="left" w:pos="1440"/>
          <w:tab w:val="left" w:pos="1800"/>
          <w:tab w:val="left" w:pos="2880"/>
        </w:tabs>
        <w:rPr>
          <w:color w:val="000000" w:themeColor="text1"/>
        </w:rPr>
      </w:pPr>
      <w:r>
        <w:rPr>
          <w:color w:val="000000" w:themeColor="text1"/>
        </w:rPr>
        <w:t>Veto overridden by Senate -- 6/16/09.</w:t>
      </w:r>
    </w:p>
    <w:p w:rsidR="00F71061" w:rsidRDefault="00F71061" w:rsidP="00F71061">
      <w:pPr>
        <w:tabs>
          <w:tab w:val="left" w:pos="1440"/>
          <w:tab w:val="left" w:pos="1800"/>
          <w:tab w:val="left" w:pos="2880"/>
        </w:tabs>
        <w:rPr>
          <w:color w:val="000000" w:themeColor="text1"/>
        </w:rPr>
      </w:pPr>
      <w:r>
        <w:rPr>
          <w:color w:val="000000" w:themeColor="text1"/>
        </w:rPr>
        <w:t xml:space="preserve">Veto overridden by House -- 6/16/09. </w:t>
      </w:r>
    </w:p>
    <w:p w:rsidR="00F71061" w:rsidRDefault="00F71061" w:rsidP="00F71061">
      <w:pPr>
        <w:tabs>
          <w:tab w:val="left" w:pos="1440"/>
          <w:tab w:val="left" w:pos="1800"/>
          <w:tab w:val="left" w:pos="2880"/>
        </w:tabs>
        <w:jc w:val="center"/>
        <w:rPr>
          <w:color w:val="000000" w:themeColor="text1"/>
        </w:rPr>
      </w:pPr>
    </w:p>
    <w:p w:rsidR="00F71061" w:rsidRDefault="00F71061" w:rsidP="00F71061">
      <w:pPr>
        <w:tabs>
          <w:tab w:val="left" w:pos="1440"/>
          <w:tab w:val="left" w:pos="1800"/>
          <w:tab w:val="left" w:pos="2880"/>
        </w:tabs>
        <w:jc w:val="center"/>
        <w:rPr>
          <w:color w:val="000000" w:themeColor="text1"/>
        </w:rPr>
      </w:pPr>
      <w:r>
        <w:rPr>
          <w:color w:val="000000" w:themeColor="text1"/>
        </w:rPr>
        <w:t>__________</w:t>
      </w:r>
    </w:p>
    <w:p w:rsidR="00AC3314" w:rsidRDefault="00AC3314" w:rsidP="00F7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C3314" w:rsidSect="00AC3314">
      <w:footerReference w:type="default" r:id="rId49"/>
      <w:footerReference w:type="first" r:id="rId5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314" w:rsidRDefault="00A72F7A">
      <w:r>
        <w:separator/>
      </w:r>
    </w:p>
  </w:endnote>
  <w:endnote w:type="continuationSeparator" w:id="0">
    <w:p w:rsidR="00AC3314" w:rsidRDefault="00A7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14" w:rsidRDefault="00A72F7A">
    <w:pPr>
      <w:pStyle w:val="Footer"/>
      <w:tabs>
        <w:tab w:val="clear" w:pos="4680"/>
        <w:tab w:val="clear" w:pos="9360"/>
        <w:tab w:val="center" w:pos="3168"/>
      </w:tabs>
      <w:spacing w:before="120"/>
    </w:pPr>
    <w:r>
      <w:tab/>
    </w:r>
    <w:r w:rsidR="00B911CB">
      <w:fldChar w:fldCharType="begin"/>
    </w:r>
    <w:r w:rsidR="0015215F">
      <w:instrText xml:space="preserve"> PAGE  \* MERGEFORMAT </w:instrText>
    </w:r>
    <w:r w:rsidR="00B911CB">
      <w:fldChar w:fldCharType="separate"/>
    </w:r>
    <w:r w:rsidR="00F71061">
      <w:rPr>
        <w:noProof/>
      </w:rPr>
      <w:t>22</w:t>
    </w:r>
    <w:r w:rsidR="00B911C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314" w:rsidRDefault="00AC3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314" w:rsidRDefault="00A72F7A">
      <w:r>
        <w:separator/>
      </w:r>
    </w:p>
  </w:footnote>
  <w:footnote w:type="continuationSeparator" w:id="0">
    <w:p w:rsidR="00AC3314" w:rsidRDefault="00A72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745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橄ㄴ摀঄վ찔㈇"/>
    <w:docVar w:name="ActBillNo" w:val="&lt;"/>
    <w:docVar w:name="ActSecretary" w:val="橄ㄴ摀঄վ찔㈇È饠ͱ竰ͭ賐 饠ͱᝨǶփḀ"/>
    <w:docVar w:name="ActSIdno" w:val="OFFICE ONLY F"/>
    <w:docVar w:name="clipname" w:val="&lt;@ :ā  쩢ā쩢쩢_x000a__x000a_ﮐ㉬ûĀPā  쩢ā쩢쩢_x000a__x000a_ﮐ㉬ûĀP쩢ā쩢쩢_x000a__x000a_ﮐ㉬ûĀP"/>
    <w:docVar w:name="dvBillNumber" w:val="&lt;@ :ā  쩢ā쩢쩢_x000a__x000a_ﮐ㉬ûĀPā  쩢ā쩢쩢_x000a__x000a_ﮐ㉬ûĀP쩢ā쩢쩢_x000a__x000a_ﮐ㉬ûĀP"/>
    <w:docVar w:name="dvBillNumberPrefix" w:val="橄ㄴ摀঄վ찔㈇È饠ͱ竰ͭ賐 饠ͱᝨǶփḀ"/>
    <w:docVar w:name="dvOriginalBody" w:val="栜ㄴվ竰ͭӤင뺘㈇Ɇ`Ѐ䴠ȫ뱐ș"/>
    <w:docVar w:name="OrigSENATEBillNo" w:val="&lt;@ :ā  쩢ā쩢쩢_x000a__x000a_ﮐ㉬ûĀPā  쩢ā쩢쩢_x000a__x000a_ﮐ㉬ûĀP쩢ā쩢쩢_x000a__x000a_ﮐ㉬ûĀPā쩢쩢_x000a__x000a_ﮐ㉬ûĀP"/>
    <w:docVar w:name="SENATEACTFULLPATH" w:val="彘㊵ᅐͩ☖Ŀult in the port not being developed in an expeditious manner, then the authority must take all available and necessary action to compel the partner to meet its obligations and, if necessary, terminate the"/>
    <w:docVar w:name="WhatActtype" w:val="application/vnd.openxmlformats-officedocument.wordprocessingml.webSettings+xmles+xml䛐Ï"/>
  </w:docVars>
  <w:rsids>
    <w:rsidRoot w:val="00AC3314"/>
    <w:rsid w:val="0015215F"/>
    <w:rsid w:val="00203993"/>
    <w:rsid w:val="00581C89"/>
    <w:rsid w:val="0059348A"/>
    <w:rsid w:val="005A633A"/>
    <w:rsid w:val="005F4765"/>
    <w:rsid w:val="006078BD"/>
    <w:rsid w:val="0065732C"/>
    <w:rsid w:val="00672641"/>
    <w:rsid w:val="006C627A"/>
    <w:rsid w:val="00734D50"/>
    <w:rsid w:val="007441E5"/>
    <w:rsid w:val="00752BF9"/>
    <w:rsid w:val="007D37A1"/>
    <w:rsid w:val="008272FF"/>
    <w:rsid w:val="00931B83"/>
    <w:rsid w:val="00934923"/>
    <w:rsid w:val="00992147"/>
    <w:rsid w:val="009A1044"/>
    <w:rsid w:val="009F3865"/>
    <w:rsid w:val="009F5514"/>
    <w:rsid w:val="00A52BB0"/>
    <w:rsid w:val="00A67FE8"/>
    <w:rsid w:val="00A72F7A"/>
    <w:rsid w:val="00AC3314"/>
    <w:rsid w:val="00B911CB"/>
    <w:rsid w:val="00C57778"/>
    <w:rsid w:val="00C633A4"/>
    <w:rsid w:val="00E16176"/>
    <w:rsid w:val="00E270C5"/>
    <w:rsid w:val="00E97181"/>
    <w:rsid w:val="00F71061"/>
    <w:rsid w:val="00FF2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oNotEmbedSmartTags/>
  <w:decimalSymbol w:val="."/>
  <w:listSeparator w:val=","/>
  <w15:docId w15:val="{61A3DF31-8B02-46A4-B947-E75E2991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314"/>
    <w:pPr>
      <w:spacing w:before="0"/>
    </w:pPr>
  </w:style>
  <w:style w:type="paragraph" w:styleId="Heading1">
    <w:name w:val="heading 1"/>
    <w:basedOn w:val="Normal"/>
    <w:next w:val="Normal"/>
    <w:link w:val="Heading1Char"/>
    <w:uiPriority w:val="9"/>
    <w:qFormat/>
    <w:rsid w:val="00AC33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3314"/>
    <w:pPr>
      <w:tabs>
        <w:tab w:val="center" w:pos="4680"/>
        <w:tab w:val="right" w:pos="9360"/>
      </w:tabs>
    </w:pPr>
  </w:style>
  <w:style w:type="character" w:customStyle="1" w:styleId="HeaderChar">
    <w:name w:val="Header Char"/>
    <w:basedOn w:val="DefaultParagraphFont"/>
    <w:link w:val="Header"/>
    <w:uiPriority w:val="99"/>
    <w:semiHidden/>
    <w:rsid w:val="00AC3314"/>
  </w:style>
  <w:style w:type="paragraph" w:styleId="Footer">
    <w:name w:val="footer"/>
    <w:basedOn w:val="Normal"/>
    <w:link w:val="FooterChar"/>
    <w:uiPriority w:val="99"/>
    <w:semiHidden/>
    <w:unhideWhenUsed/>
    <w:rsid w:val="00AC3314"/>
    <w:pPr>
      <w:tabs>
        <w:tab w:val="center" w:pos="4680"/>
        <w:tab w:val="right" w:pos="9360"/>
      </w:tabs>
    </w:pPr>
  </w:style>
  <w:style w:type="character" w:customStyle="1" w:styleId="FooterChar">
    <w:name w:val="Footer Char"/>
    <w:basedOn w:val="DefaultParagraphFont"/>
    <w:link w:val="Footer"/>
    <w:uiPriority w:val="99"/>
    <w:semiHidden/>
    <w:rsid w:val="00AC3314"/>
  </w:style>
  <w:style w:type="paragraph" w:styleId="BalloonText">
    <w:name w:val="Balloon Text"/>
    <w:basedOn w:val="Normal"/>
    <w:link w:val="BalloonTextChar"/>
    <w:uiPriority w:val="99"/>
    <w:semiHidden/>
    <w:unhideWhenUsed/>
    <w:rsid w:val="00AC3314"/>
    <w:rPr>
      <w:rFonts w:ascii="Tahoma" w:hAnsi="Tahoma" w:cs="Tahoma"/>
      <w:sz w:val="16"/>
      <w:szCs w:val="16"/>
    </w:rPr>
  </w:style>
  <w:style w:type="character" w:customStyle="1" w:styleId="BalloonTextChar">
    <w:name w:val="Balloon Text Char"/>
    <w:basedOn w:val="DefaultParagraphFont"/>
    <w:link w:val="BalloonText"/>
    <w:uiPriority w:val="99"/>
    <w:semiHidden/>
    <w:rsid w:val="00AC3314"/>
    <w:rPr>
      <w:rFonts w:ascii="Tahoma" w:hAnsi="Tahoma" w:cs="Tahoma"/>
      <w:sz w:val="16"/>
      <w:szCs w:val="16"/>
    </w:rPr>
  </w:style>
  <w:style w:type="table" w:styleId="TableGrid">
    <w:name w:val="Table Grid"/>
    <w:basedOn w:val="TableNormal"/>
    <w:uiPriority w:val="59"/>
    <w:rsid w:val="00AC331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C331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521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Archive\2009\02-17-09.docx" TargetMode="External"/><Relationship Id="rId18" Type="http://schemas.openxmlformats.org/officeDocument/2006/relationships/hyperlink" Target="file:///h:\HJ%20Archive\2009\04-29-09.docx" TargetMode="External"/><Relationship Id="rId26" Type="http://schemas.openxmlformats.org/officeDocument/2006/relationships/hyperlink" Target="file:///h:\SJ%20Archive\2009\05-20-09.docx" TargetMode="External"/><Relationship Id="rId39" Type="http://schemas.openxmlformats.org/officeDocument/2006/relationships/hyperlink" Target="file:///p:\pprever\2009-10\351_20090205.docx" TargetMode="External"/><Relationship Id="rId3" Type="http://schemas.openxmlformats.org/officeDocument/2006/relationships/webSettings" Target="webSettings.xml"/><Relationship Id="rId21" Type="http://schemas.openxmlformats.org/officeDocument/2006/relationships/hyperlink" Target="file:///h:\HJ%20Archive\2009\05-13-09.docx" TargetMode="External"/><Relationship Id="rId34" Type="http://schemas.openxmlformats.org/officeDocument/2006/relationships/hyperlink" Target="file:///h:\HJ%20Archive\2009\05-21-09.docx" TargetMode="External"/><Relationship Id="rId42" Type="http://schemas.openxmlformats.org/officeDocument/2006/relationships/hyperlink" Target="file:///p:\pprever\2009-10\351_20090218A.docx" TargetMode="External"/><Relationship Id="rId47" Type="http://schemas.openxmlformats.org/officeDocument/2006/relationships/hyperlink" Target="file:///p:\pprever\2009-10\351_20090521.docx" TargetMode="External"/><Relationship Id="rId50" Type="http://schemas.openxmlformats.org/officeDocument/2006/relationships/footer" Target="footer2.xml"/><Relationship Id="rId7" Type="http://schemas.openxmlformats.org/officeDocument/2006/relationships/hyperlink" Target="file:///h:\SJ%20Archive\2009\01-29-09.docx" TargetMode="External"/><Relationship Id="rId12" Type="http://schemas.openxmlformats.org/officeDocument/2006/relationships/hyperlink" Target="file:///h:\SJ%20Archive\2009\02-17-09.docx" TargetMode="External"/><Relationship Id="rId17" Type="http://schemas.openxmlformats.org/officeDocument/2006/relationships/hyperlink" Target="file:///h:\HJ%20Archive\2009\02-19-09.docx" TargetMode="External"/><Relationship Id="rId25" Type="http://schemas.openxmlformats.org/officeDocument/2006/relationships/hyperlink" Target="file:///h:\HJ%20Archive\2009\05-14-09.docx" TargetMode="External"/><Relationship Id="rId33" Type="http://schemas.openxmlformats.org/officeDocument/2006/relationships/hyperlink" Target="file:///h:\HJ%20Archive\2009\05-21-09.docx" TargetMode="External"/><Relationship Id="rId38" Type="http://schemas.openxmlformats.org/officeDocument/2006/relationships/hyperlink" Target="file:///p:\pprever\2009-10\351_20090204.docx" TargetMode="External"/><Relationship Id="rId46" Type="http://schemas.openxmlformats.org/officeDocument/2006/relationships/hyperlink" Target="file:///p:\pprever\2009-10\351_20090520.docx" TargetMode="External"/><Relationship Id="rId2" Type="http://schemas.openxmlformats.org/officeDocument/2006/relationships/settings" Target="settings.xml"/><Relationship Id="rId16" Type="http://schemas.openxmlformats.org/officeDocument/2006/relationships/hyperlink" Target="file:///h:\HJ%20Archive\2009\02-19-09.docx" TargetMode="External"/><Relationship Id="rId20" Type="http://schemas.openxmlformats.org/officeDocument/2006/relationships/hyperlink" Target="file:///h:\HJ%20Archive\2009\04-30-09.docx" TargetMode="External"/><Relationship Id="rId29" Type="http://schemas.openxmlformats.org/officeDocument/2006/relationships/hyperlink" Target="file:///h:\HJ%20Archive\2009\05-21-09.docx" TargetMode="External"/><Relationship Id="rId41" Type="http://schemas.openxmlformats.org/officeDocument/2006/relationships/hyperlink" Target="file:///p:\pprever\2009-10\351_20090218.docx" TargetMode="External"/><Relationship Id="rId1" Type="http://schemas.openxmlformats.org/officeDocument/2006/relationships/styles" Target="styles.xml"/><Relationship Id="rId6" Type="http://schemas.openxmlformats.org/officeDocument/2006/relationships/hyperlink" Target="file:///h:\SJ%20Archive\2009\01-29-09.docx" TargetMode="External"/><Relationship Id="rId11" Type="http://schemas.openxmlformats.org/officeDocument/2006/relationships/hyperlink" Target="file:///h:\SJ%20Archive\2009\02-17-09.docx" TargetMode="External"/><Relationship Id="rId24" Type="http://schemas.openxmlformats.org/officeDocument/2006/relationships/hyperlink" Target="file:///h:\HJ%20Archive\2009\05-13-09.docx" TargetMode="External"/><Relationship Id="rId32" Type="http://schemas.openxmlformats.org/officeDocument/2006/relationships/hyperlink" Target="file:///h:\SJ%20Archive\2009\05-21-09.docx" TargetMode="External"/><Relationship Id="rId37" Type="http://schemas.openxmlformats.org/officeDocument/2006/relationships/hyperlink" Target="file:///p:\pprever\2009-10\351_20090129.docx" TargetMode="External"/><Relationship Id="rId40" Type="http://schemas.openxmlformats.org/officeDocument/2006/relationships/hyperlink" Target="file:///p:\pprever\2009-10\351_20090217.docx" TargetMode="External"/><Relationship Id="rId45" Type="http://schemas.openxmlformats.org/officeDocument/2006/relationships/hyperlink" Target="file:///p:\pprever\2009-10\351_20090513.docx" TargetMode="External"/><Relationship Id="rId5" Type="http://schemas.openxmlformats.org/officeDocument/2006/relationships/endnotes" Target="endnotes.xml"/><Relationship Id="rId15" Type="http://schemas.openxmlformats.org/officeDocument/2006/relationships/hyperlink" Target="file:///h:\SJ%20Archive\2009\02-18-09.docx" TargetMode="External"/><Relationship Id="rId23" Type="http://schemas.openxmlformats.org/officeDocument/2006/relationships/hyperlink" Target="file:///h:\HJ%20Archive\2009\05-13-09.docx" TargetMode="External"/><Relationship Id="rId28" Type="http://schemas.openxmlformats.org/officeDocument/2006/relationships/hyperlink" Target="file:///h:\HJ%20Archive\2009\05-21-09.docx" TargetMode="External"/><Relationship Id="rId36" Type="http://schemas.openxmlformats.org/officeDocument/2006/relationships/hyperlink" Target="file:///h:\HJ%20Archive\2009\06-16-09.docx" TargetMode="External"/><Relationship Id="rId49" Type="http://schemas.openxmlformats.org/officeDocument/2006/relationships/footer" Target="footer1.xml"/><Relationship Id="rId10" Type="http://schemas.openxmlformats.org/officeDocument/2006/relationships/hyperlink" Target="file:///h:\SJ%20Archive\2009\02-12-09.docx" TargetMode="External"/><Relationship Id="rId19" Type="http://schemas.openxmlformats.org/officeDocument/2006/relationships/hyperlink" Target="file:///h:\HJ%20Archive\2009\04-30-09.docx" TargetMode="External"/><Relationship Id="rId31" Type="http://schemas.openxmlformats.org/officeDocument/2006/relationships/hyperlink" Target="file:///h:\HJ%20Archive\2009\05-21-09.docx" TargetMode="External"/><Relationship Id="rId44" Type="http://schemas.openxmlformats.org/officeDocument/2006/relationships/hyperlink" Target="file:///p:\pprever\2009-10\351_20090430.docx"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09\02-11-09.docx" TargetMode="External"/><Relationship Id="rId14" Type="http://schemas.openxmlformats.org/officeDocument/2006/relationships/hyperlink" Target="file:///h:\SJ%20Archive\2009\02-17-09.docx" TargetMode="External"/><Relationship Id="rId22" Type="http://schemas.openxmlformats.org/officeDocument/2006/relationships/hyperlink" Target="file:///h:\HJ%20Archive\2009\05-13-09.docx" TargetMode="External"/><Relationship Id="rId27" Type="http://schemas.openxmlformats.org/officeDocument/2006/relationships/hyperlink" Target="file:///h:\SJ%20Archive\2009\05-20-09.docx" TargetMode="External"/><Relationship Id="rId30" Type="http://schemas.openxmlformats.org/officeDocument/2006/relationships/hyperlink" Target="file:///h:\SJ%20Archive\2009\05-21-09.docx" TargetMode="External"/><Relationship Id="rId35" Type="http://schemas.openxmlformats.org/officeDocument/2006/relationships/hyperlink" Target="file:///h:\HJ%20Archive\2009\05-21-09.docx" TargetMode="External"/><Relationship Id="rId43" Type="http://schemas.openxmlformats.org/officeDocument/2006/relationships/hyperlink" Target="file:///p:\pprever\2009-10\351_20090429.docx" TargetMode="External"/><Relationship Id="rId48" Type="http://schemas.openxmlformats.org/officeDocument/2006/relationships/hyperlink" Target="file:///p:\pprever\2009-10\351_20090521A.docx" TargetMode="External"/><Relationship Id="rId8" Type="http://schemas.openxmlformats.org/officeDocument/2006/relationships/hyperlink" Target="file:///h:\SJ%20Archive\2009\02-04-09.docx"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7655</Words>
  <Characters>40416</Characters>
  <Application>Microsoft Office Word</Application>
  <DocSecurity>0</DocSecurity>
  <Lines>978</Lines>
  <Paragraphs>266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351: Ports Authority - South Carolina Legislature Online</dc:title>
  <dc:subject/>
  <dc:creator>GAYLE KUBALA</dc:creator>
  <cp:keywords/>
  <dc:description/>
  <cp:lastModifiedBy>N Cumfer</cp:lastModifiedBy>
  <cp:revision>6</cp:revision>
  <cp:lastPrinted>2009-05-22T17:27:00Z</cp:lastPrinted>
  <dcterms:created xsi:type="dcterms:W3CDTF">2009-08-04T15:24:00Z</dcterms:created>
  <dcterms:modified xsi:type="dcterms:W3CDTF">2014-11-24T14:58:00Z</dcterms:modified>
</cp:coreProperties>
</file>