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EBC" w:rsidRDefault="00780EB0">
      <w:pPr>
        <w:widowControl w:val="0"/>
        <w:jc w:val="center"/>
      </w:pPr>
      <w:bookmarkStart w:id="0" w:name="_GoBack"/>
      <w:bookmarkEnd w:id="0"/>
      <w:r>
        <w:rPr>
          <w:b/>
        </w:rPr>
        <w:t>South Carolina General Assembly</w:t>
      </w:r>
    </w:p>
    <w:p w:rsidR="007F3EBC" w:rsidRDefault="00780EB0">
      <w:pPr>
        <w:widowControl w:val="0"/>
        <w:jc w:val="center"/>
      </w:pPr>
      <w:r>
        <w:t>118th Session, 2009-2010</w:t>
      </w:r>
    </w:p>
    <w:p w:rsidR="007F3EBC" w:rsidRDefault="007F3EBC">
      <w:pPr>
        <w:widowControl w:val="0"/>
        <w:jc w:val="left"/>
      </w:pPr>
    </w:p>
    <w:p w:rsidR="007F3EBC" w:rsidRDefault="00780EB0">
      <w:pPr>
        <w:widowControl w:val="0"/>
        <w:jc w:val="left"/>
        <w:rPr>
          <w:b/>
        </w:rPr>
      </w:pPr>
      <w:r>
        <w:rPr>
          <w:b/>
        </w:rPr>
        <w:t>H. 3519</w:t>
      </w:r>
    </w:p>
    <w:p w:rsidR="007F3EBC" w:rsidRDefault="007F3EBC">
      <w:pPr>
        <w:widowControl w:val="0"/>
        <w:jc w:val="left"/>
        <w:rPr>
          <w:b/>
        </w:rPr>
      </w:pPr>
    </w:p>
    <w:p w:rsidR="007F3EBC" w:rsidRDefault="00780EB0">
      <w:pPr>
        <w:widowControl w:val="0"/>
        <w:jc w:val="left"/>
      </w:pPr>
      <w:r>
        <w:rPr>
          <w:b/>
        </w:rPr>
        <w:t>STATUS INFORMATION</w:t>
      </w:r>
    </w:p>
    <w:p w:rsidR="007F3EBC" w:rsidRDefault="007F3EBC">
      <w:pPr>
        <w:widowControl w:val="0"/>
        <w:jc w:val="left"/>
      </w:pPr>
    </w:p>
    <w:p w:rsidR="007F3EBC" w:rsidRDefault="00780EB0">
      <w:pPr>
        <w:widowControl w:val="0"/>
        <w:jc w:val="left"/>
      </w:pPr>
      <w:r>
        <w:t>Joint Resolution</w:t>
      </w:r>
    </w:p>
    <w:p w:rsidR="007F3EBC" w:rsidRDefault="00780EB0">
      <w:pPr>
        <w:widowControl w:val="0"/>
        <w:jc w:val="left"/>
      </w:pPr>
      <w:r>
        <w:t>Sponsors: Reps. J.H. Neal, Brantley, Clyburn, Dillard, Hosey, Littlejohn, Mack, Miller and Weeks</w:t>
      </w:r>
    </w:p>
    <w:p w:rsidR="007F3EBC" w:rsidRDefault="00780EB0">
      <w:pPr>
        <w:widowControl w:val="0"/>
        <w:jc w:val="left"/>
      </w:pPr>
      <w:r>
        <w:t>Document Path: l:\council\bills\dka\3151dw09.docx</w:t>
      </w:r>
    </w:p>
    <w:p w:rsidR="007F3EBC" w:rsidRDefault="00780EB0">
      <w:pPr>
        <w:widowControl w:val="0"/>
        <w:jc w:val="left"/>
      </w:pPr>
      <w:r>
        <w:t>Companion/Similar bill(s): 439, 440</w:t>
      </w:r>
    </w:p>
    <w:p w:rsidR="007F3EBC" w:rsidRDefault="007F3EBC">
      <w:pPr>
        <w:widowControl w:val="0"/>
        <w:jc w:val="left"/>
      </w:pPr>
    </w:p>
    <w:p w:rsidR="007F3EBC" w:rsidRDefault="00780EB0">
      <w:pPr>
        <w:widowControl w:val="0"/>
        <w:jc w:val="left"/>
      </w:pPr>
      <w:r>
        <w:t>Introduced in the House on February 12, 2009</w:t>
      </w:r>
    </w:p>
    <w:p w:rsidR="007F3EBC" w:rsidRDefault="00780EB0">
      <w:pPr>
        <w:widowControl w:val="0"/>
        <w:jc w:val="left"/>
      </w:pPr>
      <w:r>
        <w:t xml:space="preserve">Currently residing in the House Committee on </w:t>
      </w:r>
      <w:r>
        <w:rPr>
          <w:b/>
        </w:rPr>
        <w:t>Judiciary</w:t>
      </w:r>
    </w:p>
    <w:p w:rsidR="007F3EBC" w:rsidRDefault="007F3EBC">
      <w:pPr>
        <w:widowControl w:val="0"/>
        <w:jc w:val="left"/>
      </w:pPr>
    </w:p>
    <w:p w:rsidR="007F3EBC" w:rsidRDefault="00780EB0">
      <w:pPr>
        <w:widowControl w:val="0"/>
        <w:jc w:val="left"/>
      </w:pPr>
      <w:r>
        <w:t>Summary: Clean Elections Study Committee</w:t>
      </w:r>
    </w:p>
    <w:p w:rsidR="007F3EBC" w:rsidRDefault="007F3EBC">
      <w:pPr>
        <w:widowControl w:val="0"/>
        <w:jc w:val="left"/>
      </w:pPr>
    </w:p>
    <w:p w:rsidR="007F3EBC" w:rsidRDefault="007F3EBC">
      <w:pPr>
        <w:widowControl w:val="0"/>
        <w:jc w:val="left"/>
      </w:pPr>
    </w:p>
    <w:p w:rsidR="007F3EBC" w:rsidRDefault="00780EB0">
      <w:pPr>
        <w:widowControl w:val="0"/>
        <w:tabs>
          <w:tab w:val="center" w:pos="590"/>
          <w:tab w:val="center" w:pos="1440"/>
          <w:tab w:val="left" w:pos="1872"/>
          <w:tab w:val="left" w:pos="9187"/>
        </w:tabs>
        <w:jc w:val="left"/>
      </w:pPr>
      <w:r>
        <w:rPr>
          <w:b/>
        </w:rPr>
        <w:t>HISTORY OF LEGISLATIVE ACTIONS</w:t>
      </w:r>
    </w:p>
    <w:p w:rsidR="007F3EBC" w:rsidRDefault="007F3EBC">
      <w:pPr>
        <w:widowControl w:val="0"/>
        <w:tabs>
          <w:tab w:val="center" w:pos="590"/>
          <w:tab w:val="center" w:pos="1440"/>
          <w:tab w:val="left" w:pos="1872"/>
          <w:tab w:val="left" w:pos="9187"/>
        </w:tabs>
        <w:jc w:val="left"/>
      </w:pPr>
    </w:p>
    <w:p w:rsidR="007F3EBC" w:rsidRDefault="00780E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F3EBC" w:rsidRDefault="00780EB0">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27425D">
          <w:rPr>
            <w:rStyle w:val="Hyperlink"/>
          </w:rPr>
          <w:t>HJ</w:t>
        </w:r>
      </w:hyperlink>
      <w:r>
        <w:noBreakHyphen/>
        <w:t>12</w:t>
      </w:r>
    </w:p>
    <w:p w:rsidR="007F3EBC" w:rsidRDefault="00780EB0">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27425D">
          <w:rPr>
            <w:rStyle w:val="Hyperlink"/>
          </w:rPr>
          <w:t>HJ</w:t>
        </w:r>
      </w:hyperlink>
      <w:r>
        <w:noBreakHyphen/>
        <w:t>12</w:t>
      </w:r>
    </w:p>
    <w:p w:rsidR="007F3EBC" w:rsidRDefault="007F3EBC">
      <w:pPr>
        <w:widowControl w:val="0"/>
        <w:tabs>
          <w:tab w:val="right" w:pos="1008"/>
          <w:tab w:val="left" w:pos="1152"/>
          <w:tab w:val="left" w:pos="1872"/>
          <w:tab w:val="left" w:pos="9187"/>
        </w:tabs>
        <w:ind w:left="2088" w:hanging="2088"/>
        <w:jc w:val="left"/>
      </w:pPr>
    </w:p>
    <w:p w:rsidR="007F3EBC" w:rsidRDefault="007F3EBC">
      <w:pPr>
        <w:widowControl w:val="0"/>
        <w:tabs>
          <w:tab w:val="right" w:pos="1008"/>
          <w:tab w:val="left" w:pos="1152"/>
          <w:tab w:val="left" w:pos="1872"/>
          <w:tab w:val="left" w:pos="9187"/>
        </w:tabs>
        <w:ind w:left="2088" w:hanging="2088"/>
        <w:jc w:val="left"/>
      </w:pPr>
    </w:p>
    <w:p w:rsidR="007F3EBC" w:rsidRDefault="00780EB0">
      <w:pPr>
        <w:widowControl w:val="0"/>
        <w:jc w:val="left"/>
      </w:pPr>
      <w:r>
        <w:rPr>
          <w:b/>
        </w:rPr>
        <w:t>VERSIONS OF THIS BILL</w:t>
      </w:r>
    </w:p>
    <w:p w:rsidR="007F3EBC" w:rsidRDefault="007F3EBC">
      <w:pPr>
        <w:widowControl w:val="0"/>
        <w:jc w:val="left"/>
      </w:pPr>
    </w:p>
    <w:p w:rsidR="007F3EBC" w:rsidRDefault="00D56CE7">
      <w:pPr>
        <w:widowControl w:val="0"/>
        <w:jc w:val="left"/>
      </w:pPr>
      <w:hyperlink r:id="rId9" w:history="1">
        <w:r w:rsidR="00780EB0">
          <w:rPr>
            <w:rStyle w:val="Hyperlink"/>
          </w:rPr>
          <w:t>2/12/2009</w:t>
        </w:r>
      </w:hyperlink>
    </w:p>
    <w:p w:rsidR="007F3EBC" w:rsidRDefault="007F3EBC"/>
    <w:p w:rsidR="007F3EBC" w:rsidRDefault="007F3EBC">
      <w:pPr>
        <w:sectPr w:rsidR="007F3EBC">
          <w:pgSz w:w="12240" w:h="15840" w:code="1"/>
          <w:pgMar w:top="1080" w:right="1440" w:bottom="1080" w:left="1440" w:header="720" w:footer="720" w:gutter="0"/>
          <w:cols w:space="720"/>
          <w:noEndnote/>
          <w:docGrid w:linePitch="360"/>
        </w:sectPr>
      </w:pPr>
    </w:p>
    <w:p w:rsidR="007F3EBC" w:rsidRDefault="007F3EBC">
      <w:pPr>
        <w:pStyle w:val="BillDots"/>
      </w:pPr>
    </w:p>
    <w:p w:rsidR="007F3EBC" w:rsidRDefault="007F3EBC">
      <w:pPr>
        <w:pStyle w:val="Numbersforbill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SOUTH CAROLINA CLEAN ELECTIONS STUDY COMMITTEE, TO REQUIRE THE COMMITTEE TO MAKE A REPORT OF ITS FINDINGS NO LATER THAN JANUARY 15, 2010, TO PROVIDE FOR THE MATTERS THE COMMITTEE SHALL CONSIDER, TO PROVIDE FOR THE COMPOSITION OF THE COMMITTEE, AND TO PROVIDE WHEN THE COMMITTEE SHALL DISSOLVE.</w:t>
      </w: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(A)(1)</w:t>
      </w:r>
      <w:r>
        <w:tab/>
        <w:t xml:space="preserve">A South Carolina Clean Elections Study Committee is created to study other states’ systems of publicly financed campaigns.  </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study committee shall make a report of its findings to the President Pro Tempore of the Senate and the Speaker of the House of Representatives.  In preparing its report, the study committee shall consider: </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statutes, pending legislation, case law, and pilot programs in other states; </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information solicited from or provided by experts, studies, and scholarly articles regarding publicly financed campaigns; and</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voluntary pilot program for publicly financed elections for certain legislative districts or constitutional offices.</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Pr>
          <w:szCs w:val="22"/>
        </w:rPr>
        <w:tab/>
        <w:t>The study committee is composed of six members to be appointed as follows:</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 xml:space="preserve">three members of the Senate appointed by the President Pro Tempore of the Senate; and </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three members of the House of Representatives appointed by the Speaker of the House of Representatives.</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t>(C)</w:t>
      </w:r>
      <w:r>
        <w:tab/>
        <w:t>The President Pro Tempore of the Senate and the Speaker of the House of Representatives shall provide staffing for the study committee.</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render its report and recommendations to the President Pro Tempore of the Senate and the Speaker of the House no later than January 15, 2010, at which time the study committee is dissolved.</w:t>
      </w:r>
    </w:p>
    <w:p w:rsidR="007F3EBC" w:rsidRDefault="007F3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F3EBC" w:rsidRDefault="00780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F3EBC" w:rsidRDefault="007F3EBC">
      <w:pPr>
        <w:suppressAutoHyphens/>
      </w:pPr>
    </w:p>
    <w:sectPr w:rsidR="007F3EBC" w:rsidSect="007F3E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EBC" w:rsidRDefault="00780EB0">
      <w:r>
        <w:separator/>
      </w:r>
    </w:p>
  </w:endnote>
  <w:endnote w:type="continuationSeparator" w:id="0">
    <w:p w:rsidR="007F3EBC" w:rsidRDefault="00780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1500B7-2B70-4BA7-9C50-4214C9B955C6}"/>
    <w:embedBold r:id="rId2" w:fontKey="{BF971A77-F99C-41E4-A781-00DCBA202442}"/>
  </w:font>
  <w:font w:name="Calibri">
    <w:panose1 w:val="020F0502020204030204"/>
    <w:charset w:val="00"/>
    <w:family w:val="swiss"/>
    <w:pitch w:val="variable"/>
    <w:sig w:usb0="E10002FF" w:usb1="4000ACFF" w:usb2="00000009" w:usb3="00000000" w:csb0="0000019F" w:csb1="00000000"/>
    <w:embedRegular r:id="rId3" w:fontKey="{4B8FA35F-CDA5-495A-AFF5-6A67CC3601F9}"/>
  </w:font>
  <w:font w:name="Cambria">
    <w:panose1 w:val="02040503050406030204"/>
    <w:charset w:val="00"/>
    <w:family w:val="roman"/>
    <w:pitch w:val="variable"/>
    <w:sig w:usb0="E00002FF" w:usb1="400004FF" w:usb2="00000000" w:usb3="00000000" w:csb0="0000019F" w:csb1="00000000"/>
    <w:embedRegular r:id="rId4" w:fontKey="{410CE675-477F-494A-805C-08FE2C2BE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EBC" w:rsidRDefault="00780EB0">
    <w:pPr>
      <w:pStyle w:val="Footer"/>
      <w:tabs>
        <w:tab w:val="clear" w:pos="4680"/>
        <w:tab w:val="clear" w:pos="9360"/>
        <w:tab w:val="center" w:pos="2995"/>
      </w:tabs>
      <w:spacing w:before="120"/>
    </w:pPr>
    <w:r>
      <w:t>[3519]</w:t>
    </w:r>
    <w:r>
      <w:tab/>
    </w:r>
    <w:r w:rsidR="00D56CE7">
      <w:fldChar w:fldCharType="begin"/>
    </w:r>
    <w:r w:rsidR="00D56CE7">
      <w:instrText xml:space="preserve"> PAGE  \* MERGEFORMAT </w:instrText>
    </w:r>
    <w:r w:rsidR="00D56CE7">
      <w:fldChar w:fldCharType="separate"/>
    </w:r>
    <w:r w:rsidR="00D56CE7">
      <w:rPr>
        <w:noProof/>
      </w:rPr>
      <w:t>1</w:t>
    </w:r>
    <w:r w:rsidR="00D56C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EBC" w:rsidRDefault="00780EB0">
      <w:r>
        <w:separator/>
      </w:r>
    </w:p>
  </w:footnote>
  <w:footnote w:type="continuationSeparator" w:id="0">
    <w:p w:rsidR="007F3EBC" w:rsidRDefault="00780E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51DW09"/>
    <w:docVar w:name="CoverBillType" w:val="j"/>
    <w:docVar w:name="docpath" w:val="L:\Council\bills\DKA\3151DW09.DOCX"/>
    <w:docVar w:name="dvBillNumber" w:val="3519"/>
    <w:docVar w:name="dvBillNumberPrefix" w:val="H. "/>
    <w:docVar w:name="dvOriginalBody" w:val="House"/>
    <w:docVar w:name="dvSteno" w:val="DKA"/>
    <w:docVar w:name="NameofBody" w:val="h"/>
    <w:docVar w:name="vgroup2" w:val="Council"/>
  </w:docVars>
  <w:rsids>
    <w:rsidRoot w:val="007F3EBC"/>
    <w:rsid w:val="000F7300"/>
    <w:rsid w:val="001A29F1"/>
    <w:rsid w:val="001B77CC"/>
    <w:rsid w:val="0027425D"/>
    <w:rsid w:val="00780EB0"/>
    <w:rsid w:val="007F3EBC"/>
    <w:rsid w:val="00D56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2D7F93-4D24-4515-B404-B4C411FD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E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F3E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EBC"/>
    <w:rPr>
      <w:rFonts w:eastAsia="Times New Roman" w:cs="Times New Roman"/>
      <w:b/>
      <w:sz w:val="30"/>
      <w:szCs w:val="20"/>
    </w:rPr>
  </w:style>
  <w:style w:type="paragraph" w:styleId="Header">
    <w:name w:val="header"/>
    <w:basedOn w:val="Normal"/>
    <w:link w:val="HeaderChar"/>
    <w:uiPriority w:val="99"/>
    <w:semiHidden/>
    <w:unhideWhenUsed/>
    <w:rsid w:val="007F3EBC"/>
    <w:pPr>
      <w:tabs>
        <w:tab w:val="center" w:pos="4320"/>
        <w:tab w:val="right" w:pos="8640"/>
      </w:tabs>
    </w:pPr>
  </w:style>
  <w:style w:type="character" w:customStyle="1" w:styleId="HeaderChar">
    <w:name w:val="Header Char"/>
    <w:basedOn w:val="DefaultParagraphFont"/>
    <w:link w:val="Header"/>
    <w:uiPriority w:val="99"/>
    <w:semiHidden/>
    <w:rsid w:val="007F3EBC"/>
    <w:rPr>
      <w:rFonts w:eastAsia="Times New Roman" w:cs="Times New Roman"/>
      <w:szCs w:val="20"/>
    </w:rPr>
  </w:style>
  <w:style w:type="paragraph" w:styleId="Footer">
    <w:name w:val="footer"/>
    <w:basedOn w:val="Normal"/>
    <w:link w:val="FooterChar"/>
    <w:uiPriority w:val="99"/>
    <w:unhideWhenUsed/>
    <w:rsid w:val="007F3EBC"/>
    <w:pPr>
      <w:tabs>
        <w:tab w:val="center" w:pos="4680"/>
        <w:tab w:val="right" w:pos="9360"/>
      </w:tabs>
    </w:pPr>
  </w:style>
  <w:style w:type="character" w:customStyle="1" w:styleId="FooterChar">
    <w:name w:val="Footer Char"/>
    <w:basedOn w:val="DefaultParagraphFont"/>
    <w:link w:val="Footer"/>
    <w:uiPriority w:val="99"/>
    <w:rsid w:val="007F3EBC"/>
    <w:rPr>
      <w:rFonts w:eastAsia="Times New Roman" w:cs="Times New Roman"/>
      <w:szCs w:val="20"/>
    </w:rPr>
  </w:style>
  <w:style w:type="character" w:styleId="PageNumber">
    <w:name w:val="page number"/>
    <w:basedOn w:val="DefaultParagraphFont"/>
    <w:uiPriority w:val="99"/>
    <w:semiHidden/>
    <w:unhideWhenUsed/>
    <w:rsid w:val="007F3EBC"/>
  </w:style>
  <w:style w:type="character" w:styleId="LineNumber">
    <w:name w:val="line number"/>
    <w:basedOn w:val="DefaultParagraphFont"/>
    <w:uiPriority w:val="99"/>
    <w:semiHidden/>
    <w:unhideWhenUsed/>
    <w:rsid w:val="007F3EBC"/>
  </w:style>
  <w:style w:type="paragraph" w:customStyle="1" w:styleId="BillDots">
    <w:name w:val="Bill Dots"/>
    <w:basedOn w:val="Normal"/>
    <w:qFormat/>
    <w:rsid w:val="007F3E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F3EBC"/>
    <w:pPr>
      <w:tabs>
        <w:tab w:val="right" w:pos="5904"/>
      </w:tabs>
    </w:pPr>
  </w:style>
  <w:style w:type="character" w:styleId="Hyperlink">
    <w:name w:val="Hyperlink"/>
    <w:basedOn w:val="DefaultParagraphFont"/>
    <w:uiPriority w:val="99"/>
    <w:unhideWhenUsed/>
    <w:rsid w:val="007F3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9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90FCC-6E76-49E5-9699-60668F8B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378</Words>
  <Characters>2085</Characters>
  <Application>Microsoft Office Word</Application>
  <DocSecurity>0</DocSecurity>
  <Lines>82</Lines>
  <Paragraphs>32</Paragraphs>
  <ScaleCrop>false</ScaleCrop>
  <Company> </Company>
  <LinksUpToDate>false</LinksUpToDate>
  <CharactersWithSpaces>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3519: Clean Elections Study Committee - South Carolina Legislature Online</dc:title>
  <dc:subject/>
  <dc:creator>SHARON PAIR</dc:creator>
  <cp:keywords/>
  <dc:description/>
  <cp:lastModifiedBy>N Cumfer</cp:lastModifiedBy>
  <cp:revision>9</cp:revision>
  <cp:lastPrinted>2009-02-05T20:19:00Z</cp:lastPrinted>
  <dcterms:created xsi:type="dcterms:W3CDTF">2009-02-12T17:01:00Z</dcterms:created>
  <dcterms:modified xsi:type="dcterms:W3CDTF">2014-11-24T16:08:00Z</dcterms:modified>
</cp:coreProperties>
</file>