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2F2A" w:rsidRDefault="007D1B01">
      <w:pPr>
        <w:widowControl w:val="0"/>
        <w:jc w:val="center"/>
      </w:pPr>
      <w:bookmarkStart w:id="0" w:name="_GoBack"/>
      <w:bookmarkEnd w:id="0"/>
      <w:r>
        <w:rPr>
          <w:b/>
        </w:rPr>
        <w:t>South Carolina General Assembly</w:t>
      </w:r>
    </w:p>
    <w:p w:rsidR="00DB2F2A" w:rsidRDefault="007D1B01">
      <w:pPr>
        <w:widowControl w:val="0"/>
        <w:jc w:val="center"/>
      </w:pPr>
      <w:r>
        <w:t>118th Session, 2009-2010</w:t>
      </w:r>
    </w:p>
    <w:p w:rsidR="00DB2F2A" w:rsidRDefault="00DB2F2A">
      <w:pPr>
        <w:widowControl w:val="0"/>
        <w:jc w:val="left"/>
      </w:pPr>
    </w:p>
    <w:p w:rsidR="00DB2F2A" w:rsidRDefault="007D1B01">
      <w:pPr>
        <w:widowControl w:val="0"/>
        <w:jc w:val="left"/>
        <w:rPr>
          <w:b/>
        </w:rPr>
      </w:pPr>
      <w:r>
        <w:rPr>
          <w:b/>
        </w:rPr>
        <w:t>H. 3526</w:t>
      </w:r>
    </w:p>
    <w:p w:rsidR="00DB2F2A" w:rsidRDefault="00DB2F2A">
      <w:pPr>
        <w:widowControl w:val="0"/>
        <w:jc w:val="left"/>
        <w:rPr>
          <w:b/>
        </w:rPr>
      </w:pPr>
    </w:p>
    <w:p w:rsidR="00DB2F2A" w:rsidRDefault="007D1B01">
      <w:pPr>
        <w:widowControl w:val="0"/>
        <w:jc w:val="left"/>
      </w:pPr>
      <w:r>
        <w:rPr>
          <w:b/>
        </w:rPr>
        <w:t>STATUS INFORMATION</w:t>
      </w:r>
    </w:p>
    <w:p w:rsidR="00DB2F2A" w:rsidRDefault="00DB2F2A">
      <w:pPr>
        <w:widowControl w:val="0"/>
        <w:jc w:val="left"/>
      </w:pPr>
    </w:p>
    <w:p w:rsidR="00DB2F2A" w:rsidRDefault="007D1B01">
      <w:pPr>
        <w:widowControl w:val="0"/>
        <w:jc w:val="left"/>
      </w:pPr>
      <w:r>
        <w:t>General Bill</w:t>
      </w:r>
    </w:p>
    <w:p w:rsidR="00DB2F2A" w:rsidRDefault="00D4446D">
      <w:pPr>
        <w:widowControl w:val="0"/>
        <w:jc w:val="left"/>
      </w:pPr>
      <w:r>
        <w:t>Sponsors: Reps. Barfield, Vick, Stringer, Owens, Pinson, Hamilton, Bannister, Duncan, Nanney, Willis, Wylie, Toole, G.R. Smith, Bedingfield, Erickson, D.C. Moss, Hiott, Allison, Ballentine, Bingham, Bowen, G.A. Brown, Cole, Cooper, Daning, Frye, Hayes, Herbkersman, Horne, Littlejohn, Loftis, Lowe, Merrill, Mitchell, Parker, E.H. Pitts, M.A. Pitts, Rice, Sandifer, Scott, D.C. Smith, J.R. Smith, Stewart, Viers, Sottile, Simrill, White, G.M. Smith, Millwood, Forrester, Umphlett, Cato, Haley and Hardwick</w:t>
      </w:r>
    </w:p>
    <w:p w:rsidR="00DB2F2A" w:rsidRDefault="007D1B01">
      <w:pPr>
        <w:widowControl w:val="0"/>
        <w:jc w:val="left"/>
      </w:pPr>
      <w:r>
        <w:t>Document Path: l:\council\bills\nbd\11201ac09.docx</w:t>
      </w:r>
    </w:p>
    <w:p w:rsidR="00DB2F2A" w:rsidRDefault="00DB2F2A">
      <w:pPr>
        <w:widowControl w:val="0"/>
        <w:jc w:val="left"/>
      </w:pPr>
    </w:p>
    <w:p w:rsidR="00DB2F2A" w:rsidRDefault="007D1B01">
      <w:pPr>
        <w:widowControl w:val="0"/>
        <w:jc w:val="left"/>
      </w:pPr>
      <w:r>
        <w:t>Introduced in the House on February 12, 2009</w:t>
      </w:r>
    </w:p>
    <w:p w:rsidR="00DB2F2A" w:rsidRDefault="007D1B01">
      <w:pPr>
        <w:widowControl w:val="0"/>
        <w:jc w:val="left"/>
      </w:pPr>
      <w:r>
        <w:t xml:space="preserve">Currently residing in the House Committee on </w:t>
      </w:r>
      <w:r>
        <w:rPr>
          <w:b/>
        </w:rPr>
        <w:t>Judiciary</w:t>
      </w:r>
    </w:p>
    <w:p w:rsidR="00DB2F2A" w:rsidRDefault="00DB2F2A">
      <w:pPr>
        <w:widowControl w:val="0"/>
        <w:jc w:val="left"/>
      </w:pPr>
    </w:p>
    <w:p w:rsidR="00DB2F2A" w:rsidRDefault="007D1B01">
      <w:pPr>
        <w:widowControl w:val="0"/>
        <w:jc w:val="left"/>
      </w:pPr>
      <w:r>
        <w:t>Summary: Right to Life Act</w:t>
      </w:r>
    </w:p>
    <w:p w:rsidR="00DB2F2A" w:rsidRDefault="00DB2F2A">
      <w:pPr>
        <w:widowControl w:val="0"/>
        <w:jc w:val="left"/>
      </w:pPr>
    </w:p>
    <w:p w:rsidR="00DB2F2A" w:rsidRDefault="00DB2F2A">
      <w:pPr>
        <w:widowControl w:val="0"/>
        <w:jc w:val="left"/>
      </w:pPr>
    </w:p>
    <w:p w:rsidR="00DB2F2A" w:rsidRDefault="007D1B01">
      <w:pPr>
        <w:widowControl w:val="0"/>
        <w:tabs>
          <w:tab w:val="center" w:pos="590"/>
          <w:tab w:val="center" w:pos="1440"/>
          <w:tab w:val="left" w:pos="1872"/>
          <w:tab w:val="left" w:pos="9187"/>
        </w:tabs>
        <w:jc w:val="left"/>
      </w:pPr>
      <w:r>
        <w:rPr>
          <w:b/>
        </w:rPr>
        <w:t>HISTORY OF LEGISLATIVE ACTIONS</w:t>
      </w:r>
    </w:p>
    <w:p w:rsidR="00DB2F2A" w:rsidRDefault="00DB2F2A">
      <w:pPr>
        <w:widowControl w:val="0"/>
        <w:tabs>
          <w:tab w:val="center" w:pos="590"/>
          <w:tab w:val="center" w:pos="1440"/>
          <w:tab w:val="left" w:pos="1872"/>
          <w:tab w:val="left" w:pos="9187"/>
        </w:tabs>
        <w:jc w:val="left"/>
      </w:pPr>
    </w:p>
    <w:p w:rsidR="00DB2F2A" w:rsidRDefault="007D1B0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4446D" w:rsidRDefault="00D4446D" w:rsidP="00D4446D">
      <w:pPr>
        <w:widowControl w:val="0"/>
        <w:tabs>
          <w:tab w:val="right" w:pos="1008"/>
          <w:tab w:val="left" w:pos="1152"/>
          <w:tab w:val="left" w:pos="1872"/>
          <w:tab w:val="left" w:pos="9187"/>
        </w:tabs>
        <w:ind w:left="2088" w:hanging="2088"/>
        <w:jc w:val="left"/>
      </w:pPr>
      <w:r>
        <w:tab/>
        <w:t>2/12/2009</w:t>
      </w:r>
      <w:r>
        <w:tab/>
        <w:t>House</w:t>
      </w:r>
      <w:r>
        <w:tab/>
      </w:r>
      <w:r w:rsidRPr="00242C16">
        <w:t xml:space="preserve">Introduced and read first time </w:t>
      </w:r>
      <w:hyperlink r:id="rId7" w:history="1">
        <w:r w:rsidRPr="00080824">
          <w:rPr>
            <w:rStyle w:val="Hyperlink"/>
          </w:rPr>
          <w:t>HJ</w:t>
        </w:r>
      </w:hyperlink>
      <w:r>
        <w:noBreakHyphen/>
      </w:r>
      <w:r w:rsidRPr="00242C16">
        <w:t>14</w:t>
      </w:r>
    </w:p>
    <w:p w:rsidR="00D4446D" w:rsidRDefault="00D4446D" w:rsidP="00D4446D">
      <w:pPr>
        <w:widowControl w:val="0"/>
        <w:tabs>
          <w:tab w:val="right" w:pos="1008"/>
          <w:tab w:val="left" w:pos="1152"/>
          <w:tab w:val="left" w:pos="1872"/>
          <w:tab w:val="left" w:pos="9187"/>
        </w:tabs>
        <w:ind w:left="2088" w:hanging="2088"/>
        <w:jc w:val="left"/>
      </w:pPr>
      <w:r>
        <w:tab/>
        <w:t>2/12/2009</w:t>
      </w:r>
      <w:r>
        <w:tab/>
        <w:t>House</w:t>
      </w:r>
      <w:r>
        <w:tab/>
      </w:r>
      <w:r w:rsidRPr="00242C16">
        <w:t xml:space="preserve">Referred to Committee on </w:t>
      </w:r>
      <w:r w:rsidRPr="00242C16">
        <w:rPr>
          <w:b/>
        </w:rPr>
        <w:t>Judiciary</w:t>
      </w:r>
      <w:r w:rsidRPr="00242C16">
        <w:t xml:space="preserve"> </w:t>
      </w:r>
      <w:hyperlink r:id="rId8" w:history="1">
        <w:r w:rsidRPr="00080824">
          <w:rPr>
            <w:rStyle w:val="Hyperlink"/>
          </w:rPr>
          <w:t>HJ</w:t>
        </w:r>
      </w:hyperlink>
      <w:r>
        <w:noBreakHyphen/>
      </w:r>
      <w:r w:rsidRPr="00242C16">
        <w:t>14</w:t>
      </w:r>
    </w:p>
    <w:p w:rsidR="00D4446D" w:rsidRDefault="00D4446D" w:rsidP="00D4446D">
      <w:pPr>
        <w:widowControl w:val="0"/>
        <w:tabs>
          <w:tab w:val="right" w:pos="1008"/>
          <w:tab w:val="left" w:pos="1152"/>
          <w:tab w:val="left" w:pos="1872"/>
          <w:tab w:val="left" w:pos="9187"/>
        </w:tabs>
        <w:ind w:left="2088" w:hanging="2088"/>
        <w:jc w:val="left"/>
      </w:pPr>
      <w:r>
        <w:tab/>
        <w:t>2/17/2009</w:t>
      </w:r>
      <w:r>
        <w:tab/>
        <w:t>House</w:t>
      </w:r>
      <w:r>
        <w:tab/>
      </w:r>
      <w:r w:rsidRPr="00242C16">
        <w:t xml:space="preserve">Member(s) request </w:t>
      </w:r>
      <w:r>
        <w:t xml:space="preserve">name added as sponsor: Sottile, </w:t>
      </w:r>
      <w:r w:rsidRPr="00242C16">
        <w:t>Simrill</w:t>
      </w:r>
    </w:p>
    <w:p w:rsidR="00D4446D" w:rsidRDefault="00D4446D" w:rsidP="00D4446D">
      <w:pPr>
        <w:widowControl w:val="0"/>
        <w:tabs>
          <w:tab w:val="right" w:pos="1008"/>
          <w:tab w:val="left" w:pos="1152"/>
          <w:tab w:val="left" w:pos="1872"/>
          <w:tab w:val="left" w:pos="9187"/>
        </w:tabs>
        <w:ind w:left="2088" w:hanging="2088"/>
        <w:jc w:val="left"/>
      </w:pPr>
      <w:r>
        <w:tab/>
        <w:t>2/18/2009</w:t>
      </w:r>
      <w:r>
        <w:tab/>
        <w:t>House</w:t>
      </w:r>
      <w:r>
        <w:tab/>
      </w:r>
      <w:r w:rsidRPr="00242C16">
        <w:t>Member(s) request name added as sponsor: White</w:t>
      </w:r>
    </w:p>
    <w:p w:rsidR="00D4446D" w:rsidRDefault="00D4446D" w:rsidP="00D4446D">
      <w:pPr>
        <w:widowControl w:val="0"/>
        <w:tabs>
          <w:tab w:val="right" w:pos="1008"/>
          <w:tab w:val="left" w:pos="1152"/>
          <w:tab w:val="left" w:pos="1872"/>
          <w:tab w:val="left" w:pos="9187"/>
        </w:tabs>
        <w:ind w:left="2088" w:hanging="2088"/>
        <w:jc w:val="left"/>
      </w:pPr>
      <w:r>
        <w:tab/>
        <w:t>2/24/2009</w:t>
      </w:r>
      <w:r>
        <w:tab/>
        <w:t>House</w:t>
      </w:r>
      <w:r>
        <w:tab/>
      </w:r>
      <w:r w:rsidRPr="00242C16">
        <w:t>Member(s)</w:t>
      </w:r>
      <w:r>
        <w:t xml:space="preserve"> request name added as sponsor: </w:t>
      </w:r>
      <w:r w:rsidRPr="00242C16">
        <w:t>G.M.Smith, Millwood, Forrester</w:t>
      </w:r>
    </w:p>
    <w:p w:rsidR="00D4446D" w:rsidRDefault="00D4446D" w:rsidP="00D4446D">
      <w:pPr>
        <w:widowControl w:val="0"/>
        <w:tabs>
          <w:tab w:val="right" w:pos="1008"/>
          <w:tab w:val="left" w:pos="1152"/>
          <w:tab w:val="left" w:pos="1872"/>
          <w:tab w:val="left" w:pos="9187"/>
        </w:tabs>
        <w:ind w:left="2088" w:hanging="2088"/>
        <w:jc w:val="left"/>
      </w:pPr>
      <w:r>
        <w:tab/>
        <w:t>2/25/2009</w:t>
      </w:r>
      <w:r>
        <w:tab/>
        <w:t>House</w:t>
      </w:r>
      <w:r>
        <w:tab/>
      </w:r>
      <w:r w:rsidRPr="00242C16">
        <w:t>Member(s) request name added as sponsor: Umphlett, Cato</w:t>
      </w:r>
    </w:p>
    <w:p w:rsidR="00D4446D" w:rsidRDefault="00D4446D" w:rsidP="00D4446D">
      <w:pPr>
        <w:widowControl w:val="0"/>
        <w:tabs>
          <w:tab w:val="right" w:pos="1008"/>
          <w:tab w:val="left" w:pos="1152"/>
          <w:tab w:val="left" w:pos="1872"/>
          <w:tab w:val="left" w:pos="9187"/>
        </w:tabs>
        <w:ind w:left="2088" w:hanging="2088"/>
        <w:jc w:val="left"/>
      </w:pPr>
      <w:r>
        <w:tab/>
        <w:t>2/17/2010</w:t>
      </w:r>
      <w:r>
        <w:tab/>
        <w:t>House</w:t>
      </w:r>
      <w:r>
        <w:tab/>
      </w:r>
      <w:r w:rsidRPr="00242C16">
        <w:t>Member(s) request name added as sponsor: Haley</w:t>
      </w:r>
    </w:p>
    <w:p w:rsidR="00D4446D" w:rsidRDefault="00D4446D" w:rsidP="00D4446D">
      <w:pPr>
        <w:widowControl w:val="0"/>
        <w:tabs>
          <w:tab w:val="right" w:pos="1008"/>
          <w:tab w:val="left" w:pos="1152"/>
          <w:tab w:val="left" w:pos="1872"/>
          <w:tab w:val="left" w:pos="9187"/>
        </w:tabs>
        <w:ind w:left="2088" w:hanging="2088"/>
        <w:jc w:val="left"/>
      </w:pPr>
      <w:r>
        <w:tab/>
        <w:t>3/4/2010</w:t>
      </w:r>
      <w:r>
        <w:tab/>
        <w:t>House</w:t>
      </w:r>
      <w:r>
        <w:tab/>
      </w:r>
      <w:r w:rsidRPr="00242C16">
        <w:t>Member(s) request name added as sponsor: Hardwick</w:t>
      </w:r>
    </w:p>
    <w:p w:rsidR="00D4446D" w:rsidRDefault="00D4446D" w:rsidP="00D4446D">
      <w:pPr>
        <w:widowControl w:val="0"/>
        <w:tabs>
          <w:tab w:val="right" w:pos="1008"/>
          <w:tab w:val="left" w:pos="1152"/>
          <w:tab w:val="left" w:pos="1872"/>
          <w:tab w:val="left" w:pos="9187"/>
        </w:tabs>
        <w:ind w:left="2088" w:hanging="2088"/>
        <w:jc w:val="left"/>
      </w:pPr>
    </w:p>
    <w:p w:rsidR="00DB2F2A" w:rsidRDefault="00DB2F2A">
      <w:pPr>
        <w:widowControl w:val="0"/>
        <w:tabs>
          <w:tab w:val="right" w:pos="1008"/>
          <w:tab w:val="left" w:pos="1152"/>
          <w:tab w:val="left" w:pos="1872"/>
          <w:tab w:val="left" w:pos="9187"/>
        </w:tabs>
        <w:ind w:left="2088" w:hanging="2088"/>
        <w:jc w:val="left"/>
      </w:pPr>
    </w:p>
    <w:p w:rsidR="00DB2F2A" w:rsidRDefault="007D1B01">
      <w:pPr>
        <w:widowControl w:val="0"/>
        <w:jc w:val="left"/>
      </w:pPr>
      <w:r>
        <w:rPr>
          <w:b/>
        </w:rPr>
        <w:t>VERSIONS OF THIS BILL</w:t>
      </w:r>
    </w:p>
    <w:p w:rsidR="00DB2F2A" w:rsidRDefault="00DB2F2A">
      <w:pPr>
        <w:widowControl w:val="0"/>
        <w:jc w:val="left"/>
      </w:pPr>
    </w:p>
    <w:p w:rsidR="00DB2F2A" w:rsidRDefault="005C646C">
      <w:pPr>
        <w:widowControl w:val="0"/>
        <w:jc w:val="left"/>
      </w:pPr>
      <w:hyperlink r:id="rId9" w:history="1">
        <w:r w:rsidR="007D1B01">
          <w:rPr>
            <w:rStyle w:val="Hyperlink"/>
          </w:rPr>
          <w:t>2/12/2009</w:t>
        </w:r>
      </w:hyperlink>
    </w:p>
    <w:p w:rsidR="00DB2F2A" w:rsidRDefault="00DB2F2A"/>
    <w:p w:rsidR="00DB2F2A" w:rsidRDefault="00DB2F2A">
      <w:pPr>
        <w:sectPr w:rsidR="00DB2F2A">
          <w:pgSz w:w="12240" w:h="15840" w:code="1"/>
          <w:pgMar w:top="1080" w:right="1440" w:bottom="1080" w:left="1440" w:header="720" w:footer="720" w:gutter="0"/>
          <w:cols w:space="720"/>
          <w:noEndnote/>
          <w:docGrid w:linePitch="360"/>
        </w:sectPr>
      </w:pPr>
    </w:p>
    <w:p w:rsidR="00DB2F2A" w:rsidRDefault="00DB2F2A">
      <w:pPr>
        <w:pStyle w:val="BillDots"/>
      </w:pPr>
    </w:p>
    <w:p w:rsidR="00DB2F2A" w:rsidRDefault="00DB2F2A">
      <w:pPr>
        <w:pStyle w:val="Numbersforbills"/>
      </w:pPr>
    </w:p>
    <w:p w:rsidR="00DB2F2A" w:rsidRDefault="00DB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F2A" w:rsidRDefault="00DB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F2A" w:rsidRDefault="00DB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F2A" w:rsidRDefault="00DB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F2A" w:rsidRDefault="00DB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F2A" w:rsidRDefault="00DB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F2A" w:rsidRDefault="007D1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DB2F2A" w:rsidRDefault="00DB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F2A" w:rsidRDefault="007D1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5 TO CHAPTER 1, TITLE 1 SO AS TO ENACT THE “RIGHT TO LIFE ACT OF SOUTH CAROLINA” WHICH ESTABLISHES THAT THE RIGHT TO LIFE FOR EACH BORN AND PREBORN HUMAN BEING VESTS AT FERTILIZATION, AND THAT THE RIGHTS OF DUE PROCESS AND EQUAL PROTECTION, GUARANTEED BY ARTICLE I, SECTION 3 OF THE CONSTITUTION OF THIS STATE, VEST AT FERTILIZATION FOR EACH BORN AND PREBORN HUMAN PERSON.</w:t>
      </w:r>
    </w:p>
    <w:p w:rsidR="00DB2F2A" w:rsidRDefault="00DB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2F2A" w:rsidRDefault="007D1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under Article III, Section 1A of the Constitution of the State of South Carolina, 1895, is empowered to assemble to make new laws, as the common good may require; and</w:t>
      </w:r>
    </w:p>
    <w:p w:rsidR="00DB2F2A" w:rsidRDefault="00DB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2F2A" w:rsidRDefault="007D1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Article I, Section 3 of the Constitution of the State of South Carolina, 1895, guarantees that no person may be deprived of life, liberty, or property without due process of law or denied the equal protection of the laws; and</w:t>
      </w:r>
    </w:p>
    <w:p w:rsidR="00DB2F2A" w:rsidRDefault="00DB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2F2A" w:rsidRDefault="007D1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in the exercise of its constitutional powers and in carrying out its duties and responsibilities under the law finds it necessary and proper to ensure that the rights of its citizens extend to each newly born and preborn human person.  Now, therefore,</w:t>
      </w:r>
    </w:p>
    <w:p w:rsidR="00DB2F2A" w:rsidRDefault="00DB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2F2A" w:rsidRDefault="007D1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DB2F2A" w:rsidRDefault="00DB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2F2A" w:rsidRDefault="007D1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1, Title 1 of the 1976 Code is amended by adding:</w:t>
      </w:r>
    </w:p>
    <w:p w:rsidR="00DB2F2A" w:rsidRDefault="00DB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2F2A" w:rsidRDefault="007D1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5</w:t>
      </w:r>
    </w:p>
    <w:p w:rsidR="00DB2F2A" w:rsidRDefault="00DB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2F2A" w:rsidRDefault="007D1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Right to Life</w:t>
      </w:r>
    </w:p>
    <w:p w:rsidR="00DB2F2A" w:rsidRDefault="00DB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2F2A" w:rsidRDefault="007D1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1</w:t>
      </w:r>
      <w:r>
        <w:noBreakHyphen/>
        <w:t>310.</w:t>
      </w:r>
      <w:r>
        <w:tab/>
        <w:t>This article may be cited as the ‘Right to Life Act of South Carolina’.</w:t>
      </w:r>
    </w:p>
    <w:p w:rsidR="00DB2F2A" w:rsidRDefault="00DB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2F2A" w:rsidRDefault="007D1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1</w:t>
      </w:r>
      <w:r>
        <w:noBreakHyphen/>
        <w:t>320.</w:t>
      </w:r>
      <w:r>
        <w:tab/>
        <w:t>(A)</w:t>
      </w:r>
      <w:r>
        <w:tab/>
        <w:t>The right to life for each born and preborn human being vests at fertilization.</w:t>
      </w:r>
    </w:p>
    <w:p w:rsidR="00DB2F2A" w:rsidRDefault="007D1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rights guaranteed by Article I, Section 3 of the Constitution of this State, that no person shall be deprived of life without due process of law, nor shall any person be denied the equal protection of the laws, vest at fertilization for each born and preborn human person.”</w:t>
      </w:r>
    </w:p>
    <w:p w:rsidR="00DB2F2A" w:rsidRDefault="00DB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2F2A" w:rsidRDefault="007D1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B2F2A" w:rsidRDefault="007D1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2F2A" w:rsidRDefault="00DB2F2A">
      <w:pPr>
        <w:suppressAutoHyphens/>
      </w:pPr>
    </w:p>
    <w:sectPr w:rsidR="00DB2F2A" w:rsidSect="00DB2F2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2F2A" w:rsidRDefault="007D1B01">
      <w:r>
        <w:separator/>
      </w:r>
    </w:p>
  </w:endnote>
  <w:endnote w:type="continuationSeparator" w:id="0">
    <w:p w:rsidR="00DB2F2A" w:rsidRDefault="007D1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129B58-7312-42E4-8F3F-69AE8C8ED326}"/>
    <w:embedBold r:id="rId2" w:fontKey="{BBC3EB49-4260-41DB-94E9-C1622C7B1326}"/>
  </w:font>
  <w:font w:name="Calibri">
    <w:panose1 w:val="020F0502020204030204"/>
    <w:charset w:val="00"/>
    <w:family w:val="swiss"/>
    <w:pitch w:val="variable"/>
    <w:sig w:usb0="E10002FF" w:usb1="4000ACFF" w:usb2="00000009" w:usb3="00000000" w:csb0="0000019F" w:csb1="00000000"/>
    <w:embedRegular r:id="rId3" w:fontKey="{6F521865-6B97-4D3D-986F-6F2B52436FC5}"/>
  </w:font>
  <w:font w:name="Cambria">
    <w:panose1 w:val="02040503050406030204"/>
    <w:charset w:val="00"/>
    <w:family w:val="roman"/>
    <w:pitch w:val="variable"/>
    <w:sig w:usb0="E00002FF" w:usb1="400004FF" w:usb2="00000000" w:usb3="00000000" w:csb0="0000019F" w:csb1="00000000"/>
    <w:embedRegular r:id="rId4" w:fontKey="{5F0A36A7-5989-42EC-9215-60D3BA2846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F2A" w:rsidRDefault="007D1B01">
    <w:pPr>
      <w:pStyle w:val="Footer"/>
      <w:tabs>
        <w:tab w:val="clear" w:pos="4680"/>
        <w:tab w:val="clear" w:pos="9360"/>
        <w:tab w:val="center" w:pos="2995"/>
      </w:tabs>
      <w:spacing w:before="120"/>
    </w:pPr>
    <w:r>
      <w:t>[3526]</w:t>
    </w:r>
    <w:r>
      <w:tab/>
    </w:r>
    <w:r w:rsidR="005C646C">
      <w:fldChar w:fldCharType="begin"/>
    </w:r>
    <w:r w:rsidR="005C646C">
      <w:instrText xml:space="preserve"> PAGE  \* MERGEFORMAT </w:instrText>
    </w:r>
    <w:r w:rsidR="005C646C">
      <w:fldChar w:fldCharType="separate"/>
    </w:r>
    <w:r w:rsidR="005C646C">
      <w:rPr>
        <w:noProof/>
      </w:rPr>
      <w:t>1</w:t>
    </w:r>
    <w:r w:rsidR="005C646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2F2A" w:rsidRDefault="007D1B01">
      <w:r>
        <w:separator/>
      </w:r>
    </w:p>
  </w:footnote>
  <w:footnote w:type="continuationSeparator" w:id="0">
    <w:p w:rsidR="00DB2F2A" w:rsidRDefault="007D1B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01AC09"/>
    <w:docVar w:name="CoverBillType" w:val="b"/>
    <w:docVar w:name="docpath" w:val="L:\Council\bills\NBD\11201AC09.DOCX"/>
    <w:docVar w:name="dvBillNumber" w:val="3526"/>
    <w:docVar w:name="dvBillNumberPrefix" w:val="H. "/>
    <w:docVar w:name="dvOriginalBody" w:val="House"/>
    <w:docVar w:name="dvSteno" w:val="NBD"/>
    <w:docVar w:name="NameofBody" w:val="h"/>
    <w:docVar w:name="vgroup2" w:val="Council"/>
  </w:docVars>
  <w:rsids>
    <w:rsidRoot w:val="00DB2F2A"/>
    <w:rsid w:val="00080824"/>
    <w:rsid w:val="00142999"/>
    <w:rsid w:val="00484E6C"/>
    <w:rsid w:val="005C646C"/>
    <w:rsid w:val="005D2F2D"/>
    <w:rsid w:val="006E4524"/>
    <w:rsid w:val="007D1B01"/>
    <w:rsid w:val="00CA5917"/>
    <w:rsid w:val="00D4446D"/>
    <w:rsid w:val="00DA0912"/>
    <w:rsid w:val="00DB2F2A"/>
    <w:rsid w:val="00E232B9"/>
    <w:rsid w:val="00E66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60B675B-A94B-4E6A-89F6-A2590AA37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2F2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B2F2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2F2A"/>
    <w:rPr>
      <w:rFonts w:eastAsia="Times New Roman" w:cs="Times New Roman"/>
      <w:b/>
      <w:sz w:val="30"/>
      <w:szCs w:val="20"/>
    </w:rPr>
  </w:style>
  <w:style w:type="paragraph" w:styleId="Header">
    <w:name w:val="header"/>
    <w:basedOn w:val="Normal"/>
    <w:link w:val="HeaderChar"/>
    <w:uiPriority w:val="99"/>
    <w:semiHidden/>
    <w:unhideWhenUsed/>
    <w:rsid w:val="00DB2F2A"/>
    <w:pPr>
      <w:tabs>
        <w:tab w:val="center" w:pos="4320"/>
        <w:tab w:val="right" w:pos="8640"/>
      </w:tabs>
    </w:pPr>
  </w:style>
  <w:style w:type="character" w:customStyle="1" w:styleId="HeaderChar">
    <w:name w:val="Header Char"/>
    <w:basedOn w:val="DefaultParagraphFont"/>
    <w:link w:val="Header"/>
    <w:uiPriority w:val="99"/>
    <w:semiHidden/>
    <w:rsid w:val="00DB2F2A"/>
    <w:rPr>
      <w:rFonts w:eastAsia="Times New Roman" w:cs="Times New Roman"/>
      <w:szCs w:val="20"/>
    </w:rPr>
  </w:style>
  <w:style w:type="paragraph" w:styleId="Footer">
    <w:name w:val="footer"/>
    <w:basedOn w:val="Normal"/>
    <w:link w:val="FooterChar"/>
    <w:uiPriority w:val="99"/>
    <w:unhideWhenUsed/>
    <w:rsid w:val="00DB2F2A"/>
    <w:pPr>
      <w:tabs>
        <w:tab w:val="center" w:pos="4680"/>
        <w:tab w:val="right" w:pos="9360"/>
      </w:tabs>
    </w:pPr>
  </w:style>
  <w:style w:type="character" w:customStyle="1" w:styleId="FooterChar">
    <w:name w:val="Footer Char"/>
    <w:basedOn w:val="DefaultParagraphFont"/>
    <w:link w:val="Footer"/>
    <w:uiPriority w:val="99"/>
    <w:rsid w:val="00DB2F2A"/>
    <w:rPr>
      <w:rFonts w:eastAsia="Times New Roman" w:cs="Times New Roman"/>
      <w:szCs w:val="20"/>
    </w:rPr>
  </w:style>
  <w:style w:type="character" w:styleId="PageNumber">
    <w:name w:val="page number"/>
    <w:basedOn w:val="DefaultParagraphFont"/>
    <w:uiPriority w:val="99"/>
    <w:semiHidden/>
    <w:unhideWhenUsed/>
    <w:rsid w:val="00DB2F2A"/>
  </w:style>
  <w:style w:type="character" w:styleId="LineNumber">
    <w:name w:val="line number"/>
    <w:basedOn w:val="DefaultParagraphFont"/>
    <w:uiPriority w:val="99"/>
    <w:semiHidden/>
    <w:unhideWhenUsed/>
    <w:rsid w:val="00DB2F2A"/>
  </w:style>
  <w:style w:type="paragraph" w:customStyle="1" w:styleId="BillDots">
    <w:name w:val="Bill Dots"/>
    <w:basedOn w:val="Normal"/>
    <w:qFormat/>
    <w:rsid w:val="00DB2F2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B2F2A"/>
    <w:pPr>
      <w:tabs>
        <w:tab w:val="right" w:pos="5904"/>
      </w:tabs>
    </w:pPr>
  </w:style>
  <w:style w:type="character" w:styleId="Hyperlink">
    <w:name w:val="Hyperlink"/>
    <w:basedOn w:val="DefaultParagraphFont"/>
    <w:uiPriority w:val="99"/>
    <w:unhideWhenUsed/>
    <w:rsid w:val="00DB2F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2-09.docx" TargetMode="External"/><Relationship Id="rId3" Type="http://schemas.openxmlformats.org/officeDocument/2006/relationships/settings" Target="settings.xml"/><Relationship Id="rId7" Type="http://schemas.openxmlformats.org/officeDocument/2006/relationships/hyperlink" Target="file:///h:\HJ%20Archive\2009\02-1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526_20090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EF0CB-31ED-4E2D-9FBF-86CC74BE2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524</Words>
  <Characters>2784</Characters>
  <Application>Microsoft Office Word</Application>
  <DocSecurity>0</DocSecurity>
  <Lines>99</Lines>
  <Paragraphs>36</Paragraphs>
  <ScaleCrop>false</ScaleCrop>
  <Company> </Company>
  <LinksUpToDate>false</LinksUpToDate>
  <CharactersWithSpaces>3284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3526: Right to Life Act - South Carolina Legislature Online</dc:title>
  <dc:subject/>
  <dc:creator>NIKI DOWNEY</dc:creator>
  <cp:keywords/>
  <dc:description/>
  <cp:lastModifiedBy>N Cumfer</cp:lastModifiedBy>
  <cp:revision>18</cp:revision>
  <dcterms:created xsi:type="dcterms:W3CDTF">2009-02-12T16:09:00Z</dcterms:created>
  <dcterms:modified xsi:type="dcterms:W3CDTF">2014-11-24T16:08:00Z</dcterms:modified>
</cp:coreProperties>
</file>