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353" w:rsidRDefault="00B6726A">
      <w:pPr>
        <w:widowControl w:val="0"/>
        <w:jc w:val="center"/>
      </w:pPr>
      <w:bookmarkStart w:id="0" w:name="_GoBack"/>
      <w:bookmarkEnd w:id="0"/>
      <w:r>
        <w:rPr>
          <w:b/>
        </w:rPr>
        <w:t>South Carolina General Assembly</w:t>
      </w:r>
    </w:p>
    <w:p w:rsidR="00EE5353" w:rsidRDefault="00B6726A">
      <w:pPr>
        <w:widowControl w:val="0"/>
        <w:jc w:val="center"/>
      </w:pPr>
      <w:r>
        <w:t>118th Session, 2009-2010</w:t>
      </w:r>
    </w:p>
    <w:p w:rsidR="00EE5353" w:rsidRDefault="00EE5353">
      <w:pPr>
        <w:widowControl w:val="0"/>
        <w:jc w:val="left"/>
      </w:pPr>
    </w:p>
    <w:p w:rsidR="00EE5353" w:rsidRDefault="00B6726A">
      <w:pPr>
        <w:widowControl w:val="0"/>
        <w:jc w:val="left"/>
        <w:rPr>
          <w:b/>
        </w:rPr>
      </w:pPr>
      <w:r>
        <w:rPr>
          <w:b/>
        </w:rPr>
        <w:t>H. 3554</w:t>
      </w:r>
    </w:p>
    <w:p w:rsidR="00EE5353" w:rsidRDefault="00EE5353">
      <w:pPr>
        <w:widowControl w:val="0"/>
        <w:jc w:val="left"/>
        <w:rPr>
          <w:b/>
        </w:rPr>
      </w:pPr>
    </w:p>
    <w:p w:rsidR="00EE5353" w:rsidRDefault="00B6726A">
      <w:pPr>
        <w:widowControl w:val="0"/>
        <w:jc w:val="left"/>
      </w:pPr>
      <w:r>
        <w:rPr>
          <w:b/>
        </w:rPr>
        <w:t>STATUS INFORMATION</w:t>
      </w:r>
    </w:p>
    <w:p w:rsidR="00EE5353" w:rsidRDefault="00EE5353">
      <w:pPr>
        <w:widowControl w:val="0"/>
        <w:jc w:val="left"/>
      </w:pPr>
    </w:p>
    <w:p w:rsidR="00EE5353" w:rsidRDefault="00B6726A">
      <w:pPr>
        <w:widowControl w:val="0"/>
        <w:jc w:val="left"/>
      </w:pPr>
      <w:r>
        <w:t>Concurrent Resolution</w:t>
      </w:r>
    </w:p>
    <w:p w:rsidR="00EE5353" w:rsidRDefault="00B6726A">
      <w:pPr>
        <w:widowControl w:val="0"/>
        <w:jc w:val="left"/>
      </w:pPr>
      <w:r>
        <w:t>Sponsors: Reps. Mitchell, McEachern, Hosey, Brantley, J.H. Neal, Kennedy, Alexander, King, Hart, Jefferson, Govan, Hodges, Sellers, R.L. Brown, Anderson, Vick, Whipper, Agnew, Allen, Anthony, Bales, Bowers, G.A. Brown, H.B. Brown, Clyburn, Cobb</w:t>
      </w:r>
      <w:r>
        <w:noBreakHyphen/>
        <w:t>Hunter, Dillard, Funderburk, Gilliard, Gunn, Harvin, Hayes, Howard, Hutto, Kirsh, Knight, Mack, McLeod, Miller, D.C. Moss, J.M. Neal, Ott, Parks, Rutherford, J.E. Smith, Weeks and Williams</w:t>
      </w:r>
    </w:p>
    <w:p w:rsidR="00EE5353" w:rsidRDefault="00B6726A">
      <w:pPr>
        <w:widowControl w:val="0"/>
        <w:jc w:val="left"/>
      </w:pPr>
      <w:r>
        <w:t>Document Path: l:\council\bills\gjk\20100sd09.docx</w:t>
      </w:r>
    </w:p>
    <w:p w:rsidR="00EE5353" w:rsidRDefault="00EE5353">
      <w:pPr>
        <w:widowControl w:val="0"/>
        <w:jc w:val="left"/>
      </w:pPr>
    </w:p>
    <w:p w:rsidR="00EE5353" w:rsidRDefault="00B6726A">
      <w:pPr>
        <w:widowControl w:val="0"/>
        <w:jc w:val="left"/>
      </w:pPr>
      <w:r>
        <w:t>Introduced in the House on February 17, 2009</w:t>
      </w:r>
    </w:p>
    <w:p w:rsidR="00EE5353" w:rsidRDefault="00B6726A">
      <w:pPr>
        <w:widowControl w:val="0"/>
        <w:jc w:val="left"/>
      </w:pPr>
      <w:r>
        <w:t xml:space="preserve">Currently residing in the House Committee on </w:t>
      </w:r>
      <w:r>
        <w:rPr>
          <w:b/>
        </w:rPr>
        <w:t>Ways and Means</w:t>
      </w:r>
    </w:p>
    <w:p w:rsidR="00EE5353" w:rsidRDefault="00EE5353">
      <w:pPr>
        <w:widowControl w:val="0"/>
        <w:jc w:val="left"/>
      </w:pPr>
    </w:p>
    <w:p w:rsidR="00EE5353" w:rsidRDefault="00B6726A">
      <w:pPr>
        <w:widowControl w:val="0"/>
        <w:jc w:val="left"/>
      </w:pPr>
      <w:r>
        <w:t>Summary: Federal stimulus</w:t>
      </w:r>
    </w:p>
    <w:p w:rsidR="00EE5353" w:rsidRDefault="00EE5353">
      <w:pPr>
        <w:widowControl w:val="0"/>
        <w:jc w:val="left"/>
      </w:pPr>
    </w:p>
    <w:p w:rsidR="00EE5353" w:rsidRDefault="00EE5353">
      <w:pPr>
        <w:widowControl w:val="0"/>
        <w:jc w:val="left"/>
      </w:pPr>
    </w:p>
    <w:p w:rsidR="00EE5353" w:rsidRDefault="00B6726A">
      <w:pPr>
        <w:widowControl w:val="0"/>
        <w:tabs>
          <w:tab w:val="center" w:pos="590"/>
          <w:tab w:val="center" w:pos="1440"/>
          <w:tab w:val="left" w:pos="1872"/>
          <w:tab w:val="left" w:pos="9187"/>
        </w:tabs>
        <w:jc w:val="left"/>
      </w:pPr>
      <w:r>
        <w:rPr>
          <w:b/>
        </w:rPr>
        <w:t>HISTORY OF LEGISLATIVE ACTIONS</w:t>
      </w:r>
    </w:p>
    <w:p w:rsidR="00EE5353" w:rsidRDefault="00EE5353">
      <w:pPr>
        <w:widowControl w:val="0"/>
        <w:tabs>
          <w:tab w:val="center" w:pos="590"/>
          <w:tab w:val="center" w:pos="1440"/>
          <w:tab w:val="left" w:pos="1872"/>
          <w:tab w:val="left" w:pos="9187"/>
        </w:tabs>
        <w:jc w:val="left"/>
      </w:pPr>
    </w:p>
    <w:p w:rsidR="00EE5353" w:rsidRDefault="00B6726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E5353" w:rsidRDefault="00B6726A">
      <w:pPr>
        <w:widowControl w:val="0"/>
        <w:tabs>
          <w:tab w:val="right" w:pos="1008"/>
          <w:tab w:val="left" w:pos="1152"/>
          <w:tab w:val="left" w:pos="1872"/>
          <w:tab w:val="left" w:pos="9187"/>
        </w:tabs>
        <w:ind w:left="2088" w:hanging="2088"/>
        <w:jc w:val="left"/>
      </w:pPr>
      <w:r>
        <w:tab/>
        <w:t>2/17/2009</w:t>
      </w:r>
      <w:r>
        <w:tab/>
        <w:t>House</w:t>
      </w:r>
      <w:r>
        <w:tab/>
        <w:t xml:space="preserve">Introduced </w:t>
      </w:r>
      <w:hyperlink r:id="rId7" w:history="1">
        <w:r w:rsidRPr="003D3175">
          <w:rPr>
            <w:rStyle w:val="Hyperlink"/>
          </w:rPr>
          <w:t>HJ</w:t>
        </w:r>
      </w:hyperlink>
      <w:r>
        <w:noBreakHyphen/>
        <w:t>29</w:t>
      </w:r>
    </w:p>
    <w:p w:rsidR="00EE5353" w:rsidRDefault="00B6726A">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Ways and Means</w:t>
      </w:r>
      <w:r>
        <w:t xml:space="preserve"> </w:t>
      </w:r>
      <w:hyperlink r:id="rId8" w:history="1">
        <w:r w:rsidRPr="003D3175">
          <w:rPr>
            <w:rStyle w:val="Hyperlink"/>
          </w:rPr>
          <w:t>HJ</w:t>
        </w:r>
      </w:hyperlink>
      <w:r>
        <w:noBreakHyphen/>
        <w:t>30</w:t>
      </w:r>
    </w:p>
    <w:p w:rsidR="00EE5353" w:rsidRDefault="00EE5353">
      <w:pPr>
        <w:widowControl w:val="0"/>
        <w:tabs>
          <w:tab w:val="right" w:pos="1008"/>
          <w:tab w:val="left" w:pos="1152"/>
          <w:tab w:val="left" w:pos="1872"/>
          <w:tab w:val="left" w:pos="9187"/>
        </w:tabs>
        <w:ind w:left="2088" w:hanging="2088"/>
        <w:jc w:val="left"/>
      </w:pPr>
    </w:p>
    <w:p w:rsidR="00EE5353" w:rsidRDefault="00EE5353">
      <w:pPr>
        <w:widowControl w:val="0"/>
        <w:tabs>
          <w:tab w:val="right" w:pos="1008"/>
          <w:tab w:val="left" w:pos="1152"/>
          <w:tab w:val="left" w:pos="1872"/>
          <w:tab w:val="left" w:pos="9187"/>
        </w:tabs>
        <w:ind w:left="2088" w:hanging="2088"/>
        <w:jc w:val="left"/>
      </w:pPr>
    </w:p>
    <w:p w:rsidR="00EE5353" w:rsidRDefault="00B6726A">
      <w:pPr>
        <w:widowControl w:val="0"/>
        <w:jc w:val="left"/>
      </w:pPr>
      <w:r>
        <w:rPr>
          <w:b/>
        </w:rPr>
        <w:t>VERSIONS OF THIS BILL</w:t>
      </w:r>
    </w:p>
    <w:p w:rsidR="00EE5353" w:rsidRDefault="00EE5353">
      <w:pPr>
        <w:widowControl w:val="0"/>
        <w:jc w:val="left"/>
      </w:pPr>
    </w:p>
    <w:p w:rsidR="00EE5353" w:rsidRDefault="00B16BF8">
      <w:pPr>
        <w:widowControl w:val="0"/>
        <w:jc w:val="left"/>
      </w:pPr>
      <w:hyperlink r:id="rId9" w:history="1">
        <w:r w:rsidR="00B6726A">
          <w:rPr>
            <w:rStyle w:val="Hyperlink"/>
          </w:rPr>
          <w:t>2/17/2009</w:t>
        </w:r>
      </w:hyperlink>
    </w:p>
    <w:p w:rsidR="00EE5353" w:rsidRDefault="00EE5353"/>
    <w:p w:rsidR="00EE5353" w:rsidRDefault="00EE5353">
      <w:pPr>
        <w:sectPr w:rsidR="00EE5353">
          <w:pgSz w:w="12240" w:h="15840" w:code="1"/>
          <w:pgMar w:top="1080" w:right="1440" w:bottom="1080" w:left="1440" w:header="720" w:footer="720" w:gutter="0"/>
          <w:cols w:space="720"/>
          <w:noEndnote/>
          <w:docGrid w:linePitch="360"/>
        </w:sectPr>
      </w:pPr>
    </w:p>
    <w:p w:rsidR="00EE5353" w:rsidRDefault="00EE5353">
      <w:pPr>
        <w:pStyle w:val="BillDots"/>
      </w:pPr>
    </w:p>
    <w:p w:rsidR="00EE5353" w:rsidRDefault="00EE5353">
      <w:pPr>
        <w:pStyle w:val="Numbersforbills"/>
      </w:pP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PURSUANT TO HR</w:t>
      </w:r>
      <w:r>
        <w:noBreakHyphen/>
        <w:t>1 OF 2009, THE AMERICAN RECOVERY AND REINVESTMENT ACT OF 2009, THE GENERAL ASSEMBLY ACCEPTS THE USE OF FEDERAL STIMULUS FUNDS PROVIDED TO THIS STATE IN THIS ACT IF THE GOVERNOR OF SOUTH CAROLINA WITHIN THE REQUIRED FORTY</w:t>
      </w:r>
      <w:r>
        <w:noBreakHyphen/>
        <w:t>FIVE DAY PERIOD FAILS TO CERTIFY THAT HE WILL REQUEST AND USE THESE FUNDS FOR THIS STATE AND THE AGENCIES AND ENTITIES THEREOF IN THE MANNER PROVIDED IN THE FEDERAL ACT, AND TO PROVIDE FOR THE MANNER OF DISTRIBUTION OF THESE FUNDS.</w:t>
      </w: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Section 1115 of HR</w:t>
      </w:r>
      <w:r>
        <w:noBreakHyphen/>
        <w:t>1 of 2009, the American Recovery and Reinvestment Act of 2009, the Congress of the United States has provided as follows:</w:t>
      </w: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CERTIFICATION BY GOVERNOR. </w:t>
      </w:r>
      <w:r>
        <w:noBreakHyphen/>
        <w:t xml:space="preserve"> Not later than 45 days after the date of enactment of this Act, for funds provided to any State or agency thereof, the Governor of the State shall certify that the State will request and use funds provided by this Act.</w:t>
      </w: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ACCEPTANCE BY STATE LEGISLATURE. </w:t>
      </w:r>
      <w:r>
        <w:noBreakHyphen/>
        <w:t xml:space="preserve"> If funds provided to any State in any division of this Act are not accepted for use by the Governor, then acceptance by the State legislature, by means of the adoption of a concurrent resolution, shall be sufficient to provide funding to such State.</w:t>
      </w: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DISTRIBUTION. </w:t>
      </w:r>
      <w:r>
        <w:noBreakHyphen/>
        <w:t xml:space="preserve"> After the adoption of a State legislature’s concurrent resolution, funding to the State will be for distribution to local governments, councils of government, public entities, and public</w:t>
      </w:r>
      <w:r>
        <w:noBreakHyphen/>
        <w:t>private entities within the State either by formula or at the State’s discretion.”; and</w:t>
      </w: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pursuant to subsection (b) of the above provision, the South Carolina General Assembly accepts for use all or any </w:t>
      </w:r>
      <w:r>
        <w:lastRenderedPageBreak/>
        <w:t>applicable portion of the funds provided to the State of South Carolina or any agency thereof, if the Governor of South Carolina pursuant to subsection (a) above fails to certify not later than forty</w:t>
      </w:r>
      <w:r>
        <w:noBreakHyphen/>
        <w:t>five days after enactment of HR</w:t>
      </w:r>
      <w:r>
        <w:noBreakHyphen/>
        <w:t>1 of 2009, that he will on behalf of this State request and use these funds provided to this State or any agency thereof; and</w:t>
      </w: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pursuant to subsection (c) above, the South Carolina General Assembly declares that the formula or manner of distribution of these funds to state public agencies, and entities, including those distributed to local governments through the State of South Carolina, shall be as provided in the general appropriations act or a supplemental appropriations act enacted by the General Assembly applicable for the year in which such distributions shall be received.  Now, therefore, </w:t>
      </w: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South Carolina General Assembly, pursuant to HR</w:t>
      </w:r>
      <w:r>
        <w:noBreakHyphen/>
        <w:t>1 of 2009, the American Recovery and Reinvestment Act of 2009, accepts the use of federal stimulus funds provided to this State if the Governor of South Carolina within the required forty</w:t>
      </w:r>
      <w:r>
        <w:noBreakHyphen/>
        <w:t>five day period fails to certify that he will request and use these funds for this State and the agencies and entities thereof in the manner provided in the federal act.</w:t>
      </w: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South Carolina General Assembly further declares that the manner of distribution of these funds shall be as stipulated in this resolution.</w:t>
      </w:r>
    </w:p>
    <w:p w:rsidR="00EE5353" w:rsidRDefault="00EE5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to each member of the South Carolina Congressional Delegation.</w:t>
      </w:r>
    </w:p>
    <w:p w:rsidR="00EE5353" w:rsidRDefault="00B6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5353" w:rsidRDefault="00EE5353">
      <w:pPr>
        <w:suppressAutoHyphens/>
      </w:pPr>
    </w:p>
    <w:sectPr w:rsidR="00EE5353" w:rsidSect="00EE53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353" w:rsidRDefault="00B6726A">
      <w:r>
        <w:separator/>
      </w:r>
    </w:p>
  </w:endnote>
  <w:endnote w:type="continuationSeparator" w:id="0">
    <w:p w:rsidR="00EE5353" w:rsidRDefault="00B6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3FD5FC-012A-4552-8F19-CA7DB44F8726}"/>
    <w:embedBold r:id="rId2" w:fontKey="{8AB2FEF4-6A15-4070-B60E-4245F1DF0F3C}"/>
  </w:font>
  <w:font w:name="Calibri">
    <w:panose1 w:val="020F0502020204030204"/>
    <w:charset w:val="00"/>
    <w:family w:val="swiss"/>
    <w:pitch w:val="variable"/>
    <w:sig w:usb0="E10002FF" w:usb1="4000ACFF" w:usb2="00000009" w:usb3="00000000" w:csb0="0000019F" w:csb1="00000000"/>
    <w:embedRegular r:id="rId3" w:fontKey="{3C8D30C6-F8E8-411E-8E1B-2B4F168F6FD7}"/>
  </w:font>
  <w:font w:name="Cambria">
    <w:panose1 w:val="02040503050406030204"/>
    <w:charset w:val="00"/>
    <w:family w:val="roman"/>
    <w:pitch w:val="variable"/>
    <w:sig w:usb0="E00002FF" w:usb1="400004FF" w:usb2="00000000" w:usb3="00000000" w:csb0="0000019F" w:csb1="00000000"/>
    <w:embedRegular r:id="rId4" w:fontKey="{51453D33-2AE5-457E-82B0-9599764BA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353" w:rsidRDefault="00B6726A">
    <w:pPr>
      <w:pStyle w:val="Footer"/>
      <w:tabs>
        <w:tab w:val="clear" w:pos="4680"/>
        <w:tab w:val="clear" w:pos="9360"/>
        <w:tab w:val="center" w:pos="2995"/>
      </w:tabs>
      <w:spacing w:before="120"/>
    </w:pPr>
    <w:r>
      <w:t>[3554]</w:t>
    </w:r>
    <w:r>
      <w:tab/>
    </w:r>
    <w:r w:rsidR="00B16BF8">
      <w:fldChar w:fldCharType="begin"/>
    </w:r>
    <w:r w:rsidR="00B16BF8">
      <w:instrText xml:space="preserve"> PAGE  \* MERGEFORMAT </w:instrText>
    </w:r>
    <w:r w:rsidR="00B16BF8">
      <w:fldChar w:fldCharType="separate"/>
    </w:r>
    <w:r w:rsidR="00B16BF8">
      <w:rPr>
        <w:noProof/>
      </w:rPr>
      <w:t>1</w:t>
    </w:r>
    <w:r w:rsidR="00B16B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353" w:rsidRDefault="00B6726A">
      <w:r>
        <w:separator/>
      </w:r>
    </w:p>
  </w:footnote>
  <w:footnote w:type="continuationSeparator" w:id="0">
    <w:p w:rsidR="00EE5353" w:rsidRDefault="00B672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00SD09"/>
    <w:docVar w:name="CoverBillType" w:val="c"/>
    <w:docVar w:name="docpath" w:val="L:\Council\bills\GJK\20100SD09.DOCX"/>
    <w:docVar w:name="dvBillNumber" w:val="3554"/>
    <w:docVar w:name="dvBillNumberPrefix" w:val="H. "/>
    <w:docVar w:name="dvOriginalBody" w:val="House"/>
    <w:docVar w:name="dvSteno" w:val="GJK"/>
    <w:docVar w:name="NameofBody" w:val="h"/>
    <w:docVar w:name="vgroup2" w:val="Council"/>
  </w:docVars>
  <w:rsids>
    <w:rsidRoot w:val="00EE5353"/>
    <w:rsid w:val="003D3175"/>
    <w:rsid w:val="004F586B"/>
    <w:rsid w:val="0057329A"/>
    <w:rsid w:val="00B16BF8"/>
    <w:rsid w:val="00B6726A"/>
    <w:rsid w:val="00EE5353"/>
    <w:rsid w:val="00F5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6088E1-E8A0-43CD-8808-81BB67BF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3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E53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353"/>
    <w:rPr>
      <w:rFonts w:eastAsia="Times New Roman" w:cs="Times New Roman"/>
      <w:b/>
      <w:sz w:val="30"/>
      <w:szCs w:val="20"/>
    </w:rPr>
  </w:style>
  <w:style w:type="paragraph" w:styleId="Header">
    <w:name w:val="header"/>
    <w:basedOn w:val="Normal"/>
    <w:link w:val="HeaderChar"/>
    <w:uiPriority w:val="99"/>
    <w:semiHidden/>
    <w:unhideWhenUsed/>
    <w:rsid w:val="00EE5353"/>
    <w:pPr>
      <w:tabs>
        <w:tab w:val="center" w:pos="4320"/>
        <w:tab w:val="right" w:pos="8640"/>
      </w:tabs>
    </w:pPr>
  </w:style>
  <w:style w:type="character" w:customStyle="1" w:styleId="HeaderChar">
    <w:name w:val="Header Char"/>
    <w:basedOn w:val="DefaultParagraphFont"/>
    <w:link w:val="Header"/>
    <w:uiPriority w:val="99"/>
    <w:semiHidden/>
    <w:rsid w:val="00EE5353"/>
    <w:rPr>
      <w:rFonts w:eastAsia="Times New Roman" w:cs="Times New Roman"/>
      <w:szCs w:val="20"/>
    </w:rPr>
  </w:style>
  <w:style w:type="paragraph" w:styleId="Footer">
    <w:name w:val="footer"/>
    <w:basedOn w:val="Normal"/>
    <w:link w:val="FooterChar"/>
    <w:uiPriority w:val="99"/>
    <w:unhideWhenUsed/>
    <w:rsid w:val="00EE5353"/>
    <w:pPr>
      <w:tabs>
        <w:tab w:val="center" w:pos="4680"/>
        <w:tab w:val="right" w:pos="9360"/>
      </w:tabs>
    </w:pPr>
  </w:style>
  <w:style w:type="character" w:customStyle="1" w:styleId="FooterChar">
    <w:name w:val="Footer Char"/>
    <w:basedOn w:val="DefaultParagraphFont"/>
    <w:link w:val="Footer"/>
    <w:uiPriority w:val="99"/>
    <w:rsid w:val="00EE5353"/>
    <w:rPr>
      <w:rFonts w:eastAsia="Times New Roman" w:cs="Times New Roman"/>
      <w:szCs w:val="20"/>
    </w:rPr>
  </w:style>
  <w:style w:type="character" w:styleId="PageNumber">
    <w:name w:val="page number"/>
    <w:basedOn w:val="DefaultParagraphFont"/>
    <w:uiPriority w:val="99"/>
    <w:semiHidden/>
    <w:unhideWhenUsed/>
    <w:rsid w:val="00EE5353"/>
  </w:style>
  <w:style w:type="character" w:styleId="LineNumber">
    <w:name w:val="line number"/>
    <w:basedOn w:val="DefaultParagraphFont"/>
    <w:uiPriority w:val="99"/>
    <w:semiHidden/>
    <w:unhideWhenUsed/>
    <w:rsid w:val="00EE5353"/>
  </w:style>
  <w:style w:type="paragraph" w:customStyle="1" w:styleId="BillDots">
    <w:name w:val="Bill Dots"/>
    <w:basedOn w:val="Normal"/>
    <w:qFormat/>
    <w:rsid w:val="00EE53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E5353"/>
    <w:pPr>
      <w:tabs>
        <w:tab w:val="right" w:pos="5904"/>
      </w:tabs>
    </w:pPr>
  </w:style>
  <w:style w:type="character" w:styleId="Hyperlink">
    <w:name w:val="Hyperlink"/>
    <w:basedOn w:val="DefaultParagraphFont"/>
    <w:uiPriority w:val="99"/>
    <w:unhideWhenUsed/>
    <w:rsid w:val="00EE53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54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3ED4C-BEAC-4298-AF72-4F3418D46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675</Words>
  <Characters>3597</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3554: Federal stimulus - South Carolina Legislature Online</dc:title>
  <dc:subject/>
  <dc:creator>GAYLE KUBALA</dc:creator>
  <cp:keywords/>
  <dc:description/>
  <cp:lastModifiedBy>N Cumfer</cp:lastModifiedBy>
  <cp:revision>9</cp:revision>
  <cp:lastPrinted>2009-02-09T20:28:00Z</cp:lastPrinted>
  <dcterms:created xsi:type="dcterms:W3CDTF">2009-02-17T18:43:00Z</dcterms:created>
  <dcterms:modified xsi:type="dcterms:W3CDTF">2014-11-24T16:09:00Z</dcterms:modified>
</cp:coreProperties>
</file>