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065" w:rsidRDefault="00411CF1">
      <w:pPr>
        <w:widowControl w:val="0"/>
        <w:jc w:val="center"/>
      </w:pPr>
      <w:bookmarkStart w:id="0" w:name="_GoBack"/>
      <w:bookmarkEnd w:id="0"/>
      <w:r>
        <w:rPr>
          <w:b/>
        </w:rPr>
        <w:t>South Carolina General Assembly</w:t>
      </w:r>
    </w:p>
    <w:p w:rsidR="00BE7065" w:rsidRDefault="00411CF1">
      <w:pPr>
        <w:widowControl w:val="0"/>
        <w:jc w:val="center"/>
      </w:pPr>
      <w:r>
        <w:t>118th Session, 2009-2010</w:t>
      </w:r>
    </w:p>
    <w:p w:rsidR="00BE7065" w:rsidRDefault="00BE7065">
      <w:pPr>
        <w:widowControl w:val="0"/>
        <w:jc w:val="left"/>
      </w:pPr>
    </w:p>
    <w:p w:rsidR="00BE7065" w:rsidRDefault="00411CF1">
      <w:pPr>
        <w:widowControl w:val="0"/>
        <w:jc w:val="left"/>
        <w:rPr>
          <w:b/>
        </w:rPr>
      </w:pPr>
      <w:r>
        <w:rPr>
          <w:b/>
        </w:rPr>
        <w:t>H. 3607</w:t>
      </w:r>
    </w:p>
    <w:p w:rsidR="00BE7065" w:rsidRDefault="00BE7065">
      <w:pPr>
        <w:widowControl w:val="0"/>
        <w:jc w:val="left"/>
        <w:rPr>
          <w:b/>
        </w:rPr>
      </w:pPr>
    </w:p>
    <w:p w:rsidR="00BE7065" w:rsidRDefault="00411CF1">
      <w:pPr>
        <w:widowControl w:val="0"/>
        <w:jc w:val="left"/>
      </w:pPr>
      <w:r>
        <w:rPr>
          <w:b/>
        </w:rPr>
        <w:t>STATUS INFORMATION</w:t>
      </w:r>
    </w:p>
    <w:p w:rsidR="00BE7065" w:rsidRDefault="00BE7065">
      <w:pPr>
        <w:widowControl w:val="0"/>
        <w:jc w:val="left"/>
      </w:pPr>
    </w:p>
    <w:p w:rsidR="00BE7065" w:rsidRDefault="00411CF1">
      <w:pPr>
        <w:widowControl w:val="0"/>
        <w:jc w:val="left"/>
      </w:pPr>
      <w:r>
        <w:t>General Bill</w:t>
      </w:r>
    </w:p>
    <w:p w:rsidR="00BE7065" w:rsidRDefault="00411CF1">
      <w:pPr>
        <w:widowControl w:val="0"/>
        <w:jc w:val="left"/>
      </w:pPr>
      <w:r>
        <w:t>Sponsors: Reps. Mack, Gilliard, Hosey, Alexander, Whipper, Allen, R.L. Brown, Jefferson and Williams</w:t>
      </w:r>
    </w:p>
    <w:p w:rsidR="00BE7065" w:rsidRDefault="00411CF1">
      <w:pPr>
        <w:widowControl w:val="0"/>
        <w:jc w:val="left"/>
      </w:pPr>
      <w:r>
        <w:t>Document Path: l:\council\bills\dka\3140dw09.docx</w:t>
      </w:r>
    </w:p>
    <w:p w:rsidR="00BE7065" w:rsidRDefault="00411CF1">
      <w:pPr>
        <w:widowControl w:val="0"/>
        <w:jc w:val="left"/>
      </w:pPr>
      <w:r>
        <w:t>Companion/Similar bill(s): 370</w:t>
      </w:r>
    </w:p>
    <w:p w:rsidR="00BE7065" w:rsidRDefault="00BE7065">
      <w:pPr>
        <w:widowControl w:val="0"/>
        <w:jc w:val="left"/>
      </w:pPr>
    </w:p>
    <w:p w:rsidR="00BE7065" w:rsidRDefault="00411CF1">
      <w:pPr>
        <w:widowControl w:val="0"/>
        <w:jc w:val="left"/>
      </w:pPr>
      <w:r>
        <w:t>Introduced in the House on February 25, 2009</w:t>
      </w:r>
    </w:p>
    <w:p w:rsidR="00BE7065" w:rsidRDefault="00411CF1">
      <w:pPr>
        <w:widowControl w:val="0"/>
        <w:jc w:val="left"/>
      </w:pPr>
      <w:r>
        <w:t xml:space="preserve">Currently residing in the House Committee on </w:t>
      </w:r>
      <w:r>
        <w:rPr>
          <w:b/>
        </w:rPr>
        <w:t>Judiciary</w:t>
      </w:r>
    </w:p>
    <w:p w:rsidR="00BE7065" w:rsidRDefault="00BE7065">
      <w:pPr>
        <w:widowControl w:val="0"/>
        <w:jc w:val="left"/>
      </w:pPr>
    </w:p>
    <w:p w:rsidR="00BE7065" w:rsidRDefault="00411CF1">
      <w:pPr>
        <w:widowControl w:val="0"/>
        <w:jc w:val="left"/>
      </w:pPr>
      <w:r>
        <w:t>Summary: Poll managers</w:t>
      </w:r>
    </w:p>
    <w:p w:rsidR="00BE7065" w:rsidRDefault="00BE7065">
      <w:pPr>
        <w:widowControl w:val="0"/>
        <w:jc w:val="left"/>
      </w:pPr>
    </w:p>
    <w:p w:rsidR="00BE7065" w:rsidRDefault="00BE7065">
      <w:pPr>
        <w:widowControl w:val="0"/>
        <w:jc w:val="left"/>
      </w:pPr>
    </w:p>
    <w:p w:rsidR="00BE7065" w:rsidRDefault="00411CF1">
      <w:pPr>
        <w:widowControl w:val="0"/>
        <w:tabs>
          <w:tab w:val="center" w:pos="590"/>
          <w:tab w:val="center" w:pos="1440"/>
          <w:tab w:val="left" w:pos="1872"/>
          <w:tab w:val="left" w:pos="9187"/>
        </w:tabs>
        <w:jc w:val="left"/>
      </w:pPr>
      <w:r>
        <w:rPr>
          <w:b/>
        </w:rPr>
        <w:t>HISTORY OF LEGISLATIVE ACTIONS</w:t>
      </w:r>
    </w:p>
    <w:p w:rsidR="00BE7065" w:rsidRDefault="00BE7065">
      <w:pPr>
        <w:widowControl w:val="0"/>
        <w:tabs>
          <w:tab w:val="center" w:pos="590"/>
          <w:tab w:val="center" w:pos="1440"/>
          <w:tab w:val="left" w:pos="1872"/>
          <w:tab w:val="left" w:pos="9187"/>
        </w:tabs>
        <w:jc w:val="left"/>
      </w:pPr>
    </w:p>
    <w:p w:rsidR="00BE7065" w:rsidRDefault="00411CF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E7065" w:rsidRDefault="00411CF1">
      <w:pPr>
        <w:widowControl w:val="0"/>
        <w:tabs>
          <w:tab w:val="right" w:pos="1008"/>
          <w:tab w:val="left" w:pos="1152"/>
          <w:tab w:val="left" w:pos="1872"/>
          <w:tab w:val="left" w:pos="9187"/>
        </w:tabs>
        <w:ind w:left="2088" w:hanging="2088"/>
        <w:jc w:val="left"/>
      </w:pPr>
      <w:r>
        <w:tab/>
        <w:t>2/25/2009</w:t>
      </w:r>
      <w:r>
        <w:tab/>
        <w:t>House</w:t>
      </w:r>
      <w:r>
        <w:tab/>
        <w:t xml:space="preserve">Introduced and read first time </w:t>
      </w:r>
      <w:hyperlink r:id="rId7" w:history="1">
        <w:r w:rsidRPr="00010F75">
          <w:rPr>
            <w:rStyle w:val="Hyperlink"/>
          </w:rPr>
          <w:t>HJ</w:t>
        </w:r>
      </w:hyperlink>
      <w:r>
        <w:noBreakHyphen/>
        <w:t>5</w:t>
      </w:r>
    </w:p>
    <w:p w:rsidR="00BE7065" w:rsidRDefault="00411CF1">
      <w:pPr>
        <w:widowControl w:val="0"/>
        <w:tabs>
          <w:tab w:val="right" w:pos="1008"/>
          <w:tab w:val="left" w:pos="1152"/>
          <w:tab w:val="left" w:pos="1872"/>
          <w:tab w:val="left" w:pos="9187"/>
        </w:tabs>
        <w:ind w:left="2088" w:hanging="2088"/>
        <w:jc w:val="left"/>
      </w:pPr>
      <w:r>
        <w:tab/>
        <w:t>2/25/2009</w:t>
      </w:r>
      <w:r>
        <w:tab/>
        <w:t>House</w:t>
      </w:r>
      <w:r>
        <w:tab/>
        <w:t xml:space="preserve">Referred to Committee on </w:t>
      </w:r>
      <w:r>
        <w:rPr>
          <w:b/>
        </w:rPr>
        <w:t>Judiciary</w:t>
      </w:r>
      <w:r>
        <w:t xml:space="preserve"> </w:t>
      </w:r>
      <w:hyperlink r:id="rId8" w:history="1">
        <w:r w:rsidRPr="00010F75">
          <w:rPr>
            <w:rStyle w:val="Hyperlink"/>
          </w:rPr>
          <w:t>HJ</w:t>
        </w:r>
      </w:hyperlink>
      <w:r>
        <w:noBreakHyphen/>
        <w:t>5</w:t>
      </w:r>
    </w:p>
    <w:p w:rsidR="00BE7065" w:rsidRDefault="00BE7065">
      <w:pPr>
        <w:widowControl w:val="0"/>
        <w:tabs>
          <w:tab w:val="right" w:pos="1008"/>
          <w:tab w:val="left" w:pos="1152"/>
          <w:tab w:val="left" w:pos="1872"/>
          <w:tab w:val="left" w:pos="9187"/>
        </w:tabs>
        <w:ind w:left="2088" w:hanging="2088"/>
        <w:jc w:val="left"/>
      </w:pPr>
    </w:p>
    <w:p w:rsidR="00BE7065" w:rsidRDefault="00BE7065">
      <w:pPr>
        <w:widowControl w:val="0"/>
        <w:tabs>
          <w:tab w:val="right" w:pos="1008"/>
          <w:tab w:val="left" w:pos="1152"/>
          <w:tab w:val="left" w:pos="1872"/>
          <w:tab w:val="left" w:pos="9187"/>
        </w:tabs>
        <w:ind w:left="2088" w:hanging="2088"/>
        <w:jc w:val="left"/>
      </w:pPr>
    </w:p>
    <w:p w:rsidR="00BE7065" w:rsidRDefault="00411CF1">
      <w:pPr>
        <w:widowControl w:val="0"/>
        <w:jc w:val="left"/>
      </w:pPr>
      <w:r>
        <w:rPr>
          <w:b/>
        </w:rPr>
        <w:t>VERSIONS OF THIS BILL</w:t>
      </w:r>
    </w:p>
    <w:p w:rsidR="00BE7065" w:rsidRDefault="00BE7065">
      <w:pPr>
        <w:widowControl w:val="0"/>
        <w:jc w:val="left"/>
      </w:pPr>
    </w:p>
    <w:p w:rsidR="00BE7065" w:rsidRDefault="00D40AA4">
      <w:pPr>
        <w:widowControl w:val="0"/>
        <w:jc w:val="left"/>
      </w:pPr>
      <w:hyperlink r:id="rId9" w:history="1">
        <w:r w:rsidR="00411CF1">
          <w:rPr>
            <w:rStyle w:val="Hyperlink"/>
          </w:rPr>
          <w:t>2/25/2009</w:t>
        </w:r>
      </w:hyperlink>
    </w:p>
    <w:p w:rsidR="00BE7065" w:rsidRDefault="00BE7065"/>
    <w:p w:rsidR="00BE7065" w:rsidRDefault="00BE7065">
      <w:pPr>
        <w:sectPr w:rsidR="00BE7065">
          <w:pgSz w:w="12240" w:h="15840" w:code="1"/>
          <w:pgMar w:top="1080" w:right="1440" w:bottom="1080" w:left="1440" w:header="720" w:footer="720" w:gutter="0"/>
          <w:cols w:space="720"/>
          <w:noEndnote/>
          <w:docGrid w:linePitch="360"/>
        </w:sectPr>
      </w:pPr>
    </w:p>
    <w:p w:rsidR="00BE7065" w:rsidRDefault="00BE7065">
      <w:pPr>
        <w:pStyle w:val="BillDots"/>
      </w:pPr>
    </w:p>
    <w:p w:rsidR="00BE7065" w:rsidRDefault="00BE7065">
      <w:pPr>
        <w:pStyle w:val="Numbersforbills"/>
      </w:pPr>
    </w:p>
    <w:p w:rsidR="00BE7065" w:rsidRDefault="00BE7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065" w:rsidRDefault="00BE7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065" w:rsidRDefault="00BE7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065" w:rsidRDefault="00BE7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065" w:rsidRDefault="00BE7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065" w:rsidRDefault="00BE7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065" w:rsidRDefault="00411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E7065" w:rsidRDefault="00BE7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065" w:rsidRDefault="00411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13</w:t>
      </w:r>
      <w:r>
        <w:noBreakHyphen/>
        <w:t>110, AS AMENDED, CODE OF LAWS OF SOUTH CAROLINA, 1976, RELATING TO POLL MANAGERS AND ASSISTANTS, SO AS DELETE THE REQUIREMENT THAT ONE SIXTEEN</w:t>
      </w:r>
      <w:r>
        <w:noBreakHyphen/>
        <w:t xml:space="preserve"> OR SEVENTEEN</w:t>
      </w:r>
      <w:r>
        <w:noBreakHyphen/>
        <w:t>YEAR</w:t>
      </w:r>
      <w:r>
        <w:noBreakHyphen/>
        <w:t>OLD PERSON MAY BE APPOINTED TO A PRECINCT FOR EVERY TWO REGULAR POLL MANAGERS.</w:t>
      </w:r>
    </w:p>
    <w:p w:rsidR="00BE7065" w:rsidRDefault="00BE7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7065" w:rsidRDefault="00411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065" w:rsidRDefault="00BE7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065" w:rsidRDefault="00411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110 of the 1976 Code, as last amended by Act 53 of 2001, is further amended to read:</w:t>
      </w:r>
    </w:p>
    <w:p w:rsidR="00BE7065" w:rsidRDefault="00BE7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065" w:rsidRDefault="00411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110.</w:t>
      </w:r>
      <w:r>
        <w:tab/>
        <w:t xml:space="preserve">All managers of election for the various polling places in the State must be residents and registered electors of the respective counties in which they are appointed to work or in an adjoining county.  </w:t>
      </w:r>
      <w:r>
        <w:rPr>
          <w:strike/>
        </w:rPr>
        <w:t>Any</w:t>
      </w:r>
      <w:r>
        <w:t xml:space="preserve"> </w:t>
      </w:r>
      <w:r>
        <w:rPr>
          <w:u w:val="single"/>
        </w:rPr>
        <w:t>A</w:t>
      </w:r>
      <w:r>
        <w:t xml:space="preserve"> person at least sixteen years of age who has completed the training required by Section 7</w:t>
      </w:r>
      <w:r>
        <w:noBreakHyphen/>
        <w:t>13</w:t>
      </w:r>
      <w:r>
        <w:noBreakHyphen/>
        <w:t xml:space="preserve">72 and who is not otherwise disqualified by law may be appointed as a poll manager’s assistant by the appropriate county election commission. </w:t>
      </w:r>
      <w:r>
        <w:rPr>
          <w:strike/>
        </w:rPr>
        <w:t>Any</w:t>
      </w:r>
      <w:r>
        <w:t xml:space="preserve"> </w:t>
      </w:r>
      <w:r>
        <w:rPr>
          <w:u w:val="single"/>
        </w:rPr>
        <w:t>A</w:t>
      </w:r>
      <w:r>
        <w:t xml:space="preserve"> sixteen</w:t>
      </w:r>
      <w:r>
        <w:noBreakHyphen/>
        <w:t xml:space="preserve"> or seventeen</w:t>
      </w:r>
      <w:r>
        <w:noBreakHyphen/>
        <w:t>year</w:t>
      </w:r>
      <w:r>
        <w:noBreakHyphen/>
        <w:t xml:space="preserve">old appointed as a poll manager’s assistant may not serve as chairman of the managers or clerk in the polling place to which he </w:t>
      </w:r>
      <w:r>
        <w:rPr>
          <w:strike/>
        </w:rPr>
        <w:t>or she</w:t>
      </w:r>
      <w:r>
        <w:t xml:space="preserve"> is appointed. </w:t>
      </w:r>
      <w:r>
        <w:rPr>
          <w:u w:val="single"/>
        </w:rPr>
        <w:t>A</w:t>
      </w:r>
      <w:r>
        <w:t xml:space="preserve"> sixteen</w:t>
      </w:r>
      <w:r>
        <w:noBreakHyphen/>
        <w:t xml:space="preserve"> </w:t>
      </w:r>
      <w:r>
        <w:rPr>
          <w:strike/>
        </w:rPr>
        <w:t>and</w:t>
      </w:r>
      <w:r>
        <w:t xml:space="preserve"> </w:t>
      </w:r>
      <w:r>
        <w:rPr>
          <w:u w:val="single"/>
        </w:rPr>
        <w:t>or</w:t>
      </w:r>
      <w:r>
        <w:t xml:space="preserve"> seventeen</w:t>
      </w:r>
      <w:r>
        <w:noBreakHyphen/>
        <w:t>year</w:t>
      </w:r>
      <w:r>
        <w:noBreakHyphen/>
      </w:r>
      <w:r>
        <w:rPr>
          <w:strike/>
        </w:rPr>
        <w:t>olds</w:t>
      </w:r>
      <w:r>
        <w:rPr>
          <w:u w:val="single"/>
        </w:rPr>
        <w:t>old</w:t>
      </w:r>
      <w:r>
        <w:t xml:space="preserve"> </w:t>
      </w:r>
      <w:r>
        <w:rPr>
          <w:strike/>
        </w:rPr>
        <w:t>must</w:t>
      </w:r>
      <w:r>
        <w:t xml:space="preserve"> </w:t>
      </w:r>
      <w:r>
        <w:rPr>
          <w:u w:val="single"/>
        </w:rPr>
        <w:t>shall</w:t>
      </w:r>
      <w:r>
        <w:t xml:space="preserve"> serve under supervision of </w:t>
      </w:r>
      <w:r>
        <w:rPr>
          <w:strike/>
        </w:rPr>
        <w:t>the chairman of the managers</w:t>
      </w:r>
      <w:r>
        <w:t xml:space="preserve"> </w:t>
      </w:r>
      <w:r>
        <w:rPr>
          <w:u w:val="single"/>
        </w:rPr>
        <w:t>a manager</w:t>
      </w:r>
      <w:r>
        <w:t xml:space="preserve"> of the polling place </w:t>
      </w:r>
      <w:r>
        <w:rPr>
          <w:u w:val="single"/>
        </w:rPr>
        <w:t>who is eighteen years of age or older</w:t>
      </w:r>
      <w:r>
        <w:t xml:space="preserve">, and </w:t>
      </w:r>
      <w:r>
        <w:rPr>
          <w:strike/>
        </w:rPr>
        <w:t>their</w:t>
      </w:r>
      <w:r>
        <w:t xml:space="preserve"> </w:t>
      </w:r>
      <w:r>
        <w:rPr>
          <w:u w:val="single"/>
        </w:rPr>
        <w:t>his</w:t>
      </w:r>
      <w:r>
        <w:t xml:space="preserve"> specific duties must be prescribed by the county election commission.  </w:t>
      </w:r>
      <w:r>
        <w:rPr>
          <w:strike/>
        </w:rPr>
        <w:t>One sixteen</w:t>
      </w:r>
      <w:r>
        <w:rPr>
          <w:strike/>
        </w:rPr>
        <w:noBreakHyphen/>
        <w:t xml:space="preserve"> or seventeen</w:t>
      </w:r>
      <w:r>
        <w:rPr>
          <w:strike/>
        </w:rPr>
        <w:noBreakHyphen/>
        <w:t>year</w:t>
      </w:r>
      <w:r>
        <w:rPr>
          <w:strike/>
        </w:rPr>
        <w:noBreakHyphen/>
        <w:t>old assistant poll manager may be appointed for every two regular poll managers appointed to work in any precinct.</w:t>
      </w:r>
      <w:r>
        <w:t>”</w:t>
      </w:r>
    </w:p>
    <w:p w:rsidR="00BE7065" w:rsidRDefault="00BE7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065" w:rsidRDefault="00411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BE7065" w:rsidRDefault="00411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7065" w:rsidRDefault="00BE7065">
      <w:pPr>
        <w:suppressAutoHyphens/>
      </w:pPr>
    </w:p>
    <w:sectPr w:rsidR="00BE7065" w:rsidSect="00BE706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065" w:rsidRDefault="00411CF1">
      <w:r>
        <w:separator/>
      </w:r>
    </w:p>
  </w:endnote>
  <w:endnote w:type="continuationSeparator" w:id="0">
    <w:p w:rsidR="00BE7065" w:rsidRDefault="00411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EAA85B-4040-49C7-A687-65374C136735}"/>
    <w:embedBold r:id="rId2" w:fontKey="{3AD38A17-581B-4247-BD93-D6374723B85C}"/>
  </w:font>
  <w:font w:name="Calibri">
    <w:panose1 w:val="020F0502020204030204"/>
    <w:charset w:val="00"/>
    <w:family w:val="swiss"/>
    <w:pitch w:val="variable"/>
    <w:sig w:usb0="E10002FF" w:usb1="4000ACFF" w:usb2="00000009" w:usb3="00000000" w:csb0="0000019F" w:csb1="00000000"/>
    <w:embedRegular r:id="rId3" w:fontKey="{57C473D4-0CE9-46F2-92BC-9BCE2D31896C}"/>
  </w:font>
  <w:font w:name="Cambria">
    <w:panose1 w:val="02040503050406030204"/>
    <w:charset w:val="00"/>
    <w:family w:val="roman"/>
    <w:pitch w:val="variable"/>
    <w:sig w:usb0="E00002FF" w:usb1="400004FF" w:usb2="00000000" w:usb3="00000000" w:csb0="0000019F" w:csb1="00000000"/>
    <w:embedRegular r:id="rId4" w:fontKey="{F9F220F9-CD54-4F61-BF7B-EC97E0A3CE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065" w:rsidRDefault="00411CF1">
    <w:pPr>
      <w:pStyle w:val="Footer"/>
      <w:tabs>
        <w:tab w:val="clear" w:pos="4680"/>
        <w:tab w:val="clear" w:pos="9360"/>
        <w:tab w:val="center" w:pos="2995"/>
      </w:tabs>
      <w:spacing w:before="120"/>
    </w:pPr>
    <w:r>
      <w:t>[3607]</w:t>
    </w:r>
    <w:r>
      <w:tab/>
    </w:r>
    <w:r w:rsidR="00D40AA4">
      <w:fldChar w:fldCharType="begin"/>
    </w:r>
    <w:r w:rsidR="00D40AA4">
      <w:instrText xml:space="preserve"> PAGE  \* MERGEFORMAT </w:instrText>
    </w:r>
    <w:r w:rsidR="00D40AA4">
      <w:fldChar w:fldCharType="separate"/>
    </w:r>
    <w:r w:rsidR="00D40AA4">
      <w:rPr>
        <w:noProof/>
      </w:rPr>
      <w:t>1</w:t>
    </w:r>
    <w:r w:rsidR="00D40A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065" w:rsidRDefault="00411CF1">
      <w:r>
        <w:separator/>
      </w:r>
    </w:p>
  </w:footnote>
  <w:footnote w:type="continuationSeparator" w:id="0">
    <w:p w:rsidR="00BE7065" w:rsidRDefault="00411C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40DW09"/>
    <w:docVar w:name="CoverBillType" w:val="b"/>
    <w:docVar w:name="docpath" w:val="L:\Council\bills\DKA\3140DW09.DOCX"/>
    <w:docVar w:name="dvBillNumber" w:val="3607"/>
    <w:docVar w:name="dvBillNumberPrefix" w:val="H. "/>
    <w:docVar w:name="dvOriginalBody" w:val="House"/>
    <w:docVar w:name="dvSteno" w:val="DKA"/>
    <w:docVar w:name="NameofBody" w:val="h"/>
    <w:docVar w:name="vgroup2" w:val="Council"/>
  </w:docVars>
  <w:rsids>
    <w:rsidRoot w:val="00BE7065"/>
    <w:rsid w:val="00010F75"/>
    <w:rsid w:val="00411CF1"/>
    <w:rsid w:val="00695EDB"/>
    <w:rsid w:val="00BE7065"/>
    <w:rsid w:val="00D40AA4"/>
    <w:rsid w:val="00E703F3"/>
    <w:rsid w:val="00EC7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9AF8DB-873E-41BB-A198-9949E1983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06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E706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065"/>
    <w:rPr>
      <w:rFonts w:eastAsia="Times New Roman" w:cs="Times New Roman"/>
      <w:b/>
      <w:sz w:val="30"/>
      <w:szCs w:val="20"/>
    </w:rPr>
  </w:style>
  <w:style w:type="paragraph" w:styleId="Header">
    <w:name w:val="header"/>
    <w:basedOn w:val="Normal"/>
    <w:link w:val="HeaderChar"/>
    <w:uiPriority w:val="99"/>
    <w:semiHidden/>
    <w:unhideWhenUsed/>
    <w:rsid w:val="00BE7065"/>
    <w:pPr>
      <w:tabs>
        <w:tab w:val="center" w:pos="4320"/>
        <w:tab w:val="right" w:pos="8640"/>
      </w:tabs>
    </w:pPr>
  </w:style>
  <w:style w:type="character" w:customStyle="1" w:styleId="HeaderChar">
    <w:name w:val="Header Char"/>
    <w:basedOn w:val="DefaultParagraphFont"/>
    <w:link w:val="Header"/>
    <w:uiPriority w:val="99"/>
    <w:semiHidden/>
    <w:rsid w:val="00BE7065"/>
    <w:rPr>
      <w:rFonts w:eastAsia="Times New Roman" w:cs="Times New Roman"/>
      <w:szCs w:val="20"/>
    </w:rPr>
  </w:style>
  <w:style w:type="paragraph" w:styleId="Footer">
    <w:name w:val="footer"/>
    <w:basedOn w:val="Normal"/>
    <w:link w:val="FooterChar"/>
    <w:uiPriority w:val="99"/>
    <w:unhideWhenUsed/>
    <w:rsid w:val="00BE7065"/>
    <w:pPr>
      <w:tabs>
        <w:tab w:val="center" w:pos="4680"/>
        <w:tab w:val="right" w:pos="9360"/>
      </w:tabs>
    </w:pPr>
  </w:style>
  <w:style w:type="character" w:customStyle="1" w:styleId="FooterChar">
    <w:name w:val="Footer Char"/>
    <w:basedOn w:val="DefaultParagraphFont"/>
    <w:link w:val="Footer"/>
    <w:uiPriority w:val="99"/>
    <w:rsid w:val="00BE7065"/>
    <w:rPr>
      <w:rFonts w:eastAsia="Times New Roman" w:cs="Times New Roman"/>
      <w:szCs w:val="20"/>
    </w:rPr>
  </w:style>
  <w:style w:type="character" w:styleId="PageNumber">
    <w:name w:val="page number"/>
    <w:basedOn w:val="DefaultParagraphFont"/>
    <w:uiPriority w:val="99"/>
    <w:semiHidden/>
    <w:unhideWhenUsed/>
    <w:rsid w:val="00BE7065"/>
  </w:style>
  <w:style w:type="character" w:styleId="LineNumber">
    <w:name w:val="line number"/>
    <w:basedOn w:val="DefaultParagraphFont"/>
    <w:uiPriority w:val="99"/>
    <w:semiHidden/>
    <w:unhideWhenUsed/>
    <w:rsid w:val="00BE7065"/>
  </w:style>
  <w:style w:type="paragraph" w:customStyle="1" w:styleId="BillDots">
    <w:name w:val="Bill Dots"/>
    <w:basedOn w:val="Normal"/>
    <w:qFormat/>
    <w:rsid w:val="00BE70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E7065"/>
    <w:pPr>
      <w:tabs>
        <w:tab w:val="right" w:pos="5904"/>
      </w:tabs>
    </w:pPr>
  </w:style>
  <w:style w:type="character" w:styleId="Hyperlink">
    <w:name w:val="Hyperlink"/>
    <w:basedOn w:val="DefaultParagraphFont"/>
    <w:uiPriority w:val="99"/>
    <w:unhideWhenUsed/>
    <w:rsid w:val="00BE70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5-09.docx" TargetMode="External"/><Relationship Id="rId3" Type="http://schemas.openxmlformats.org/officeDocument/2006/relationships/settings" Target="settings.xml"/><Relationship Id="rId7" Type="http://schemas.openxmlformats.org/officeDocument/2006/relationships/hyperlink" Target="file:///h:\HJ%20Archive\2009\02-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07_2009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F286C-775C-4655-8B91-834EA5A66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348</Words>
  <Characters>1856</Characters>
  <Application>Microsoft Office Word</Application>
  <DocSecurity>0</DocSecurity>
  <Lines>74</Lines>
  <Paragraphs>24</Paragraphs>
  <ScaleCrop>false</ScaleCrop>
  <Company> </Company>
  <LinksUpToDate>false</LinksUpToDate>
  <CharactersWithSpaces>2185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3607: Poll managers - South Carolina Legislature Online</dc:title>
  <dc:subject/>
  <dc:creator>SHARON PAIR</dc:creator>
  <cp:keywords/>
  <dc:description/>
  <cp:lastModifiedBy>N Cumfer</cp:lastModifiedBy>
  <cp:revision>9</cp:revision>
  <cp:lastPrinted>2009-02-03T17:52:00Z</cp:lastPrinted>
  <dcterms:created xsi:type="dcterms:W3CDTF">2009-02-25T15:19:00Z</dcterms:created>
  <dcterms:modified xsi:type="dcterms:W3CDTF">2014-11-24T16:09:00Z</dcterms:modified>
</cp:coreProperties>
</file>