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CA9" w:rsidRDefault="0043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8C0CA9" w:rsidRDefault="0043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8C0CA9" w:rsidRDefault="008C0C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0CA9" w:rsidRDefault="0043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A48, R109, H3651</w:t>
      </w:r>
    </w:p>
    <w:p w:rsidR="008C0CA9" w:rsidRDefault="008C0C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C0CA9" w:rsidRDefault="0043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8C0CA9" w:rsidRDefault="008C0C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0CA9" w:rsidRDefault="0043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8C0CA9" w:rsidRDefault="0043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Duncan, Umphlett, Anthony, Knight, Forrester and Hayes</w:t>
      </w:r>
    </w:p>
    <w:p w:rsidR="008C0CA9" w:rsidRDefault="0043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l:\council\bills\gjk\20160sd09.docx</w:t>
      </w:r>
    </w:p>
    <w:p w:rsidR="008C0CA9" w:rsidRDefault="008C0C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0CA9" w:rsidRDefault="0043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3, 2009</w:t>
      </w:r>
    </w:p>
    <w:p w:rsidR="008C0CA9" w:rsidRDefault="0043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5, 2009</w:t>
      </w:r>
    </w:p>
    <w:p w:rsidR="008C0CA9" w:rsidRDefault="0043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19, 2009</w:t>
      </w:r>
    </w:p>
    <w:p w:rsidR="008C0CA9" w:rsidRDefault="0043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21, 2009</w:t>
      </w:r>
    </w:p>
    <w:p w:rsidR="008C0CA9" w:rsidRDefault="0043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2009, Signed</w:t>
      </w:r>
    </w:p>
    <w:p w:rsidR="008C0CA9" w:rsidRDefault="008C0C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0CA9" w:rsidRDefault="0043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Forestry</w:t>
      </w:r>
    </w:p>
    <w:p w:rsidR="008C0CA9" w:rsidRDefault="008C0C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0CA9" w:rsidRDefault="008C0C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0CA9" w:rsidRDefault="00433C2D">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8C0CA9" w:rsidRDefault="008C0CA9">
      <w:pPr>
        <w:widowControl w:val="0"/>
        <w:tabs>
          <w:tab w:val="center" w:pos="590"/>
          <w:tab w:val="center" w:pos="1440"/>
          <w:tab w:val="left" w:pos="1872"/>
          <w:tab w:val="left" w:pos="9187"/>
        </w:tabs>
        <w:rPr>
          <w:rFonts w:eastAsia="Times New Roman" w:cs="Times New Roman"/>
          <w:szCs w:val="20"/>
        </w:rPr>
      </w:pPr>
    </w:p>
    <w:p w:rsidR="008C0CA9" w:rsidRDefault="00433C2D">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8C0CA9" w:rsidRDefault="00433C2D">
      <w:pPr>
        <w:widowControl w:val="0"/>
        <w:tabs>
          <w:tab w:val="right" w:pos="1008"/>
          <w:tab w:val="left" w:pos="1152"/>
          <w:tab w:val="left" w:pos="1872"/>
          <w:tab w:val="left" w:pos="9187"/>
        </w:tabs>
        <w:ind w:left="2088" w:hanging="2088"/>
        <w:rPr>
          <w:rFonts w:cs="Times New Roman"/>
        </w:rPr>
      </w:pPr>
      <w:r>
        <w:rPr>
          <w:rFonts w:cs="Times New Roman"/>
        </w:rPr>
        <w:tab/>
        <w:t>3/3/2009</w:t>
      </w:r>
      <w:r>
        <w:rPr>
          <w:rFonts w:cs="Times New Roman"/>
        </w:rPr>
        <w:tab/>
        <w:t>House</w:t>
      </w:r>
      <w:r>
        <w:rPr>
          <w:rFonts w:cs="Times New Roman"/>
        </w:rPr>
        <w:tab/>
        <w:t xml:space="preserve">Introduced and read first time </w:t>
      </w:r>
      <w:hyperlink r:id="rId6" w:history="1">
        <w:r w:rsidRPr="00DB579B">
          <w:rPr>
            <w:rStyle w:val="Hyperlink"/>
            <w:rFonts w:cs="Times New Roman"/>
          </w:rPr>
          <w:t>HJ</w:t>
        </w:r>
      </w:hyperlink>
      <w:r>
        <w:rPr>
          <w:rFonts w:cs="Times New Roman"/>
        </w:rPr>
        <w:noBreakHyphen/>
        <w:t>6</w:t>
      </w:r>
    </w:p>
    <w:p w:rsidR="008C0CA9" w:rsidRDefault="00433C2D">
      <w:pPr>
        <w:widowControl w:val="0"/>
        <w:tabs>
          <w:tab w:val="right" w:pos="1008"/>
          <w:tab w:val="left" w:pos="1152"/>
          <w:tab w:val="left" w:pos="1872"/>
          <w:tab w:val="left" w:pos="9187"/>
        </w:tabs>
        <w:ind w:left="2088" w:hanging="2088"/>
        <w:rPr>
          <w:rFonts w:cs="Times New Roman"/>
        </w:rPr>
      </w:pPr>
      <w:r>
        <w:rPr>
          <w:rFonts w:cs="Times New Roman"/>
        </w:rPr>
        <w:tab/>
        <w:t>3/3/2009</w:t>
      </w:r>
      <w:r>
        <w:rPr>
          <w:rFonts w:cs="Times New Roman"/>
        </w:rPr>
        <w:tab/>
        <w:t>House</w:t>
      </w:r>
      <w:r>
        <w:rPr>
          <w:rFonts w:cs="Times New Roman"/>
        </w:rPr>
        <w:tab/>
        <w:t xml:space="preserve">Referred to Committee on </w:t>
      </w:r>
      <w:r>
        <w:rPr>
          <w:rFonts w:cs="Times New Roman"/>
          <w:b/>
        </w:rPr>
        <w:t>Agriculture, Natural Resources and Environmental Affairs</w:t>
      </w:r>
      <w:r>
        <w:rPr>
          <w:rFonts w:cs="Times New Roman"/>
        </w:rPr>
        <w:t xml:space="preserve"> </w:t>
      </w:r>
      <w:hyperlink r:id="rId7" w:history="1">
        <w:r w:rsidRPr="00DB579B">
          <w:rPr>
            <w:rStyle w:val="Hyperlink"/>
            <w:rFonts w:cs="Times New Roman"/>
          </w:rPr>
          <w:t>HJ</w:t>
        </w:r>
      </w:hyperlink>
      <w:r>
        <w:rPr>
          <w:rFonts w:cs="Times New Roman"/>
        </w:rPr>
        <w:noBreakHyphen/>
        <w:t>6</w:t>
      </w:r>
    </w:p>
    <w:p w:rsidR="008C0CA9" w:rsidRDefault="00433C2D">
      <w:pPr>
        <w:widowControl w:val="0"/>
        <w:tabs>
          <w:tab w:val="right" w:pos="1008"/>
          <w:tab w:val="left" w:pos="1152"/>
          <w:tab w:val="left" w:pos="1872"/>
          <w:tab w:val="left" w:pos="9187"/>
        </w:tabs>
        <w:ind w:left="2088" w:hanging="2088"/>
        <w:rPr>
          <w:rFonts w:cs="Times New Roman"/>
        </w:rPr>
      </w:pPr>
      <w:r>
        <w:rPr>
          <w:rFonts w:cs="Times New Roman"/>
        </w:rPr>
        <w:tab/>
        <w:t>4/21/2009</w:t>
      </w:r>
      <w:r>
        <w:rPr>
          <w:rFonts w:cs="Times New Roman"/>
        </w:rPr>
        <w:tab/>
        <w:t>House</w:t>
      </w:r>
      <w:r>
        <w:rPr>
          <w:rFonts w:cs="Times New Roman"/>
        </w:rPr>
        <w:tab/>
        <w:t>Member(s) request name added as sponsor: Hayes</w:t>
      </w:r>
    </w:p>
    <w:p w:rsidR="008C0CA9" w:rsidRDefault="00433C2D">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t xml:space="preserve">Committee report: Favorable with amendment </w:t>
      </w:r>
      <w:r>
        <w:rPr>
          <w:rFonts w:cs="Times New Roman"/>
          <w:b/>
        </w:rPr>
        <w:t>Agriculture, Natural Resources and Environmental Affairs</w:t>
      </w:r>
      <w:r>
        <w:rPr>
          <w:rFonts w:cs="Times New Roman"/>
        </w:rPr>
        <w:t xml:space="preserve"> </w:t>
      </w:r>
      <w:hyperlink r:id="rId8" w:history="1">
        <w:r w:rsidRPr="00DB579B">
          <w:rPr>
            <w:rStyle w:val="Hyperlink"/>
            <w:rFonts w:cs="Times New Roman"/>
          </w:rPr>
          <w:t>HJ</w:t>
        </w:r>
      </w:hyperlink>
      <w:r>
        <w:rPr>
          <w:rFonts w:cs="Times New Roman"/>
        </w:rPr>
        <w:noBreakHyphen/>
        <w:t>54</w:t>
      </w:r>
    </w:p>
    <w:p w:rsidR="008C0CA9" w:rsidRDefault="00433C2D">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House</w:t>
      </w:r>
      <w:r>
        <w:rPr>
          <w:rFonts w:cs="Times New Roman"/>
        </w:rPr>
        <w:tab/>
        <w:t xml:space="preserve">Debate adjourned until Wednesday, April 29, 2009 </w:t>
      </w:r>
      <w:hyperlink r:id="rId9" w:history="1">
        <w:r w:rsidRPr="00DB579B">
          <w:rPr>
            <w:rStyle w:val="Hyperlink"/>
            <w:rFonts w:cs="Times New Roman"/>
          </w:rPr>
          <w:t>HJ</w:t>
        </w:r>
      </w:hyperlink>
      <w:r>
        <w:rPr>
          <w:rFonts w:cs="Times New Roman"/>
        </w:rPr>
        <w:noBreakHyphen/>
        <w:t>36</w:t>
      </w:r>
    </w:p>
    <w:p w:rsidR="008C0CA9" w:rsidRDefault="00433C2D">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t>Requests for debate</w:t>
      </w:r>
      <w:r>
        <w:rPr>
          <w:rFonts w:cs="Times New Roman"/>
        </w:rPr>
        <w:noBreakHyphen/>
        <w:t xml:space="preserve">Rep(s). Gullick, Littlejohn, Loftis, Kennedy, Crawford, Daning, Sellers, Duncan, Hart, Hiott, Vick, Parker, and King </w:t>
      </w:r>
      <w:hyperlink r:id="rId10" w:history="1">
        <w:r w:rsidRPr="00DB579B">
          <w:rPr>
            <w:rStyle w:val="Hyperlink"/>
            <w:rFonts w:cs="Times New Roman"/>
          </w:rPr>
          <w:t>HJ</w:t>
        </w:r>
      </w:hyperlink>
      <w:r>
        <w:rPr>
          <w:rFonts w:cs="Times New Roman"/>
        </w:rPr>
        <w:noBreakHyphen/>
        <w:t>203</w:t>
      </w:r>
    </w:p>
    <w:p w:rsidR="008C0CA9" w:rsidRDefault="00433C2D">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t>Requests for debate removed</w:t>
      </w:r>
      <w:r>
        <w:rPr>
          <w:rFonts w:cs="Times New Roman"/>
        </w:rPr>
        <w:noBreakHyphen/>
        <w:t xml:space="preserve">Rep(s). Vick, Kennedy, Hiott, Loftis, Gullick, King, Daning, Duncan, Sellers, Hart, and Crawford </w:t>
      </w:r>
      <w:hyperlink r:id="rId11" w:history="1">
        <w:r w:rsidRPr="00DB579B">
          <w:rPr>
            <w:rStyle w:val="Hyperlink"/>
            <w:rFonts w:cs="Times New Roman"/>
          </w:rPr>
          <w:t>HJ</w:t>
        </w:r>
      </w:hyperlink>
      <w:r>
        <w:rPr>
          <w:rFonts w:cs="Times New Roman"/>
        </w:rPr>
        <w:noBreakHyphen/>
        <w:t>49</w:t>
      </w:r>
    </w:p>
    <w:p w:rsidR="008C0CA9" w:rsidRDefault="00433C2D">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t xml:space="preserve">Amended </w:t>
      </w:r>
      <w:hyperlink r:id="rId12" w:history="1">
        <w:r w:rsidRPr="00DB579B">
          <w:rPr>
            <w:rStyle w:val="Hyperlink"/>
            <w:rFonts w:cs="Times New Roman"/>
          </w:rPr>
          <w:t>HJ</w:t>
        </w:r>
      </w:hyperlink>
      <w:r>
        <w:rPr>
          <w:rFonts w:cs="Times New Roman"/>
        </w:rPr>
        <w:noBreakHyphen/>
        <w:t>59</w:t>
      </w:r>
    </w:p>
    <w:p w:rsidR="008C0CA9" w:rsidRDefault="00433C2D">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t xml:space="preserve">Read second time </w:t>
      </w:r>
      <w:hyperlink r:id="rId13" w:history="1">
        <w:r w:rsidRPr="00DB579B">
          <w:rPr>
            <w:rStyle w:val="Hyperlink"/>
            <w:rFonts w:cs="Times New Roman"/>
          </w:rPr>
          <w:t>HJ</w:t>
        </w:r>
      </w:hyperlink>
      <w:r>
        <w:rPr>
          <w:rFonts w:cs="Times New Roman"/>
        </w:rPr>
        <w:noBreakHyphen/>
        <w:t>67</w:t>
      </w:r>
    </w:p>
    <w:p w:rsidR="008C0CA9" w:rsidRDefault="00433C2D">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t xml:space="preserve">Unanimous consent for third reading on next legislative day </w:t>
      </w:r>
      <w:hyperlink r:id="rId14" w:history="1">
        <w:r w:rsidRPr="00DB579B">
          <w:rPr>
            <w:rStyle w:val="Hyperlink"/>
            <w:rFonts w:cs="Times New Roman"/>
          </w:rPr>
          <w:t>HJ</w:t>
        </w:r>
      </w:hyperlink>
      <w:r>
        <w:rPr>
          <w:rFonts w:cs="Times New Roman"/>
        </w:rPr>
        <w:noBreakHyphen/>
        <w:t>67</w:t>
      </w:r>
    </w:p>
    <w:p w:rsidR="008C0CA9" w:rsidRDefault="00433C2D">
      <w:pPr>
        <w:widowControl w:val="0"/>
        <w:tabs>
          <w:tab w:val="right" w:pos="1008"/>
          <w:tab w:val="left" w:pos="1152"/>
          <w:tab w:val="left" w:pos="1872"/>
          <w:tab w:val="left" w:pos="9187"/>
        </w:tabs>
        <w:ind w:left="2088" w:hanging="2088"/>
        <w:rPr>
          <w:rFonts w:cs="Times New Roman"/>
        </w:rPr>
      </w:pPr>
      <w:r>
        <w:rPr>
          <w:rFonts w:cs="Times New Roman"/>
        </w:rPr>
        <w:tab/>
        <w:t>5/1/2009</w:t>
      </w:r>
      <w:r>
        <w:rPr>
          <w:rFonts w:cs="Times New Roman"/>
        </w:rPr>
        <w:tab/>
        <w:t>House</w:t>
      </w:r>
      <w:r>
        <w:rPr>
          <w:rFonts w:cs="Times New Roman"/>
        </w:rPr>
        <w:tab/>
        <w:t xml:space="preserve">Read third time and sent to Senate </w:t>
      </w:r>
      <w:hyperlink r:id="rId15" w:history="1">
        <w:r w:rsidRPr="00DB579B">
          <w:rPr>
            <w:rStyle w:val="Hyperlink"/>
            <w:rFonts w:cs="Times New Roman"/>
          </w:rPr>
          <w:t>HJ</w:t>
        </w:r>
      </w:hyperlink>
      <w:r>
        <w:rPr>
          <w:rFonts w:cs="Times New Roman"/>
        </w:rPr>
        <w:noBreakHyphen/>
        <w:t>3</w:t>
      </w:r>
    </w:p>
    <w:p w:rsidR="008C0CA9" w:rsidRDefault="00433C2D">
      <w:pPr>
        <w:widowControl w:val="0"/>
        <w:tabs>
          <w:tab w:val="right" w:pos="1008"/>
          <w:tab w:val="left" w:pos="1152"/>
          <w:tab w:val="left" w:pos="1872"/>
          <w:tab w:val="left" w:pos="9187"/>
        </w:tabs>
        <w:ind w:left="2088" w:hanging="2088"/>
        <w:rPr>
          <w:rFonts w:cs="Times New Roman"/>
        </w:rPr>
      </w:pPr>
      <w:r>
        <w:rPr>
          <w:rFonts w:cs="Times New Roman"/>
        </w:rPr>
        <w:tab/>
        <w:t>5/5/2009</w:t>
      </w:r>
      <w:r>
        <w:rPr>
          <w:rFonts w:cs="Times New Roman"/>
        </w:rPr>
        <w:tab/>
        <w:t>Senate</w:t>
      </w:r>
      <w:r>
        <w:rPr>
          <w:rFonts w:cs="Times New Roman"/>
        </w:rPr>
        <w:tab/>
        <w:t xml:space="preserve">Introduced and read first time </w:t>
      </w:r>
      <w:hyperlink r:id="rId16" w:history="1">
        <w:r w:rsidRPr="00DB579B">
          <w:rPr>
            <w:rStyle w:val="Hyperlink"/>
            <w:rFonts w:cs="Times New Roman"/>
          </w:rPr>
          <w:t>SJ</w:t>
        </w:r>
      </w:hyperlink>
      <w:r>
        <w:rPr>
          <w:rFonts w:cs="Times New Roman"/>
        </w:rPr>
        <w:noBreakHyphen/>
        <w:t>8</w:t>
      </w:r>
    </w:p>
    <w:p w:rsidR="008C0CA9" w:rsidRDefault="00433C2D">
      <w:pPr>
        <w:widowControl w:val="0"/>
        <w:tabs>
          <w:tab w:val="right" w:pos="1008"/>
          <w:tab w:val="left" w:pos="1152"/>
          <w:tab w:val="left" w:pos="1872"/>
          <w:tab w:val="left" w:pos="9187"/>
        </w:tabs>
        <w:ind w:left="2088" w:hanging="2088"/>
        <w:rPr>
          <w:rFonts w:cs="Times New Roman"/>
        </w:rPr>
      </w:pPr>
      <w:r>
        <w:rPr>
          <w:rFonts w:cs="Times New Roman"/>
        </w:rPr>
        <w:tab/>
        <w:t>5/5/2009</w:t>
      </w:r>
      <w:r>
        <w:rPr>
          <w:rFonts w:cs="Times New Roman"/>
        </w:rPr>
        <w:tab/>
        <w:t>Senate</w:t>
      </w:r>
      <w:r>
        <w:rPr>
          <w:rFonts w:cs="Times New Roman"/>
        </w:rPr>
        <w:tab/>
        <w:t xml:space="preserve">Referred to Committee on </w:t>
      </w:r>
      <w:r>
        <w:rPr>
          <w:rFonts w:cs="Times New Roman"/>
          <w:b/>
        </w:rPr>
        <w:t>Fish, Game and Forestry</w:t>
      </w:r>
      <w:r>
        <w:rPr>
          <w:rFonts w:cs="Times New Roman"/>
        </w:rPr>
        <w:t xml:space="preserve"> </w:t>
      </w:r>
      <w:hyperlink r:id="rId17" w:history="1">
        <w:r w:rsidRPr="00DB579B">
          <w:rPr>
            <w:rStyle w:val="Hyperlink"/>
            <w:rFonts w:cs="Times New Roman"/>
          </w:rPr>
          <w:t>SJ</w:t>
        </w:r>
      </w:hyperlink>
      <w:r>
        <w:rPr>
          <w:rFonts w:cs="Times New Roman"/>
        </w:rPr>
        <w:noBreakHyphen/>
        <w:t>8</w:t>
      </w:r>
    </w:p>
    <w:p w:rsidR="008C0CA9" w:rsidRDefault="00433C2D">
      <w:pPr>
        <w:widowControl w:val="0"/>
        <w:tabs>
          <w:tab w:val="right" w:pos="1008"/>
          <w:tab w:val="left" w:pos="1152"/>
          <w:tab w:val="left" w:pos="1872"/>
          <w:tab w:val="left" w:pos="9187"/>
        </w:tabs>
        <w:ind w:left="2088" w:hanging="2088"/>
        <w:rPr>
          <w:rFonts w:cs="Times New Roman"/>
        </w:rPr>
      </w:pPr>
      <w:r>
        <w:rPr>
          <w:rFonts w:cs="Times New Roman"/>
        </w:rPr>
        <w:tab/>
        <w:t>5/6/2009</w:t>
      </w:r>
      <w:r>
        <w:rPr>
          <w:rFonts w:cs="Times New Roman"/>
        </w:rPr>
        <w:tab/>
        <w:t>Senate</w:t>
      </w:r>
      <w:r>
        <w:rPr>
          <w:rFonts w:cs="Times New Roman"/>
        </w:rPr>
        <w:tab/>
        <w:t xml:space="preserve">Committee report: Favorable </w:t>
      </w:r>
      <w:r>
        <w:rPr>
          <w:rFonts w:cs="Times New Roman"/>
          <w:b/>
        </w:rPr>
        <w:t>Fish, Game and Forestry</w:t>
      </w:r>
      <w:r>
        <w:rPr>
          <w:rFonts w:cs="Times New Roman"/>
        </w:rPr>
        <w:t xml:space="preserve"> </w:t>
      </w:r>
      <w:hyperlink r:id="rId18" w:history="1">
        <w:r w:rsidRPr="00DB579B">
          <w:rPr>
            <w:rStyle w:val="Hyperlink"/>
            <w:rFonts w:cs="Times New Roman"/>
          </w:rPr>
          <w:t>SJ</w:t>
        </w:r>
      </w:hyperlink>
      <w:r>
        <w:rPr>
          <w:rFonts w:cs="Times New Roman"/>
        </w:rPr>
        <w:noBreakHyphen/>
        <w:t>15</w:t>
      </w:r>
    </w:p>
    <w:p w:rsidR="008C0CA9" w:rsidRDefault="00433C2D">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Senate</w:t>
      </w:r>
      <w:r>
        <w:rPr>
          <w:rFonts w:cs="Times New Roman"/>
        </w:rPr>
        <w:tab/>
        <w:t xml:space="preserve">Read second time </w:t>
      </w:r>
      <w:hyperlink r:id="rId19" w:history="1">
        <w:r w:rsidRPr="00DB579B">
          <w:rPr>
            <w:rStyle w:val="Hyperlink"/>
            <w:rFonts w:cs="Times New Roman"/>
          </w:rPr>
          <w:t>SJ</w:t>
        </w:r>
      </w:hyperlink>
      <w:r>
        <w:rPr>
          <w:rFonts w:cs="Times New Roman"/>
        </w:rPr>
        <w:noBreakHyphen/>
        <w:t>81</w:t>
      </w:r>
    </w:p>
    <w:p w:rsidR="008C0CA9" w:rsidRDefault="00433C2D">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Senate</w:t>
      </w:r>
      <w:r>
        <w:rPr>
          <w:rFonts w:cs="Times New Roman"/>
        </w:rPr>
        <w:tab/>
        <w:t xml:space="preserve">Amended </w:t>
      </w:r>
      <w:hyperlink r:id="rId20" w:history="1">
        <w:r w:rsidRPr="00DB579B">
          <w:rPr>
            <w:rStyle w:val="Hyperlink"/>
            <w:rFonts w:cs="Times New Roman"/>
          </w:rPr>
          <w:t>SJ</w:t>
        </w:r>
      </w:hyperlink>
      <w:r>
        <w:rPr>
          <w:rFonts w:cs="Times New Roman"/>
        </w:rPr>
        <w:noBreakHyphen/>
        <w:t>21</w:t>
      </w:r>
    </w:p>
    <w:p w:rsidR="008C0CA9" w:rsidRDefault="00433C2D">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Senate</w:t>
      </w:r>
      <w:r>
        <w:rPr>
          <w:rFonts w:cs="Times New Roman"/>
        </w:rPr>
        <w:tab/>
        <w:t xml:space="preserve">Read third time and returned to House with amendments </w:t>
      </w:r>
      <w:hyperlink r:id="rId21" w:history="1">
        <w:r w:rsidRPr="00DB579B">
          <w:rPr>
            <w:rStyle w:val="Hyperlink"/>
            <w:rFonts w:cs="Times New Roman"/>
          </w:rPr>
          <w:t>SJ</w:t>
        </w:r>
      </w:hyperlink>
      <w:r>
        <w:rPr>
          <w:rFonts w:cs="Times New Roman"/>
        </w:rPr>
        <w:noBreakHyphen/>
        <w:t>21</w:t>
      </w:r>
    </w:p>
    <w:p w:rsidR="008C0CA9" w:rsidRDefault="00433C2D">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House</w:t>
      </w:r>
      <w:r>
        <w:rPr>
          <w:rFonts w:cs="Times New Roman"/>
        </w:rPr>
        <w:tab/>
        <w:t xml:space="preserve">Concurred in Senate amendment and enrolled </w:t>
      </w:r>
      <w:hyperlink r:id="rId22" w:history="1">
        <w:r w:rsidRPr="00DB579B">
          <w:rPr>
            <w:rStyle w:val="Hyperlink"/>
            <w:rFonts w:cs="Times New Roman"/>
          </w:rPr>
          <w:t>HJ</w:t>
        </w:r>
      </w:hyperlink>
      <w:r>
        <w:rPr>
          <w:rFonts w:cs="Times New Roman"/>
        </w:rPr>
        <w:noBreakHyphen/>
        <w:t>32</w:t>
      </w:r>
    </w:p>
    <w:p w:rsidR="008C0CA9" w:rsidRDefault="00433C2D">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House</w:t>
      </w:r>
      <w:r>
        <w:rPr>
          <w:rFonts w:cs="Times New Roman"/>
        </w:rPr>
        <w:tab/>
        <w:t>Roll call Yeas</w:t>
      </w:r>
      <w:r>
        <w:rPr>
          <w:rFonts w:cs="Times New Roman"/>
        </w:rPr>
        <w:noBreakHyphen/>
        <w:t>95  Nays</w:t>
      </w:r>
      <w:r>
        <w:rPr>
          <w:rFonts w:cs="Times New Roman"/>
        </w:rPr>
        <w:noBreakHyphen/>
        <w:t xml:space="preserve">2 </w:t>
      </w:r>
      <w:hyperlink r:id="rId23" w:history="1">
        <w:r w:rsidRPr="00DB579B">
          <w:rPr>
            <w:rStyle w:val="Hyperlink"/>
            <w:rFonts w:cs="Times New Roman"/>
          </w:rPr>
          <w:t>HJ</w:t>
        </w:r>
      </w:hyperlink>
      <w:r>
        <w:rPr>
          <w:rFonts w:cs="Times New Roman"/>
        </w:rPr>
        <w:noBreakHyphen/>
        <w:t>32</w:t>
      </w:r>
    </w:p>
    <w:p w:rsidR="008C0CA9" w:rsidRDefault="00433C2D">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t>Ratified R 109</w:t>
      </w:r>
    </w:p>
    <w:p w:rsidR="008C0CA9" w:rsidRDefault="00433C2D">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t>Signed By Governor</w:t>
      </w:r>
    </w:p>
    <w:p w:rsidR="008C0CA9" w:rsidRDefault="00433C2D">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t>Effective date 06/02/09</w:t>
      </w:r>
    </w:p>
    <w:p w:rsidR="008C0CA9" w:rsidRDefault="00433C2D">
      <w:pPr>
        <w:widowControl w:val="0"/>
        <w:tabs>
          <w:tab w:val="right" w:pos="1008"/>
          <w:tab w:val="left" w:pos="1152"/>
          <w:tab w:val="left" w:pos="1872"/>
          <w:tab w:val="left" w:pos="9187"/>
        </w:tabs>
        <w:ind w:left="2088" w:hanging="2088"/>
        <w:rPr>
          <w:rFonts w:cs="Times New Roman"/>
        </w:rPr>
      </w:pPr>
      <w:r>
        <w:rPr>
          <w:rFonts w:cs="Times New Roman"/>
        </w:rPr>
        <w:tab/>
        <w:t>6/12/2009</w:t>
      </w:r>
      <w:r>
        <w:rPr>
          <w:rFonts w:cs="Times New Roman"/>
        </w:rPr>
        <w:tab/>
      </w:r>
      <w:r>
        <w:rPr>
          <w:rFonts w:cs="Times New Roman"/>
        </w:rPr>
        <w:tab/>
        <w:t>Act No. 48</w:t>
      </w:r>
    </w:p>
    <w:p w:rsidR="008C0CA9" w:rsidRDefault="008C0CA9">
      <w:pPr>
        <w:widowControl w:val="0"/>
        <w:tabs>
          <w:tab w:val="right" w:pos="1008"/>
          <w:tab w:val="left" w:pos="1152"/>
          <w:tab w:val="left" w:pos="1872"/>
          <w:tab w:val="left" w:pos="9187"/>
        </w:tabs>
        <w:ind w:left="2088" w:hanging="2088"/>
        <w:rPr>
          <w:rFonts w:cs="Times New Roman"/>
        </w:rPr>
      </w:pPr>
    </w:p>
    <w:p w:rsidR="008C0CA9" w:rsidRDefault="008C0CA9">
      <w:pPr>
        <w:widowControl w:val="0"/>
        <w:tabs>
          <w:tab w:val="right" w:pos="1008"/>
          <w:tab w:val="left" w:pos="1152"/>
          <w:tab w:val="left" w:pos="1872"/>
          <w:tab w:val="left" w:pos="9187"/>
        </w:tabs>
        <w:ind w:left="2088" w:hanging="2088"/>
        <w:rPr>
          <w:rFonts w:eastAsia="Times New Roman" w:cs="Times New Roman"/>
          <w:szCs w:val="20"/>
        </w:rPr>
      </w:pPr>
    </w:p>
    <w:p w:rsidR="008C0CA9" w:rsidRDefault="0043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8C0CA9" w:rsidRDefault="008C0C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0CA9" w:rsidRDefault="00793C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433C2D">
          <w:rPr>
            <w:rFonts w:eastAsia="Times New Roman" w:cs="Times New Roman"/>
            <w:color w:val="0000FF" w:themeColor="hyperlink"/>
            <w:szCs w:val="20"/>
            <w:u w:val="single"/>
          </w:rPr>
          <w:t>3/3/2009</w:t>
        </w:r>
      </w:hyperlink>
    </w:p>
    <w:p w:rsidR="008C0CA9" w:rsidRDefault="0079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433C2D">
          <w:rPr>
            <w:rFonts w:eastAsia="Times New Roman" w:cs="Times New Roman"/>
            <w:color w:val="0000FF" w:themeColor="hyperlink"/>
            <w:szCs w:val="20"/>
            <w:u w:val="single"/>
          </w:rPr>
          <w:t>4/22/2009</w:t>
        </w:r>
      </w:hyperlink>
    </w:p>
    <w:p w:rsidR="008C0CA9" w:rsidRDefault="0079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433C2D">
          <w:rPr>
            <w:rFonts w:eastAsia="Times New Roman" w:cs="Times New Roman"/>
            <w:color w:val="0000FF" w:themeColor="hyperlink"/>
            <w:szCs w:val="20"/>
            <w:u w:val="single"/>
          </w:rPr>
          <w:t>4/30/2009</w:t>
        </w:r>
      </w:hyperlink>
    </w:p>
    <w:p w:rsidR="008C0CA9" w:rsidRDefault="0079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433C2D">
          <w:rPr>
            <w:rFonts w:eastAsia="Times New Roman" w:cs="Times New Roman"/>
            <w:color w:val="0000FF" w:themeColor="hyperlink"/>
            <w:szCs w:val="20"/>
            <w:u w:val="single"/>
          </w:rPr>
          <w:t>5/6/2009</w:t>
        </w:r>
      </w:hyperlink>
    </w:p>
    <w:p w:rsidR="008C0CA9" w:rsidRDefault="0079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433C2D">
          <w:rPr>
            <w:rFonts w:eastAsia="Times New Roman" w:cs="Times New Roman"/>
            <w:color w:val="0000FF" w:themeColor="hyperlink"/>
            <w:szCs w:val="20"/>
            <w:u w:val="single"/>
          </w:rPr>
          <w:t>5/19/2009</w:t>
        </w:r>
      </w:hyperlink>
    </w:p>
    <w:p w:rsidR="008C0CA9" w:rsidRDefault="008C0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C0CA9" w:rsidRDefault="008C0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C0CA9">
          <w:pgSz w:w="12240" w:h="15840" w:code="1"/>
          <w:pgMar w:top="1080" w:right="1440" w:bottom="1080" w:left="1440" w:header="720" w:footer="720" w:gutter="0"/>
          <w:pgNumType w:start="1"/>
          <w:cols w:space="720"/>
          <w:noEndnote/>
          <w:docGrid w:linePitch="360"/>
        </w:sectPr>
      </w:pPr>
    </w:p>
    <w:p w:rsidR="005A5073" w:rsidRDefault="005A5073" w:rsidP="005A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(A48, R109, H3651)</w:t>
      </w:r>
    </w:p>
    <w:p w:rsidR="005A5073" w:rsidRDefault="005A5073" w:rsidP="005A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A5073" w:rsidRDefault="005A5073" w:rsidP="005A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AMEND THE CODE OF LAWS OF SOUTH CAROLINA, 1976, BY ADDING SECTION 48</w:t>
      </w:r>
      <w:r>
        <w:rPr>
          <w:rFonts w:cs="Times New Roman"/>
          <w:b/>
        </w:rPr>
        <w:noBreakHyphen/>
        <w:t>23</w:t>
      </w:r>
      <w:r>
        <w:rPr>
          <w:rFonts w:cs="Times New Roman"/>
          <w:b/>
        </w:rPr>
        <w:noBreakHyphen/>
        <w:t>205 SO AS TO PROVIDE CERTAIN DEFINITIONS, TO LIMIT THE AUTHORITY OF COUNTIES AND MUNICIPALITIES TO RESTRICT OR REGULATE CERTAIN FORESTRY ACTIVITIES, TO PROVIDE THE TERMS AND CONDITIONS OF CERTAIN PERMITTED REGULATIONS, AND TO PROVIDE EXEMPTIONS.</w:t>
      </w:r>
    </w:p>
    <w:p w:rsidR="005A5073" w:rsidRDefault="005A5073" w:rsidP="005A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A5073" w:rsidRDefault="005A5073" w:rsidP="005A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5A5073" w:rsidRDefault="005A5073" w:rsidP="005A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A5073" w:rsidRDefault="005A5073" w:rsidP="005A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Forestry regulations, definitions, prohibitions on enforcement of certain laws, exemptions</w:t>
      </w:r>
    </w:p>
    <w:p w:rsidR="005A5073" w:rsidRDefault="005A5073" w:rsidP="005A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A5073" w:rsidRDefault="005A5073" w:rsidP="005A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rPr>
        <w:t>S</w:t>
      </w:r>
      <w:r>
        <w:rPr>
          <w:rFonts w:cs="Times New Roman"/>
          <w:u w:color="000000" w:themeColor="text1"/>
        </w:rPr>
        <w:t>ECTION</w:t>
      </w:r>
      <w:r>
        <w:rPr>
          <w:rFonts w:cs="Times New Roman"/>
          <w:u w:color="000000" w:themeColor="text1"/>
        </w:rPr>
        <w:tab/>
        <w:t>1.</w:t>
      </w:r>
      <w:r>
        <w:rPr>
          <w:rFonts w:cs="Times New Roman"/>
          <w:u w:color="000000" w:themeColor="text1"/>
        </w:rPr>
        <w:tab/>
        <w:t>Chapter 23, Title 48 of the 1976 Code is amended by adding:</w:t>
      </w:r>
    </w:p>
    <w:p w:rsidR="005A5073" w:rsidRDefault="005A5073" w:rsidP="005A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A5073" w:rsidRDefault="005A5073" w:rsidP="005A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48</w:t>
      </w:r>
      <w:r>
        <w:rPr>
          <w:rFonts w:cs="Times New Roman"/>
          <w:u w:color="000000" w:themeColor="text1"/>
        </w:rPr>
        <w:noBreakHyphen/>
        <w:t>23</w:t>
      </w:r>
      <w:r>
        <w:rPr>
          <w:rFonts w:cs="Times New Roman"/>
          <w:u w:color="000000" w:themeColor="text1"/>
        </w:rPr>
        <w:noBreakHyphen/>
        <w:t>205.</w:t>
      </w:r>
      <w:r>
        <w:rPr>
          <w:rFonts w:cs="Times New Roman"/>
          <w:u w:color="000000" w:themeColor="text1"/>
        </w:rPr>
        <w:tab/>
        <w:t>(A)</w:t>
      </w:r>
      <w:r>
        <w:rPr>
          <w:rFonts w:cs="Times New Roman"/>
          <w:u w:color="000000" w:themeColor="text1"/>
        </w:rPr>
        <w:tab/>
        <w:t>For purposes of this section:</w:t>
      </w:r>
    </w:p>
    <w:p w:rsidR="005A5073" w:rsidRDefault="005A5073" w:rsidP="005A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(1)</w:t>
      </w:r>
      <w:r>
        <w:rPr>
          <w:rFonts w:cs="Times New Roman"/>
          <w:u w:color="000000" w:themeColor="text1"/>
        </w:rPr>
        <w:tab/>
        <w:t>‘Development’ means any activity, including timber harvesting, that is associated with the conversion of forestland to nonforest or nonagricultural use.</w:t>
      </w:r>
    </w:p>
    <w:p w:rsidR="005A5073" w:rsidRDefault="005A5073" w:rsidP="005A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(2)</w:t>
      </w:r>
      <w:r>
        <w:rPr>
          <w:rFonts w:cs="Times New Roman"/>
          <w:u w:color="000000" w:themeColor="text1"/>
        </w:rPr>
        <w:tab/>
        <w:t>‘Forestland’ means land supporting a stand or potential stand of trees valuable for timber products, watershed or wildlife protection, recreational uses, or for other purposes.</w:t>
      </w:r>
    </w:p>
    <w:p w:rsidR="005A5073" w:rsidRDefault="005A5073" w:rsidP="005A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(3)</w:t>
      </w:r>
      <w:r>
        <w:rPr>
          <w:rFonts w:cs="Times New Roman"/>
          <w:u w:color="000000" w:themeColor="text1"/>
        </w:rPr>
        <w:tab/>
        <w:t>‘Forest management plan’ means a document or documents prepared or approved by a forester registered in this State that defines a landowner’s forest management objectives and describes specific measures to be taken to achieve those objectives.  A management plan shall include silvicultural practices, objectives, and measures to achieve them, that relate to a stand or potential stand of trees that may be utilized for timber products, watershed or wildlife protection, recreational uses, or for other purposes.</w:t>
      </w:r>
    </w:p>
    <w:p w:rsidR="005A5073" w:rsidRDefault="005A5073" w:rsidP="005A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(4)</w:t>
      </w:r>
      <w:r>
        <w:rPr>
          <w:rFonts w:cs="Times New Roman"/>
          <w:u w:color="000000" w:themeColor="text1"/>
        </w:rPr>
        <w:tab/>
        <w:t>‘Forestry activity’ includes, but is not limited to, timber harvest, site preparation, controlled burning, tree planting, applications of fertilizers, herbicides, pesticides, weed control, animal damage control, fire control, insect and disease control, forest road construction, and any other generally accepted forestry practices.</w:t>
      </w:r>
    </w:p>
    <w:p w:rsidR="005A5073" w:rsidRDefault="005A5073" w:rsidP="005A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w:t>
      </w:r>
      <w:r>
        <w:rPr>
          <w:rFonts w:cs="Times New Roman"/>
          <w:u w:color="000000" w:themeColor="text1"/>
        </w:rPr>
        <w:tab/>
        <w:t>A county or municipality must not adopt or enforce any ordinance, rule, regulation, resolution, or permit related to forestry activities on forestland that is:</w:t>
      </w:r>
    </w:p>
    <w:p w:rsidR="005A5073" w:rsidRDefault="005A5073" w:rsidP="005A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(1)</w:t>
      </w:r>
      <w:r>
        <w:rPr>
          <w:rFonts w:cs="Times New Roman"/>
          <w:u w:color="000000" w:themeColor="text1"/>
        </w:rPr>
        <w:tab/>
        <w:t>taxed on the basis of its present use value as forestland under Section 12</w:t>
      </w:r>
      <w:r>
        <w:rPr>
          <w:rFonts w:cs="Times New Roman"/>
          <w:u w:color="000000" w:themeColor="text1"/>
        </w:rPr>
        <w:noBreakHyphen/>
        <w:t>43</w:t>
      </w:r>
      <w:r>
        <w:rPr>
          <w:rFonts w:cs="Times New Roman"/>
          <w:u w:color="000000" w:themeColor="text1"/>
        </w:rPr>
        <w:noBreakHyphen/>
        <w:t>220(d);</w:t>
      </w:r>
    </w:p>
    <w:p w:rsidR="005A5073" w:rsidRDefault="005A5073" w:rsidP="005A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(2)</w:t>
      </w:r>
      <w:r>
        <w:rPr>
          <w:rFonts w:cs="Times New Roman"/>
          <w:u w:color="000000" w:themeColor="text1"/>
        </w:rPr>
        <w:tab/>
        <w:t>managed in accordance with a forest management plan;</w:t>
      </w:r>
    </w:p>
    <w:p w:rsidR="005A5073" w:rsidRDefault="005A5073" w:rsidP="005A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(3)</w:t>
      </w:r>
      <w:r>
        <w:rPr>
          <w:rFonts w:cs="Times New Roman"/>
          <w:u w:color="000000" w:themeColor="text1"/>
        </w:rPr>
        <w:tab/>
        <w:t>certified under the Sustainable Forestry Initiative, the Forest Stewardship Council, the American Forest Foundations Tree Farm System, or any other nationally recognized forest certification system;</w:t>
      </w:r>
    </w:p>
    <w:p w:rsidR="005A5073" w:rsidRDefault="005A5073" w:rsidP="005A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(4)</w:t>
      </w:r>
      <w:r>
        <w:rPr>
          <w:rFonts w:cs="Times New Roman"/>
          <w:u w:color="000000" w:themeColor="text1"/>
        </w:rPr>
        <w:tab/>
        <w:t>subject to a legally binding conservation easement under which the owner limits the right to develop or subdivide the land; or</w:t>
      </w:r>
    </w:p>
    <w:p w:rsidR="005A5073" w:rsidRDefault="005A5073" w:rsidP="005A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(5)</w:t>
      </w:r>
      <w:r>
        <w:rPr>
          <w:rFonts w:cs="Times New Roman"/>
          <w:u w:color="000000" w:themeColor="text1"/>
        </w:rPr>
        <w:tab/>
        <w:t>managed and harvested in accordance with the best management practices established by the State Commission of Forestry pursuant to Section 48</w:t>
      </w:r>
      <w:r>
        <w:rPr>
          <w:rFonts w:cs="Times New Roman"/>
          <w:u w:color="000000" w:themeColor="text1"/>
        </w:rPr>
        <w:noBreakHyphen/>
        <w:t>36</w:t>
      </w:r>
      <w:r>
        <w:rPr>
          <w:rFonts w:cs="Times New Roman"/>
          <w:u w:color="000000" w:themeColor="text1"/>
        </w:rPr>
        <w:noBreakHyphen/>
        <w:t xml:space="preserve">30. </w:t>
      </w:r>
    </w:p>
    <w:p w:rsidR="005A5073" w:rsidRDefault="005A5073" w:rsidP="005A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(C)</w:t>
      </w:r>
      <w:r>
        <w:rPr>
          <w:rFonts w:cs="Times New Roman"/>
          <w:u w:color="000000" w:themeColor="text1"/>
        </w:rPr>
        <w:tab/>
        <w:t>This section does not limit, expand, or otherwise alter the authority of a county or municipality to:</w:t>
      </w:r>
    </w:p>
    <w:p w:rsidR="005A5073" w:rsidRDefault="005A5073" w:rsidP="005A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(1)</w:t>
      </w:r>
      <w:r>
        <w:rPr>
          <w:rFonts w:cs="Times New Roman"/>
          <w:u w:color="000000" w:themeColor="text1"/>
        </w:rPr>
        <w:tab/>
        <w:t xml:space="preserve">regulate activities associated with development, provided that a county or municipality </w:t>
      </w:r>
      <w:r>
        <w:rPr>
          <w:rFonts w:cs="Times New Roman"/>
        </w:rPr>
        <w:t xml:space="preserve">requires a deferral of consideration </w:t>
      </w:r>
      <w:r>
        <w:rPr>
          <w:rFonts w:cs="Times New Roman"/>
          <w:u w:color="000000" w:themeColor="text1"/>
        </w:rPr>
        <w:t>of an application for a building permit, a site disturbance or subdivision plan, or any other approval for development that if implemented would result in a change from forest land to nonforest or nonagricultural use, the deferral may not exceed a period of up to:</w:t>
      </w:r>
      <w:r>
        <w:rPr>
          <w:rFonts w:cs="Times New Roman"/>
          <w:u w:color="000000" w:themeColor="text1"/>
        </w:rPr>
        <w:tab/>
      </w:r>
    </w:p>
    <w:p w:rsidR="005A5073" w:rsidRDefault="005A5073" w:rsidP="005A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(a)</w:t>
      </w:r>
      <w:r>
        <w:rPr>
          <w:rFonts w:cs="Times New Roman"/>
          <w:u w:color="000000" w:themeColor="text1"/>
        </w:rPr>
        <w:tab/>
        <w:t>one year after the completion of a timber harvest if the harvest results in the removal of all or substantially all of the trees from the specific area included in a building permit, site disturbance or subdivision plan in item (1), and the removal qualified for an exemption contained in subsection (B); or</w:t>
      </w:r>
    </w:p>
    <w:p w:rsidR="005A5073" w:rsidRDefault="005A5073" w:rsidP="005A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(b)</w:t>
      </w:r>
      <w:r>
        <w:rPr>
          <w:rFonts w:cs="Times New Roman"/>
          <w:u w:color="000000" w:themeColor="text1"/>
        </w:rPr>
        <w:tab/>
        <w:t>five years after the completion of a timber harvest if the harvest results in the removal of all or substantially all of the trees from the specific area included in a building permit, site disturbance or subdivision plan in item (1), and the removal qualified for an exemption contained in subsection (B) for which the permit or approval is sought and the harvest was a wilful violation of the county regulations;</w:t>
      </w:r>
    </w:p>
    <w:p w:rsidR="005A5073" w:rsidRDefault="005A5073" w:rsidP="005A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(2)</w:t>
      </w:r>
      <w:r>
        <w:rPr>
          <w:rFonts w:cs="Times New Roman"/>
          <w:u w:color="000000" w:themeColor="text1"/>
        </w:rPr>
        <w:tab/>
        <w:t>regulate trees pursuant to any act of the General Assembly;</w:t>
      </w:r>
    </w:p>
    <w:p w:rsidR="005A5073" w:rsidRDefault="005A5073" w:rsidP="005A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(3)</w:t>
      </w:r>
      <w:r>
        <w:rPr>
          <w:rFonts w:cs="Times New Roman"/>
          <w:u w:color="000000" w:themeColor="text1"/>
        </w:rPr>
        <w:tab/>
        <w:t>adopt ordinances that are necessary to comply with any federal or state law, regulation, or rule; or</w:t>
      </w:r>
    </w:p>
    <w:p w:rsidR="005A5073" w:rsidRDefault="005A5073" w:rsidP="005A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(4)</w:t>
      </w:r>
      <w:r>
        <w:rPr>
          <w:rFonts w:cs="Times New Roman"/>
          <w:u w:color="000000" w:themeColor="text1"/>
        </w:rPr>
        <w:tab/>
        <w:t>exercise its development permitting, planning, or zoning authority as provided by law.</w:t>
      </w:r>
    </w:p>
    <w:p w:rsidR="005A5073" w:rsidRDefault="005A5073" w:rsidP="005A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(D)</w:t>
      </w:r>
      <w:r>
        <w:rPr>
          <w:rFonts w:cs="Times New Roman"/>
          <w:u w:color="000000" w:themeColor="text1"/>
        </w:rPr>
        <w:tab/>
        <w:t>A person whose application for a building permit, a site disturbance or subdivision plan, or any other approval for development is deferred pursuant to the provisions contained in this section may appeal the decision to the appropriate governmental authority.”</w:t>
      </w:r>
    </w:p>
    <w:p w:rsidR="005A5073" w:rsidRDefault="005A5073" w:rsidP="005A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A5073" w:rsidRDefault="005A5073" w:rsidP="005A507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5A5073" w:rsidRDefault="005A5073" w:rsidP="005A507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A5073" w:rsidRDefault="005A5073" w:rsidP="005A507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u w:color="000000" w:themeColor="text1"/>
        </w:rPr>
        <w:t>SECTION</w:t>
      </w:r>
      <w:r>
        <w:rPr>
          <w:rFonts w:cs="Times New Roman"/>
          <w:u w:color="000000" w:themeColor="text1"/>
        </w:rPr>
        <w:tab/>
        <w:t>2.</w:t>
      </w:r>
      <w:r>
        <w:rPr>
          <w:rFonts w:cs="Times New Roman"/>
          <w:u w:color="000000" w:themeColor="text1"/>
        </w:rPr>
        <w:tab/>
        <w:t>This act takes effect upon approval by the Governor.</w:t>
      </w:r>
    </w:p>
    <w:p w:rsidR="005A5073" w:rsidRDefault="005A5073" w:rsidP="005A5073">
      <w:pPr>
        <w:tabs>
          <w:tab w:val="left" w:pos="1440"/>
          <w:tab w:val="left" w:pos="1800"/>
          <w:tab w:val="left" w:pos="2880"/>
        </w:tabs>
        <w:rPr>
          <w:color w:val="000000" w:themeColor="text1"/>
        </w:rPr>
      </w:pPr>
    </w:p>
    <w:p w:rsidR="005A5073" w:rsidRDefault="005A5073" w:rsidP="005A5073">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5A5073" w:rsidRDefault="005A5073" w:rsidP="005A5073">
      <w:pPr>
        <w:tabs>
          <w:tab w:val="left" w:pos="1440"/>
          <w:tab w:val="left" w:pos="1800"/>
          <w:tab w:val="left" w:pos="2880"/>
        </w:tabs>
        <w:rPr>
          <w:color w:val="000000" w:themeColor="text1"/>
        </w:rPr>
      </w:pPr>
    </w:p>
    <w:p w:rsidR="005A5073" w:rsidRDefault="005A5073" w:rsidP="005A5073">
      <w:pPr>
        <w:tabs>
          <w:tab w:val="left" w:pos="1440"/>
          <w:tab w:val="left" w:pos="1800"/>
          <w:tab w:val="left" w:pos="2880"/>
        </w:tabs>
        <w:rPr>
          <w:color w:val="000000" w:themeColor="text1"/>
        </w:rPr>
      </w:pPr>
      <w:r>
        <w:rPr>
          <w:color w:val="000000" w:themeColor="text1"/>
        </w:rPr>
        <w:t>Approved the 2</w:t>
      </w:r>
      <w:r w:rsidRPr="00B82B30">
        <w:rPr>
          <w:color w:val="000000" w:themeColor="text1"/>
          <w:vertAlign w:val="superscript"/>
        </w:rPr>
        <w:t>nd</w:t>
      </w:r>
      <w:r>
        <w:rPr>
          <w:color w:val="000000" w:themeColor="text1"/>
        </w:rPr>
        <w:t xml:space="preserve"> day of June, 2009. </w:t>
      </w:r>
    </w:p>
    <w:p w:rsidR="005A5073" w:rsidRDefault="005A5073" w:rsidP="005A5073">
      <w:pPr>
        <w:tabs>
          <w:tab w:val="left" w:pos="1440"/>
          <w:tab w:val="left" w:pos="1800"/>
          <w:tab w:val="left" w:pos="2880"/>
        </w:tabs>
        <w:jc w:val="center"/>
        <w:rPr>
          <w:color w:val="000000" w:themeColor="text1"/>
        </w:rPr>
      </w:pPr>
    </w:p>
    <w:p w:rsidR="005A5073" w:rsidRDefault="005A5073" w:rsidP="005A5073">
      <w:pPr>
        <w:tabs>
          <w:tab w:val="left" w:pos="1440"/>
          <w:tab w:val="left" w:pos="1800"/>
          <w:tab w:val="left" w:pos="2880"/>
        </w:tabs>
        <w:jc w:val="center"/>
        <w:rPr>
          <w:color w:val="000000" w:themeColor="text1"/>
        </w:rPr>
      </w:pPr>
      <w:r>
        <w:rPr>
          <w:color w:val="000000" w:themeColor="text1"/>
        </w:rPr>
        <w:t>__________</w:t>
      </w:r>
    </w:p>
    <w:p w:rsidR="008C0CA9" w:rsidRDefault="008C0CA9" w:rsidP="005A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C0CA9" w:rsidSect="004E62D2">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CA9" w:rsidRDefault="00433C2D">
      <w:r>
        <w:separator/>
      </w:r>
    </w:p>
  </w:endnote>
  <w:endnote w:type="continuationSeparator" w:id="0">
    <w:p w:rsidR="008C0CA9" w:rsidRDefault="00433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2D2" w:rsidRDefault="00433C2D">
    <w:pPr>
      <w:pStyle w:val="Footer"/>
      <w:tabs>
        <w:tab w:val="clear" w:pos="4680"/>
        <w:tab w:val="clear" w:pos="9360"/>
        <w:tab w:val="center" w:pos="3168"/>
      </w:tabs>
      <w:spacing w:before="120"/>
    </w:pPr>
    <w:r>
      <w:tab/>
    </w:r>
    <w:r w:rsidR="00853801">
      <w:fldChar w:fldCharType="begin"/>
    </w:r>
    <w:r>
      <w:instrText xml:space="preserve"> PAGE  \* MERGEFORMAT </w:instrText>
    </w:r>
    <w:r w:rsidR="00853801">
      <w:fldChar w:fldCharType="separate"/>
    </w:r>
    <w:r w:rsidR="005A5073">
      <w:rPr>
        <w:noProof/>
      </w:rPr>
      <w:t>3</w:t>
    </w:r>
    <w:r w:rsidR="0085380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2D2" w:rsidRDefault="00793C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CA9" w:rsidRDefault="00433C2D">
      <w:r>
        <w:separator/>
      </w:r>
    </w:p>
  </w:footnote>
  <w:footnote w:type="continuationSeparator" w:id="0">
    <w:p w:rsidR="008C0CA9" w:rsidRDefault="00433C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49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651"/>
    <w:docVar w:name="ActSecretary" w:val="Shackelford"/>
    <w:docVar w:name="ActSIdno" w:val="(789)  3651AB09"/>
    <w:docVar w:name="clipname" w:val="3651AB09"/>
    <w:docVar w:name="dvBillNumber" w:val="3651"/>
    <w:docVar w:name="dvBillNumberPrefix" w:val="H"/>
    <w:docVar w:name="dvOriginalBody" w:val="House"/>
    <w:docVar w:name="HOUSEACTFULLPATH" w:val="L:\COUNCIL\ACTS\3651AB09.DOCX"/>
    <w:docVar w:name="OrigHOUSEBillNo" w:val="3651"/>
    <w:docVar w:name="WhatActtype" w:val="AN ACT"/>
  </w:docVars>
  <w:rsids>
    <w:rsidRoot w:val="008C0CA9"/>
    <w:rsid w:val="00047357"/>
    <w:rsid w:val="001E1E65"/>
    <w:rsid w:val="00274D14"/>
    <w:rsid w:val="00433C2D"/>
    <w:rsid w:val="005A5073"/>
    <w:rsid w:val="00793C24"/>
    <w:rsid w:val="00853801"/>
    <w:rsid w:val="008A3A96"/>
    <w:rsid w:val="008C0CA9"/>
    <w:rsid w:val="00C15E56"/>
    <w:rsid w:val="00DB579B"/>
    <w:rsid w:val="00E11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oNotEmbedSmartTags/>
  <w:decimalSymbol w:val="."/>
  <w:listSeparator w:val=","/>
  <w15:docId w15:val="{E7E6F416-3FBD-4E60-A781-2E82DE06F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CA9"/>
    <w:pPr>
      <w:spacing w:before="0"/>
    </w:pPr>
  </w:style>
  <w:style w:type="paragraph" w:styleId="Heading1">
    <w:name w:val="heading 1"/>
    <w:basedOn w:val="Normal"/>
    <w:next w:val="Normal"/>
    <w:link w:val="Heading1Char"/>
    <w:uiPriority w:val="9"/>
    <w:qFormat/>
    <w:rsid w:val="008C0C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C0CA9"/>
    <w:pPr>
      <w:tabs>
        <w:tab w:val="center" w:pos="4680"/>
        <w:tab w:val="right" w:pos="9360"/>
      </w:tabs>
    </w:pPr>
  </w:style>
  <w:style w:type="character" w:customStyle="1" w:styleId="HeaderChar">
    <w:name w:val="Header Char"/>
    <w:basedOn w:val="DefaultParagraphFont"/>
    <w:link w:val="Header"/>
    <w:uiPriority w:val="99"/>
    <w:semiHidden/>
    <w:rsid w:val="008C0CA9"/>
  </w:style>
  <w:style w:type="paragraph" w:styleId="Footer">
    <w:name w:val="footer"/>
    <w:basedOn w:val="Normal"/>
    <w:link w:val="FooterChar"/>
    <w:uiPriority w:val="99"/>
    <w:semiHidden/>
    <w:unhideWhenUsed/>
    <w:rsid w:val="008C0CA9"/>
    <w:pPr>
      <w:tabs>
        <w:tab w:val="center" w:pos="4680"/>
        <w:tab w:val="right" w:pos="9360"/>
      </w:tabs>
    </w:pPr>
  </w:style>
  <w:style w:type="character" w:customStyle="1" w:styleId="FooterChar">
    <w:name w:val="Footer Char"/>
    <w:basedOn w:val="DefaultParagraphFont"/>
    <w:link w:val="Footer"/>
    <w:uiPriority w:val="99"/>
    <w:semiHidden/>
    <w:rsid w:val="008C0CA9"/>
  </w:style>
  <w:style w:type="paragraph" w:styleId="BalloonText">
    <w:name w:val="Balloon Text"/>
    <w:basedOn w:val="Normal"/>
    <w:link w:val="BalloonTextChar"/>
    <w:uiPriority w:val="99"/>
    <w:semiHidden/>
    <w:unhideWhenUsed/>
    <w:rsid w:val="008C0CA9"/>
    <w:rPr>
      <w:rFonts w:ascii="Tahoma" w:hAnsi="Tahoma" w:cs="Tahoma"/>
      <w:sz w:val="16"/>
      <w:szCs w:val="16"/>
    </w:rPr>
  </w:style>
  <w:style w:type="character" w:customStyle="1" w:styleId="BalloonTextChar">
    <w:name w:val="Balloon Text Char"/>
    <w:basedOn w:val="DefaultParagraphFont"/>
    <w:link w:val="BalloonText"/>
    <w:uiPriority w:val="99"/>
    <w:semiHidden/>
    <w:rsid w:val="008C0CA9"/>
    <w:rPr>
      <w:rFonts w:ascii="Tahoma" w:hAnsi="Tahoma" w:cs="Tahoma"/>
      <w:sz w:val="16"/>
      <w:szCs w:val="16"/>
    </w:rPr>
  </w:style>
  <w:style w:type="table" w:styleId="TableGrid">
    <w:name w:val="Table Grid"/>
    <w:basedOn w:val="TableNormal"/>
    <w:uiPriority w:val="59"/>
    <w:rsid w:val="008C0CA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C0CA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E1E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4-22-09.docx" TargetMode="External"/><Relationship Id="rId13" Type="http://schemas.openxmlformats.org/officeDocument/2006/relationships/hyperlink" Target="file:///h:\HJ%20Archive\2009\04-30-09.docx" TargetMode="External"/><Relationship Id="rId18" Type="http://schemas.openxmlformats.org/officeDocument/2006/relationships/hyperlink" Target="file:///h:\SJ%20Archive\2009\05-06-09.docx" TargetMode="External"/><Relationship Id="rId26" Type="http://schemas.openxmlformats.org/officeDocument/2006/relationships/hyperlink" Target="file:///p:\pprever\2009-10\3651_20090430.docx" TargetMode="External"/><Relationship Id="rId3" Type="http://schemas.openxmlformats.org/officeDocument/2006/relationships/webSettings" Target="webSettings.xml"/><Relationship Id="rId21" Type="http://schemas.openxmlformats.org/officeDocument/2006/relationships/hyperlink" Target="file:///h:\SJ%20Archive\2009\05-19-09.docx" TargetMode="External"/><Relationship Id="rId7" Type="http://schemas.openxmlformats.org/officeDocument/2006/relationships/hyperlink" Target="file:///h:\HJ%20Archive\2009\03-03-09.docx" TargetMode="External"/><Relationship Id="rId12" Type="http://schemas.openxmlformats.org/officeDocument/2006/relationships/hyperlink" Target="file:///h:\HJ%20Archive\2009\04-30-09.docx" TargetMode="External"/><Relationship Id="rId17" Type="http://schemas.openxmlformats.org/officeDocument/2006/relationships/hyperlink" Target="file:///h:\SJ%20Archive\2009\05-05-09.docx" TargetMode="External"/><Relationship Id="rId25" Type="http://schemas.openxmlformats.org/officeDocument/2006/relationships/hyperlink" Target="file:///p:\pprever\2009-10\3651_20090422.docx" TargetMode="External"/><Relationship Id="rId2" Type="http://schemas.openxmlformats.org/officeDocument/2006/relationships/settings" Target="settings.xml"/><Relationship Id="rId16" Type="http://schemas.openxmlformats.org/officeDocument/2006/relationships/hyperlink" Target="file:///h:\SJ%20Archive\2009\05-05-09.docx" TargetMode="External"/><Relationship Id="rId20" Type="http://schemas.openxmlformats.org/officeDocument/2006/relationships/hyperlink" Target="file:///h:\SJ%20Archive\2009\05-19-09.docx"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HJ%20Archive\2009\03-03-09.docx" TargetMode="External"/><Relationship Id="rId11" Type="http://schemas.openxmlformats.org/officeDocument/2006/relationships/hyperlink" Target="file:///h:\HJ%20Archive\2009\04-30-09.docx" TargetMode="External"/><Relationship Id="rId24" Type="http://schemas.openxmlformats.org/officeDocument/2006/relationships/hyperlink" Target="file:///p:\pprever\2009-10\3651_20090303.docx"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09\05-01-09.docx" TargetMode="External"/><Relationship Id="rId23" Type="http://schemas.openxmlformats.org/officeDocument/2006/relationships/hyperlink" Target="file:///h:\HJ%20Archive\2009\05-21-09.docx" TargetMode="External"/><Relationship Id="rId28" Type="http://schemas.openxmlformats.org/officeDocument/2006/relationships/hyperlink" Target="file:///p:\pprever\2009-10\3651_20090519.docx" TargetMode="External"/><Relationship Id="rId10" Type="http://schemas.openxmlformats.org/officeDocument/2006/relationships/hyperlink" Target="file:///h:\HJ%20Archive\2009\04-29-09.docx" TargetMode="External"/><Relationship Id="rId19" Type="http://schemas.openxmlformats.org/officeDocument/2006/relationships/hyperlink" Target="file:///h:\SJ%20Archive\2009\05-13-09.docx"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HJ%20Archive\2009\04-28-09.docx" TargetMode="External"/><Relationship Id="rId14" Type="http://schemas.openxmlformats.org/officeDocument/2006/relationships/hyperlink" Target="file:///h:\HJ%20Archive\2009\04-30-09.docx" TargetMode="External"/><Relationship Id="rId22" Type="http://schemas.openxmlformats.org/officeDocument/2006/relationships/hyperlink" Target="file:///h:\HJ%20Archive\2009\05-21-09.docx" TargetMode="External"/><Relationship Id="rId27" Type="http://schemas.openxmlformats.org/officeDocument/2006/relationships/hyperlink" Target="file:///p:\pprever\2009-10\3651_20090506.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995</Words>
  <Characters>5629</Characters>
  <Application>Microsoft Office Word</Application>
  <DocSecurity>0</DocSecurity>
  <Lines>153</Lines>
  <Paragraphs>73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3651: Forestry - South Carolina Legislature Online</dc:title>
  <dc:subject/>
  <dc:creator>GGS</dc:creator>
  <cp:keywords/>
  <dc:description/>
  <cp:lastModifiedBy>N Cumfer</cp:lastModifiedBy>
  <cp:revision>6</cp:revision>
  <cp:lastPrinted>2009-05-21T18:38:00Z</cp:lastPrinted>
  <dcterms:created xsi:type="dcterms:W3CDTF">2009-08-04T15:06:00Z</dcterms:created>
  <dcterms:modified xsi:type="dcterms:W3CDTF">2014-11-24T16:10:00Z</dcterms:modified>
</cp:coreProperties>
</file>