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C830B9">
        <w:rPr>
          <w:rFonts w:eastAsia="Times New Roman" w:cs="Times New Roman"/>
          <w:b/>
          <w:szCs w:val="20"/>
        </w:rPr>
        <w:t>South Carolina General Assembly</w:t>
      </w: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C830B9">
        <w:rPr>
          <w:rFonts w:eastAsia="Times New Roman" w:cs="Times New Roman"/>
          <w:szCs w:val="20"/>
        </w:rPr>
        <w:t>122nd Session, 2017-2018</w:t>
      </w: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sidRPr="00C830B9">
        <w:rPr>
          <w:rFonts w:eastAsia="Times New Roman" w:cs="Times New Roman"/>
          <w:b/>
          <w:szCs w:val="20"/>
        </w:rPr>
        <w:t>H. 3677</w:t>
      </w: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830B9">
        <w:rPr>
          <w:rFonts w:eastAsia="Times New Roman" w:cs="Times New Roman"/>
          <w:b/>
          <w:szCs w:val="20"/>
        </w:rPr>
        <w:t>STATUS INFORMATION</w:t>
      </w: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830B9">
        <w:rPr>
          <w:rFonts w:eastAsia="Times New Roman" w:cs="Times New Roman"/>
          <w:szCs w:val="20"/>
        </w:rPr>
        <w:t>Joint Resolution</w:t>
      </w: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830B9">
        <w:rPr>
          <w:rFonts w:eastAsia="Times New Roman" w:cs="Times New Roman"/>
          <w:szCs w:val="20"/>
        </w:rPr>
        <w:t>Sponsors: Rep. Delleney</w:t>
      </w: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830B9">
        <w:rPr>
          <w:rFonts w:eastAsia="Times New Roman" w:cs="Times New Roman"/>
          <w:szCs w:val="20"/>
        </w:rPr>
        <w:t>Document Path: l:\council\bills\bh\7099ahb17.docx</w:t>
      </w: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830B9">
        <w:rPr>
          <w:rFonts w:eastAsia="Times New Roman" w:cs="Times New Roman"/>
          <w:szCs w:val="20"/>
        </w:rPr>
        <w:t>Introduced in the House on February 7, 2017</w:t>
      </w: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830B9">
        <w:rPr>
          <w:rFonts w:eastAsia="Times New Roman" w:cs="Times New Roman"/>
          <w:szCs w:val="20"/>
        </w:rPr>
        <w:t>Introduced in the Senate on February 14, 2017</w:t>
      </w: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830B9">
        <w:rPr>
          <w:rFonts w:eastAsia="Times New Roman" w:cs="Times New Roman"/>
          <w:szCs w:val="20"/>
        </w:rPr>
        <w:t>Passed by the General Assembly on February 23, 2017</w:t>
      </w: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C830B9">
        <w:rPr>
          <w:rFonts w:eastAsia="Times New Roman" w:cs="Times New Roman"/>
          <w:szCs w:val="20"/>
        </w:rPr>
        <w:t>Summary: Code volumes revised and adopted</w:t>
      </w:r>
      <w:bookmarkStart w:id="0" w:name="_GoBack"/>
      <w:bookmarkEnd w:id="0"/>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30B9" w:rsidRPr="00C830B9" w:rsidRDefault="00C830B9" w:rsidP="00C830B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30B9" w:rsidRPr="00C830B9" w:rsidRDefault="00C830B9" w:rsidP="00C830B9">
      <w:pPr>
        <w:widowControl w:val="0"/>
        <w:tabs>
          <w:tab w:val="center" w:pos="590"/>
          <w:tab w:val="center" w:pos="1440"/>
          <w:tab w:val="left" w:pos="1872"/>
          <w:tab w:val="left" w:pos="9187"/>
        </w:tabs>
        <w:rPr>
          <w:rFonts w:eastAsia="Times New Roman" w:cs="Times New Roman"/>
          <w:szCs w:val="20"/>
        </w:rPr>
      </w:pPr>
      <w:r w:rsidRPr="00C830B9">
        <w:rPr>
          <w:rFonts w:eastAsia="Times New Roman" w:cs="Times New Roman"/>
          <w:b/>
          <w:szCs w:val="20"/>
        </w:rPr>
        <w:t>HISTORY OF LEGISLATIVE ACTIONS</w:t>
      </w:r>
    </w:p>
    <w:p w:rsidR="00C830B9" w:rsidRPr="00C830B9" w:rsidRDefault="00C830B9" w:rsidP="00C830B9">
      <w:pPr>
        <w:widowControl w:val="0"/>
        <w:tabs>
          <w:tab w:val="center" w:pos="590"/>
          <w:tab w:val="center" w:pos="1440"/>
          <w:tab w:val="left" w:pos="1872"/>
          <w:tab w:val="left" w:pos="9187"/>
        </w:tabs>
        <w:rPr>
          <w:rFonts w:eastAsia="Times New Roman" w:cs="Times New Roman"/>
          <w:szCs w:val="20"/>
        </w:rPr>
      </w:pPr>
    </w:p>
    <w:p w:rsidR="00C830B9" w:rsidRPr="00C830B9" w:rsidRDefault="00C830B9" w:rsidP="00C830B9">
      <w:pPr>
        <w:widowControl w:val="0"/>
        <w:tabs>
          <w:tab w:val="center" w:pos="590"/>
          <w:tab w:val="center" w:pos="1440"/>
          <w:tab w:val="left" w:pos="1872"/>
          <w:tab w:val="left" w:pos="9187"/>
        </w:tabs>
        <w:rPr>
          <w:rFonts w:eastAsia="Times New Roman" w:cs="Times New Roman"/>
          <w:szCs w:val="20"/>
        </w:rPr>
      </w:pPr>
      <w:r w:rsidRPr="00C830B9">
        <w:rPr>
          <w:rFonts w:eastAsia="Times New Roman" w:cs="Times New Roman"/>
          <w:szCs w:val="20"/>
          <w:u w:val="single"/>
        </w:rPr>
        <w:tab/>
        <w:t>Date</w:t>
      </w:r>
      <w:r w:rsidRPr="00C830B9">
        <w:rPr>
          <w:rFonts w:eastAsia="Times New Roman" w:cs="Times New Roman"/>
          <w:szCs w:val="20"/>
          <w:u w:val="single"/>
        </w:rPr>
        <w:tab/>
        <w:t>Body</w:t>
      </w:r>
      <w:r w:rsidRPr="00C830B9">
        <w:rPr>
          <w:rFonts w:eastAsia="Times New Roman" w:cs="Times New Roman"/>
          <w:szCs w:val="20"/>
          <w:u w:val="single"/>
        </w:rPr>
        <w:tab/>
        <w:t>Action Description with journal page number</w:t>
      </w:r>
      <w:r w:rsidRPr="00C830B9">
        <w:rPr>
          <w:rFonts w:eastAsia="Times New Roman" w:cs="Times New Roman"/>
          <w:szCs w:val="20"/>
          <w:u w:val="single"/>
        </w:rPr>
        <w:tab/>
      </w: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r w:rsidRPr="00C830B9">
        <w:rPr>
          <w:rFonts w:eastAsia="Times New Roman" w:cs="Times New Roman"/>
          <w:szCs w:val="20"/>
        </w:rPr>
        <w:tab/>
        <w:t>2/7/2017</w:t>
      </w:r>
      <w:r w:rsidRPr="00C830B9">
        <w:rPr>
          <w:rFonts w:eastAsia="Times New Roman" w:cs="Times New Roman"/>
          <w:szCs w:val="20"/>
        </w:rPr>
        <w:tab/>
        <w:t>House</w:t>
      </w:r>
      <w:r w:rsidRPr="00C830B9">
        <w:rPr>
          <w:rFonts w:eastAsia="Times New Roman" w:cs="Times New Roman"/>
          <w:szCs w:val="20"/>
        </w:rPr>
        <w:tab/>
        <w:t>Introduced, read first time, placed on calendar without reference (</w:t>
      </w:r>
      <w:hyperlink r:id="rId7" w:history="1">
        <w:r w:rsidRPr="00C830B9">
          <w:rPr>
            <w:rFonts w:eastAsia="Times New Roman" w:cs="Times New Roman"/>
            <w:color w:val="0000FF" w:themeColor="hyperlink"/>
            <w:szCs w:val="20"/>
            <w:u w:val="single"/>
          </w:rPr>
          <w:t>House Journal</w:t>
        </w:r>
        <w:r w:rsidRPr="00C830B9">
          <w:rPr>
            <w:rFonts w:eastAsia="Times New Roman" w:cs="Times New Roman"/>
            <w:color w:val="0000FF" w:themeColor="hyperlink"/>
            <w:szCs w:val="20"/>
            <w:u w:val="single"/>
          </w:rPr>
          <w:noBreakHyphen/>
          <w:t>page 25</w:t>
        </w:r>
      </w:hyperlink>
      <w:r w:rsidRPr="00C830B9">
        <w:rPr>
          <w:rFonts w:eastAsia="Times New Roman" w:cs="Times New Roman"/>
          <w:szCs w:val="20"/>
        </w:rPr>
        <w:t>)</w:t>
      </w: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r w:rsidRPr="00C830B9">
        <w:rPr>
          <w:rFonts w:eastAsia="Times New Roman" w:cs="Times New Roman"/>
          <w:szCs w:val="20"/>
        </w:rPr>
        <w:tab/>
        <w:t>2/8/2017</w:t>
      </w:r>
      <w:r w:rsidRPr="00C830B9">
        <w:rPr>
          <w:rFonts w:eastAsia="Times New Roman" w:cs="Times New Roman"/>
          <w:szCs w:val="20"/>
        </w:rPr>
        <w:tab/>
        <w:t>House</w:t>
      </w:r>
      <w:r w:rsidRPr="00C830B9">
        <w:rPr>
          <w:rFonts w:eastAsia="Times New Roman" w:cs="Times New Roman"/>
          <w:szCs w:val="20"/>
        </w:rPr>
        <w:tab/>
        <w:t>Read second time (</w:t>
      </w:r>
      <w:hyperlink r:id="rId8" w:history="1">
        <w:r w:rsidRPr="00C830B9">
          <w:rPr>
            <w:rFonts w:eastAsia="Times New Roman" w:cs="Times New Roman"/>
            <w:color w:val="0000FF" w:themeColor="hyperlink"/>
            <w:szCs w:val="20"/>
            <w:u w:val="single"/>
          </w:rPr>
          <w:t>House Journal</w:t>
        </w:r>
        <w:r w:rsidRPr="00C830B9">
          <w:rPr>
            <w:rFonts w:eastAsia="Times New Roman" w:cs="Times New Roman"/>
            <w:color w:val="0000FF" w:themeColor="hyperlink"/>
            <w:szCs w:val="20"/>
            <w:u w:val="single"/>
          </w:rPr>
          <w:noBreakHyphen/>
          <w:t>page 14</w:t>
        </w:r>
      </w:hyperlink>
      <w:r w:rsidRPr="00C830B9">
        <w:rPr>
          <w:rFonts w:eastAsia="Times New Roman" w:cs="Times New Roman"/>
          <w:szCs w:val="20"/>
        </w:rPr>
        <w:t>)</w:t>
      </w: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r w:rsidRPr="00C830B9">
        <w:rPr>
          <w:rFonts w:eastAsia="Times New Roman" w:cs="Times New Roman"/>
          <w:szCs w:val="20"/>
        </w:rPr>
        <w:tab/>
        <w:t>2/8/2017</w:t>
      </w:r>
      <w:r w:rsidRPr="00C830B9">
        <w:rPr>
          <w:rFonts w:eastAsia="Times New Roman" w:cs="Times New Roman"/>
          <w:szCs w:val="20"/>
        </w:rPr>
        <w:tab/>
        <w:t>House</w:t>
      </w:r>
      <w:r w:rsidRPr="00C830B9">
        <w:rPr>
          <w:rFonts w:eastAsia="Times New Roman" w:cs="Times New Roman"/>
          <w:szCs w:val="20"/>
        </w:rPr>
        <w:tab/>
        <w:t>Roll call Yeas</w:t>
      </w:r>
      <w:r w:rsidRPr="00C830B9">
        <w:rPr>
          <w:rFonts w:eastAsia="Times New Roman" w:cs="Times New Roman"/>
          <w:szCs w:val="20"/>
        </w:rPr>
        <w:noBreakHyphen/>
        <w:t>109  Nays</w:t>
      </w:r>
      <w:r w:rsidRPr="00C830B9">
        <w:rPr>
          <w:rFonts w:eastAsia="Times New Roman" w:cs="Times New Roman"/>
          <w:szCs w:val="20"/>
        </w:rPr>
        <w:noBreakHyphen/>
        <w:t>0 (</w:t>
      </w:r>
      <w:hyperlink r:id="rId9" w:history="1">
        <w:r w:rsidRPr="00C830B9">
          <w:rPr>
            <w:rFonts w:eastAsia="Times New Roman" w:cs="Times New Roman"/>
            <w:color w:val="0000FF" w:themeColor="hyperlink"/>
            <w:szCs w:val="20"/>
            <w:u w:val="single"/>
          </w:rPr>
          <w:t>House Journal</w:t>
        </w:r>
        <w:r w:rsidRPr="00C830B9">
          <w:rPr>
            <w:rFonts w:eastAsia="Times New Roman" w:cs="Times New Roman"/>
            <w:color w:val="0000FF" w:themeColor="hyperlink"/>
            <w:szCs w:val="20"/>
            <w:u w:val="single"/>
          </w:rPr>
          <w:noBreakHyphen/>
          <w:t>page 14</w:t>
        </w:r>
      </w:hyperlink>
      <w:r w:rsidRPr="00C830B9">
        <w:rPr>
          <w:rFonts w:eastAsia="Times New Roman" w:cs="Times New Roman"/>
          <w:szCs w:val="20"/>
        </w:rPr>
        <w:t>)</w:t>
      </w: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r w:rsidRPr="00C830B9">
        <w:rPr>
          <w:rFonts w:eastAsia="Times New Roman" w:cs="Times New Roman"/>
          <w:szCs w:val="20"/>
        </w:rPr>
        <w:tab/>
        <w:t>2/9/2017</w:t>
      </w:r>
      <w:r w:rsidRPr="00C830B9">
        <w:rPr>
          <w:rFonts w:eastAsia="Times New Roman" w:cs="Times New Roman"/>
          <w:szCs w:val="20"/>
        </w:rPr>
        <w:tab/>
        <w:t>House</w:t>
      </w:r>
      <w:r w:rsidRPr="00C830B9">
        <w:rPr>
          <w:rFonts w:eastAsia="Times New Roman" w:cs="Times New Roman"/>
          <w:szCs w:val="20"/>
        </w:rPr>
        <w:tab/>
        <w:t>Read third time and sent to Senate (</w:t>
      </w:r>
      <w:hyperlink r:id="rId10" w:history="1">
        <w:r w:rsidRPr="00C830B9">
          <w:rPr>
            <w:rFonts w:eastAsia="Times New Roman" w:cs="Times New Roman"/>
            <w:color w:val="0000FF" w:themeColor="hyperlink"/>
            <w:szCs w:val="20"/>
            <w:u w:val="single"/>
          </w:rPr>
          <w:t>House Journal</w:t>
        </w:r>
        <w:r w:rsidRPr="00C830B9">
          <w:rPr>
            <w:rFonts w:eastAsia="Times New Roman" w:cs="Times New Roman"/>
            <w:color w:val="0000FF" w:themeColor="hyperlink"/>
            <w:szCs w:val="20"/>
            <w:u w:val="single"/>
          </w:rPr>
          <w:noBreakHyphen/>
          <w:t>page 21</w:t>
        </w:r>
      </w:hyperlink>
      <w:r w:rsidRPr="00C830B9">
        <w:rPr>
          <w:rFonts w:eastAsia="Times New Roman" w:cs="Times New Roman"/>
          <w:szCs w:val="20"/>
        </w:rPr>
        <w:t>)</w:t>
      </w: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r w:rsidRPr="00C830B9">
        <w:rPr>
          <w:rFonts w:eastAsia="Times New Roman" w:cs="Times New Roman"/>
          <w:szCs w:val="20"/>
        </w:rPr>
        <w:tab/>
        <w:t>2/14/2017</w:t>
      </w:r>
      <w:r w:rsidRPr="00C830B9">
        <w:rPr>
          <w:rFonts w:eastAsia="Times New Roman" w:cs="Times New Roman"/>
          <w:szCs w:val="20"/>
        </w:rPr>
        <w:tab/>
        <w:t>Senate</w:t>
      </w:r>
      <w:r w:rsidRPr="00C830B9">
        <w:rPr>
          <w:rFonts w:eastAsia="Times New Roman" w:cs="Times New Roman"/>
          <w:szCs w:val="20"/>
        </w:rPr>
        <w:tab/>
        <w:t>Introduced, read first time, placed on calendar without reference (</w:t>
      </w:r>
      <w:hyperlink r:id="rId11" w:history="1">
        <w:r w:rsidRPr="00C830B9">
          <w:rPr>
            <w:rFonts w:eastAsia="Times New Roman" w:cs="Times New Roman"/>
            <w:color w:val="0000FF" w:themeColor="hyperlink"/>
            <w:szCs w:val="20"/>
            <w:u w:val="single"/>
          </w:rPr>
          <w:t>Senate Journal</w:t>
        </w:r>
        <w:r w:rsidRPr="00C830B9">
          <w:rPr>
            <w:rFonts w:eastAsia="Times New Roman" w:cs="Times New Roman"/>
            <w:color w:val="0000FF" w:themeColor="hyperlink"/>
            <w:szCs w:val="20"/>
            <w:u w:val="single"/>
          </w:rPr>
          <w:noBreakHyphen/>
          <w:t>page 15</w:t>
        </w:r>
      </w:hyperlink>
      <w:r w:rsidRPr="00C830B9">
        <w:rPr>
          <w:rFonts w:eastAsia="Times New Roman" w:cs="Times New Roman"/>
          <w:szCs w:val="20"/>
        </w:rPr>
        <w:t>)</w:t>
      </w: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r w:rsidRPr="00C830B9">
        <w:rPr>
          <w:rFonts w:eastAsia="Times New Roman" w:cs="Times New Roman"/>
          <w:szCs w:val="20"/>
        </w:rPr>
        <w:tab/>
        <w:t>2/16/2017</w:t>
      </w:r>
      <w:r w:rsidRPr="00C830B9">
        <w:rPr>
          <w:rFonts w:eastAsia="Times New Roman" w:cs="Times New Roman"/>
          <w:szCs w:val="20"/>
        </w:rPr>
        <w:tab/>
        <w:t>Senate</w:t>
      </w:r>
      <w:r w:rsidRPr="00C830B9">
        <w:rPr>
          <w:rFonts w:eastAsia="Times New Roman" w:cs="Times New Roman"/>
          <w:szCs w:val="20"/>
        </w:rPr>
        <w:tab/>
        <w:t>Read second time (</w:t>
      </w:r>
      <w:hyperlink r:id="rId12" w:history="1">
        <w:r w:rsidRPr="00C830B9">
          <w:rPr>
            <w:rFonts w:eastAsia="Times New Roman" w:cs="Times New Roman"/>
            <w:color w:val="0000FF" w:themeColor="hyperlink"/>
            <w:szCs w:val="20"/>
            <w:u w:val="single"/>
          </w:rPr>
          <w:t>Senate Journal</w:t>
        </w:r>
        <w:r w:rsidRPr="00C830B9">
          <w:rPr>
            <w:rFonts w:eastAsia="Times New Roman" w:cs="Times New Roman"/>
            <w:color w:val="0000FF" w:themeColor="hyperlink"/>
            <w:szCs w:val="20"/>
            <w:u w:val="single"/>
          </w:rPr>
          <w:noBreakHyphen/>
          <w:t>page 12</w:t>
        </w:r>
      </w:hyperlink>
      <w:r w:rsidRPr="00C830B9">
        <w:rPr>
          <w:rFonts w:eastAsia="Times New Roman" w:cs="Times New Roman"/>
          <w:szCs w:val="20"/>
        </w:rPr>
        <w:t>)</w:t>
      </w: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r w:rsidRPr="00C830B9">
        <w:rPr>
          <w:rFonts w:eastAsia="Times New Roman" w:cs="Times New Roman"/>
          <w:szCs w:val="20"/>
        </w:rPr>
        <w:tab/>
        <w:t>2/16/2017</w:t>
      </w:r>
      <w:r w:rsidRPr="00C830B9">
        <w:rPr>
          <w:rFonts w:eastAsia="Times New Roman" w:cs="Times New Roman"/>
          <w:szCs w:val="20"/>
        </w:rPr>
        <w:tab/>
        <w:t>Senate</w:t>
      </w:r>
      <w:r w:rsidRPr="00C830B9">
        <w:rPr>
          <w:rFonts w:eastAsia="Times New Roman" w:cs="Times New Roman"/>
          <w:szCs w:val="20"/>
        </w:rPr>
        <w:tab/>
        <w:t>Roll call Ayes</w:t>
      </w:r>
      <w:r w:rsidRPr="00C830B9">
        <w:rPr>
          <w:rFonts w:eastAsia="Times New Roman" w:cs="Times New Roman"/>
          <w:szCs w:val="20"/>
        </w:rPr>
        <w:noBreakHyphen/>
        <w:t>40  Nays</w:t>
      </w:r>
      <w:r w:rsidRPr="00C830B9">
        <w:rPr>
          <w:rFonts w:eastAsia="Times New Roman" w:cs="Times New Roman"/>
          <w:szCs w:val="20"/>
        </w:rPr>
        <w:noBreakHyphen/>
        <w:t>0 (</w:t>
      </w:r>
      <w:hyperlink r:id="rId13" w:history="1">
        <w:r w:rsidRPr="00C830B9">
          <w:rPr>
            <w:rFonts w:eastAsia="Times New Roman" w:cs="Times New Roman"/>
            <w:color w:val="0000FF" w:themeColor="hyperlink"/>
            <w:szCs w:val="20"/>
            <w:u w:val="single"/>
          </w:rPr>
          <w:t>Senate Journal</w:t>
        </w:r>
        <w:r w:rsidRPr="00C830B9">
          <w:rPr>
            <w:rFonts w:eastAsia="Times New Roman" w:cs="Times New Roman"/>
            <w:color w:val="0000FF" w:themeColor="hyperlink"/>
            <w:szCs w:val="20"/>
            <w:u w:val="single"/>
          </w:rPr>
          <w:noBreakHyphen/>
          <w:t>page 12</w:t>
        </w:r>
      </w:hyperlink>
      <w:r w:rsidRPr="00C830B9">
        <w:rPr>
          <w:rFonts w:eastAsia="Times New Roman" w:cs="Times New Roman"/>
          <w:szCs w:val="20"/>
        </w:rPr>
        <w:t>)</w:t>
      </w: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r w:rsidRPr="00C830B9">
        <w:rPr>
          <w:rFonts w:eastAsia="Times New Roman" w:cs="Times New Roman"/>
          <w:szCs w:val="20"/>
        </w:rPr>
        <w:tab/>
        <w:t>2/23/2017</w:t>
      </w:r>
      <w:r w:rsidRPr="00C830B9">
        <w:rPr>
          <w:rFonts w:eastAsia="Times New Roman" w:cs="Times New Roman"/>
          <w:szCs w:val="20"/>
        </w:rPr>
        <w:tab/>
        <w:t>Senate</w:t>
      </w:r>
      <w:r w:rsidRPr="00C830B9">
        <w:rPr>
          <w:rFonts w:eastAsia="Times New Roman" w:cs="Times New Roman"/>
          <w:szCs w:val="20"/>
        </w:rPr>
        <w:tab/>
        <w:t>Read third time and enrolled (</w:t>
      </w:r>
      <w:hyperlink r:id="rId14" w:history="1">
        <w:r w:rsidRPr="00C830B9">
          <w:rPr>
            <w:rFonts w:eastAsia="Times New Roman" w:cs="Times New Roman"/>
            <w:color w:val="0000FF" w:themeColor="hyperlink"/>
            <w:szCs w:val="20"/>
            <w:u w:val="single"/>
          </w:rPr>
          <w:t>Senate Journal</w:t>
        </w:r>
        <w:r w:rsidRPr="00C830B9">
          <w:rPr>
            <w:rFonts w:eastAsia="Times New Roman" w:cs="Times New Roman"/>
            <w:color w:val="0000FF" w:themeColor="hyperlink"/>
            <w:szCs w:val="20"/>
            <w:u w:val="single"/>
          </w:rPr>
          <w:noBreakHyphen/>
          <w:t>page 23</w:t>
        </w:r>
      </w:hyperlink>
      <w:r w:rsidRPr="00C830B9">
        <w:rPr>
          <w:rFonts w:eastAsia="Times New Roman" w:cs="Times New Roman"/>
          <w:szCs w:val="20"/>
        </w:rPr>
        <w:t>)</w:t>
      </w: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r w:rsidRPr="00C830B9">
        <w:rPr>
          <w:rFonts w:eastAsia="Times New Roman" w:cs="Times New Roman"/>
          <w:szCs w:val="20"/>
        </w:rPr>
        <w:t xml:space="preserve">View the latest </w:t>
      </w:r>
      <w:hyperlink r:id="rId15" w:history="1">
        <w:r w:rsidRPr="00C830B9">
          <w:rPr>
            <w:rFonts w:eastAsia="Times New Roman" w:cs="Times New Roman"/>
            <w:color w:val="0000FF" w:themeColor="hyperlink"/>
            <w:szCs w:val="20"/>
            <w:u w:val="single"/>
          </w:rPr>
          <w:t>legislative information</w:t>
        </w:r>
      </w:hyperlink>
      <w:r w:rsidRPr="00C830B9">
        <w:rPr>
          <w:rFonts w:eastAsia="Times New Roman" w:cs="Times New Roman"/>
          <w:szCs w:val="20"/>
        </w:rPr>
        <w:t xml:space="preserve"> at the website</w:t>
      </w: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p>
    <w:p w:rsidR="00C830B9" w:rsidRPr="00C830B9" w:rsidRDefault="00C830B9" w:rsidP="00C830B9">
      <w:pPr>
        <w:widowControl w:val="0"/>
        <w:tabs>
          <w:tab w:val="right" w:pos="1008"/>
          <w:tab w:val="left" w:pos="1152"/>
          <w:tab w:val="left" w:pos="1872"/>
          <w:tab w:val="left" w:pos="9187"/>
        </w:tabs>
        <w:ind w:left="2088" w:hanging="2088"/>
        <w:rPr>
          <w:rFonts w:eastAsia="Times New Roman" w:cs="Times New Roman"/>
          <w:szCs w:val="20"/>
        </w:rPr>
      </w:pPr>
    </w:p>
    <w:p w:rsidR="00C830B9" w:rsidRP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C830B9">
        <w:rPr>
          <w:rFonts w:eastAsia="Times New Roman" w:cs="Times New Roman"/>
          <w:b/>
          <w:szCs w:val="20"/>
        </w:rPr>
        <w:t>VERSIONS OF THIS BILL</w:t>
      </w:r>
    </w:p>
    <w:p w:rsidR="00C830B9" w:rsidRP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830B9" w:rsidRP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6" w:history="1">
        <w:r w:rsidRPr="00C830B9">
          <w:rPr>
            <w:rFonts w:eastAsia="Times New Roman" w:cs="Times New Roman"/>
            <w:color w:val="0000FF" w:themeColor="hyperlink"/>
            <w:szCs w:val="20"/>
            <w:u w:val="single"/>
          </w:rPr>
          <w:t>2/7/2017</w:t>
        </w:r>
      </w:hyperlink>
    </w:p>
    <w:p w:rsidR="00C830B9" w:rsidRP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7" w:history="1">
        <w:r w:rsidRPr="00C830B9">
          <w:rPr>
            <w:rFonts w:eastAsia="Times New Roman" w:cs="Times New Roman"/>
            <w:color w:val="0000FF" w:themeColor="hyperlink"/>
            <w:szCs w:val="20"/>
            <w:u w:val="single"/>
          </w:rPr>
          <w:t>2/7/2017-A</w:t>
        </w:r>
      </w:hyperlink>
    </w:p>
    <w:p w:rsidR="00C830B9" w:rsidRP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8" w:history="1">
        <w:r w:rsidRPr="00C830B9">
          <w:rPr>
            <w:rFonts w:eastAsia="Times New Roman" w:cs="Times New Roman"/>
            <w:color w:val="0000FF" w:themeColor="hyperlink"/>
            <w:szCs w:val="20"/>
            <w:u w:val="single"/>
          </w:rPr>
          <w:t>2/14/2017</w:t>
        </w:r>
      </w:hyperlink>
    </w:p>
    <w:p w:rsidR="00C830B9" w:rsidRP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830B9" w:rsidSect="00C830B9">
          <w:pgSz w:w="12240" w:h="15840" w:code="1"/>
          <w:pgMar w:top="1080" w:right="1440" w:bottom="1080" w:left="1440" w:header="720" w:footer="720" w:gutter="0"/>
          <w:pgNumType w:start="1"/>
          <w:cols w:space="720"/>
          <w:noEndnote/>
          <w:docGrid w:linePitch="360"/>
        </w:sectPr>
      </w:pPr>
    </w:p>
    <w:p w:rsidR="008836A5" w:rsidRP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C830B9">
        <w:rPr>
          <w:b/>
          <w:color w:val="000000" w:themeColor="text1"/>
        </w:rPr>
        <w:t>NOTE: THIS IS A TEMPORARY VERSION. THIS DOCUMENT WILL REMAIN IN THIS VERSION UNTIL FINAL APPROVAL BY THE LEGISLATIVE COUNCIL.</w:t>
      </w:r>
    </w:p>
    <w:p w:rsid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(R7, H3677)</w:t>
      </w:r>
    </w:p>
    <w:p w:rsidR="00C830B9" w:rsidRPr="008836A5"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7811" w:rsidRPr="00C830B9" w:rsidRDefault="00F37811"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C830B9">
        <w:rPr>
          <w:rFonts w:cs="Times New Roman"/>
          <w:b/>
          <w:color w:val="000000" w:themeColor="text1"/>
          <w:szCs w:val="36"/>
        </w:rPr>
        <w:t>A JOINT RESOLUTION</w:t>
      </w:r>
      <w:r w:rsidR="00C830B9" w:rsidRPr="00C830B9">
        <w:rPr>
          <w:rFonts w:cs="Times New Roman"/>
          <w:b/>
          <w:color w:val="000000" w:themeColor="text1"/>
          <w:szCs w:val="36"/>
        </w:rPr>
        <w:t xml:space="preserve"> </w:t>
      </w:r>
      <w:r w:rsidRPr="00C830B9">
        <w:rPr>
          <w:rFonts w:cs="Times New Roman"/>
          <w:b/>
          <w:color w:val="000000" w:themeColor="text1"/>
          <w:u w:color="000000" w:themeColor="text1"/>
        </w:rPr>
        <w:t>TO ADOPT REVISED CODE VOLUMES 6 AND 16 OF THE CODE OF LAWS OF SOUTH CAROLINA, 1976, TO THE EXTENT OF THEIR CONTENTS, AS THE ONLY GENERAL PERMANENT STATUTORY LAW OF THE STATE AS OF JANUARY 1, 2017.</w:t>
      </w:r>
    </w:p>
    <w:p w:rsidR="00F37811" w:rsidRPr="009A5C28"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F37811"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A5C28">
        <w:rPr>
          <w:rFonts w:cs="Times New Roman"/>
        </w:rPr>
        <w:t>Be it enacted by the General Assembly of the State of South Carolina:</w:t>
      </w:r>
    </w:p>
    <w:p w:rsidR="005E5EBF" w:rsidRDefault="005E5EBF"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5E5EBF" w:rsidRPr="005E5EBF" w:rsidRDefault="005E5EBF"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Revised code volumes, authorization</w:t>
      </w:r>
    </w:p>
    <w:p w:rsidR="00F37811" w:rsidRPr="009A5C28"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F37811" w:rsidRPr="009A5C28"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C28">
        <w:rPr>
          <w:rFonts w:cs="Times New Roman"/>
          <w:color w:val="000000" w:themeColor="text1"/>
          <w:u w:color="000000" w:themeColor="text1"/>
        </w:rPr>
        <w:t>SECTION</w:t>
      </w:r>
      <w:r w:rsidRPr="009A5C28">
        <w:rPr>
          <w:rFonts w:cs="Times New Roman"/>
          <w:color w:val="000000" w:themeColor="text1"/>
          <w:u w:color="000000" w:themeColor="text1"/>
        </w:rPr>
        <w:tab/>
        <w:t>1.</w:t>
      </w:r>
      <w:r w:rsidRPr="009A5C28">
        <w:rPr>
          <w:rFonts w:cs="Times New Roman"/>
          <w:color w:val="000000" w:themeColor="text1"/>
          <w:u w:color="000000" w:themeColor="text1"/>
        </w:rPr>
        <w:tab/>
        <w:t>(A)</w:t>
      </w:r>
      <w:r w:rsidRPr="009A5C28">
        <w:rPr>
          <w:rFonts w:cs="Times New Roman"/>
          <w:color w:val="000000" w:themeColor="text1"/>
          <w:u w:color="000000" w:themeColor="text1"/>
        </w:rPr>
        <w:tab/>
        <w:t>Section 2</w:t>
      </w:r>
      <w:r w:rsidRPr="009A5C28">
        <w:rPr>
          <w:rFonts w:cs="Times New Roman"/>
          <w:color w:val="000000" w:themeColor="text1"/>
          <w:u w:color="000000" w:themeColor="text1"/>
        </w:rPr>
        <w:noBreakHyphen/>
        <w:t>13</w:t>
      </w:r>
      <w:r w:rsidRPr="009A5C28">
        <w:rPr>
          <w:rFonts w:cs="Times New Roman"/>
          <w:color w:val="000000" w:themeColor="text1"/>
          <w:u w:color="000000" w:themeColor="text1"/>
        </w:rPr>
        <w:noBreakHyphen/>
        <w:t>90 of the 1976 Code authorizes the Legislative Council and the Code Commissioner to contract to be prepared and published under their supervision and direction revised volumes of the Code of Laws.</w:t>
      </w:r>
    </w:p>
    <w:p w:rsidR="00F37811" w:rsidRPr="009A5C28"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C28">
        <w:rPr>
          <w:rFonts w:cs="Times New Roman"/>
          <w:color w:val="000000" w:themeColor="text1"/>
          <w:u w:color="000000" w:themeColor="text1"/>
        </w:rPr>
        <w:tab/>
        <w:t>(B)</w:t>
      </w:r>
      <w:r w:rsidRPr="009A5C28">
        <w:rPr>
          <w:rFonts w:cs="Times New Roman"/>
          <w:color w:val="000000" w:themeColor="text1"/>
          <w:u w:color="000000" w:themeColor="text1"/>
        </w:rPr>
        <w:tab/>
        <w:t>The Legislative Council and the Code Commissioner have determined that Volumes 6 and 16 are appropriate for revision.</w:t>
      </w:r>
    </w:p>
    <w:p w:rsidR="00F37811"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C28">
        <w:rPr>
          <w:rFonts w:cs="Times New Roman"/>
          <w:color w:val="000000" w:themeColor="text1"/>
          <w:u w:color="000000" w:themeColor="text1"/>
        </w:rPr>
        <w:tab/>
        <w:t>(C)</w:t>
      </w:r>
      <w:r w:rsidRPr="009A5C28">
        <w:rPr>
          <w:rFonts w:cs="Times New Roman"/>
          <w:color w:val="000000" w:themeColor="text1"/>
          <w:u w:color="000000" w:themeColor="text1"/>
        </w:rPr>
        <w:tab/>
        <w:t>Section 2</w:t>
      </w:r>
      <w:r w:rsidRPr="009A5C28">
        <w:rPr>
          <w:rFonts w:cs="Times New Roman"/>
          <w:color w:val="000000" w:themeColor="text1"/>
          <w:u w:color="000000" w:themeColor="text1"/>
        </w:rPr>
        <w:noBreakHyphen/>
        <w:t>13</w:t>
      </w:r>
      <w:r w:rsidRPr="009A5C28">
        <w:rPr>
          <w:rFonts w:cs="Times New Roman"/>
          <w:color w:val="000000" w:themeColor="text1"/>
          <w:u w:color="000000" w:themeColor="text1"/>
        </w:rPr>
        <w:noBreakHyphen/>
        <w:t>90 of the 1976 Code also provides that the revised volumes must be submitted to the General Assembly for its consideration.</w:t>
      </w:r>
    </w:p>
    <w:p w:rsidR="005E5EBF" w:rsidRDefault="005E5EBF"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5E5EBF" w:rsidRDefault="005E5EBF"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b/>
          <w:color w:val="000000" w:themeColor="text1"/>
          <w:u w:color="000000" w:themeColor="text1"/>
        </w:rPr>
        <w:t>Revised code volumes, adopted</w:t>
      </w:r>
    </w:p>
    <w:p w:rsidR="005E5EBF" w:rsidRPr="005E5EBF" w:rsidRDefault="005E5EBF"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F37811" w:rsidRPr="009A5C28"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C28">
        <w:rPr>
          <w:rFonts w:cs="Times New Roman"/>
          <w:color w:val="000000" w:themeColor="text1"/>
          <w:u w:color="000000" w:themeColor="text1"/>
        </w:rPr>
        <w:t>SECTION</w:t>
      </w:r>
      <w:r w:rsidRPr="009A5C28">
        <w:rPr>
          <w:rFonts w:cs="Times New Roman"/>
          <w:color w:val="000000" w:themeColor="text1"/>
          <w:u w:color="000000" w:themeColor="text1"/>
        </w:rPr>
        <w:tab/>
        <w:t>2.</w:t>
      </w:r>
      <w:r w:rsidRPr="009A5C28">
        <w:rPr>
          <w:rFonts w:cs="Times New Roman"/>
          <w:color w:val="000000" w:themeColor="text1"/>
          <w:u w:color="000000" w:themeColor="text1"/>
        </w:rPr>
        <w:tab/>
        <w:t>(A)</w:t>
      </w:r>
      <w:r w:rsidRPr="009A5C28">
        <w:rPr>
          <w:rFonts w:cs="Times New Roman"/>
          <w:color w:val="000000" w:themeColor="text1"/>
          <w:u w:color="000000" w:themeColor="text1"/>
        </w:rPr>
        <w:tab/>
        <w:t>Revised Volume 6 containing Titles 13 and 14, Code of Laws of South Carolina, 1976, is substituted for original Volume 6 which contained Titles 13 and 14.</w:t>
      </w:r>
    </w:p>
    <w:p w:rsidR="00F37811" w:rsidRPr="009A5C28"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C28">
        <w:rPr>
          <w:rFonts w:cs="Times New Roman"/>
          <w:color w:val="000000" w:themeColor="text1"/>
          <w:u w:color="000000" w:themeColor="text1"/>
        </w:rPr>
        <w:tab/>
        <w:t>(B)</w:t>
      </w:r>
      <w:r w:rsidRPr="009A5C28">
        <w:rPr>
          <w:rFonts w:cs="Times New Roman"/>
          <w:color w:val="000000" w:themeColor="text1"/>
          <w:u w:color="000000" w:themeColor="text1"/>
        </w:rPr>
        <w:tab/>
        <w:t>Revised Volume 16 containing Titles 45 through 47, Code of Laws of South Carolina, 1976, is substituted for original Volume 16 which contained Titles 45 through 47.</w:t>
      </w:r>
    </w:p>
    <w:p w:rsidR="00F37811"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C28">
        <w:rPr>
          <w:rFonts w:cs="Times New Roman"/>
          <w:color w:val="000000" w:themeColor="text1"/>
          <w:u w:color="000000" w:themeColor="text1"/>
        </w:rPr>
        <w:tab/>
        <w:t>(C)</w:t>
      </w:r>
      <w:r w:rsidRPr="009A5C28">
        <w:rPr>
          <w:rFonts w:cs="Times New Roman"/>
          <w:color w:val="000000" w:themeColor="text1"/>
          <w:u w:color="000000" w:themeColor="text1"/>
        </w:rPr>
        <w:tab/>
        <w:t>Revised Volumes 6 and 16 are adopted as part of the Code of Laws and, to the extent of their contents, are the only general permanent statutory law of the State as of January 1, 2017.</w:t>
      </w:r>
    </w:p>
    <w:p w:rsidR="00B90ECE" w:rsidRDefault="00B90ECE"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B90ECE" w:rsidRPr="00B90ECE" w:rsidRDefault="00B90ECE"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u w:color="000000" w:themeColor="text1"/>
        </w:rPr>
      </w:pPr>
      <w:r>
        <w:rPr>
          <w:rFonts w:cs="Times New Roman"/>
          <w:b/>
          <w:color w:val="000000" w:themeColor="text1"/>
          <w:u w:color="000000" w:themeColor="text1"/>
        </w:rPr>
        <w:t>Time effective</w:t>
      </w:r>
    </w:p>
    <w:p w:rsidR="00F37811" w:rsidRPr="009A5C28"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F37811" w:rsidRPr="009A5C28" w:rsidRDefault="00F37811" w:rsidP="00F37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A5C28">
        <w:rPr>
          <w:rFonts w:cs="Times New Roman"/>
        </w:rPr>
        <w:t>SECTION</w:t>
      </w:r>
      <w:r w:rsidRPr="009A5C28">
        <w:rPr>
          <w:rFonts w:cs="Times New Roman"/>
        </w:rPr>
        <w:tab/>
        <w:t>3.</w:t>
      </w:r>
      <w:r w:rsidRPr="009A5C28">
        <w:rPr>
          <w:rFonts w:cs="Times New Roman"/>
        </w:rPr>
        <w:tab/>
        <w:t>This joint resolution takes effect upon approval by the Governor.</w:t>
      </w:r>
    </w:p>
    <w:p w:rsidR="007800AE" w:rsidRDefault="007800AE"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7800AE" w:rsidRDefault="007800AE"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7800AE" w:rsidRDefault="00C830B9" w:rsidP="007800AE">
      <w:pPr>
        <w:tabs>
          <w:tab w:val="left" w:pos="1440"/>
          <w:tab w:val="left" w:pos="1800"/>
          <w:tab w:val="left" w:pos="2880"/>
        </w:tabs>
        <w:rPr>
          <w:color w:val="000000" w:themeColor="text1"/>
        </w:rPr>
      </w:pPr>
      <w:r>
        <w:rPr>
          <w:color w:val="000000" w:themeColor="text1"/>
        </w:rPr>
        <w:t>Ratified the 7</w:t>
      </w:r>
      <w:r>
        <w:rPr>
          <w:color w:val="000000" w:themeColor="text1"/>
          <w:vertAlign w:val="superscript"/>
        </w:rPr>
        <w:t>th</w:t>
      </w:r>
      <w:r>
        <w:rPr>
          <w:color w:val="000000" w:themeColor="text1"/>
        </w:rPr>
        <w:t xml:space="preserve"> day of March, 2017.</w:t>
      </w:r>
    </w:p>
    <w:p w:rsidR="00C830B9" w:rsidRPr="00C830B9" w:rsidRDefault="00C830B9"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r>
        <w:rPr>
          <w:color w:val="000000" w:themeColor="text1"/>
        </w:rPr>
        <w:tab/>
        <w:t>__________________________________________</w:t>
      </w:r>
    </w:p>
    <w:p w:rsidR="007800AE" w:rsidRDefault="007800AE" w:rsidP="007800AE">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r>
        <w:rPr>
          <w:color w:val="000000" w:themeColor="text1"/>
        </w:rPr>
        <w:tab/>
        <w:t>___________________________________________</w:t>
      </w:r>
    </w:p>
    <w:p w:rsidR="007800AE" w:rsidRDefault="007800AE" w:rsidP="007800AE">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r>
        <w:rPr>
          <w:color w:val="000000" w:themeColor="text1"/>
        </w:rPr>
        <w:t>Approved the ____________ day of _____________________2016.</w:t>
      </w: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p>
    <w:p w:rsidR="007800AE" w:rsidRDefault="007800AE" w:rsidP="007800AE">
      <w:pPr>
        <w:tabs>
          <w:tab w:val="left" w:pos="1440"/>
          <w:tab w:val="left" w:pos="1800"/>
          <w:tab w:val="left" w:pos="2880"/>
        </w:tabs>
        <w:rPr>
          <w:color w:val="000000" w:themeColor="text1"/>
        </w:rPr>
      </w:pPr>
      <w:r>
        <w:rPr>
          <w:color w:val="000000" w:themeColor="text1"/>
        </w:rPr>
        <w:tab/>
        <w:t>___________________________________________</w:t>
      </w:r>
    </w:p>
    <w:p w:rsidR="007800AE" w:rsidRDefault="007800AE" w:rsidP="007800AE">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7800AE" w:rsidRDefault="007800AE" w:rsidP="007800AE">
      <w:pPr>
        <w:tabs>
          <w:tab w:val="left" w:pos="1440"/>
          <w:tab w:val="left" w:pos="1800"/>
          <w:tab w:val="left" w:pos="2880"/>
        </w:tabs>
        <w:rPr>
          <w:color w:val="000000" w:themeColor="text1"/>
        </w:rPr>
      </w:pPr>
    </w:p>
    <w:p w:rsidR="00C830B9" w:rsidRDefault="00C830B9" w:rsidP="007800AE">
      <w:pPr>
        <w:tabs>
          <w:tab w:val="left" w:pos="1440"/>
          <w:tab w:val="left" w:pos="1800"/>
          <w:tab w:val="left" w:pos="2880"/>
        </w:tabs>
        <w:rPr>
          <w:color w:val="000000" w:themeColor="text1"/>
        </w:rPr>
      </w:pPr>
    </w:p>
    <w:p w:rsid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C830B9" w:rsidRDefault="00C830B9" w:rsidP="007800AE">
      <w:pPr>
        <w:tabs>
          <w:tab w:val="left" w:pos="1440"/>
          <w:tab w:val="left" w:pos="1800"/>
          <w:tab w:val="left" w:pos="2880"/>
        </w:tabs>
        <w:rPr>
          <w:color w:val="000000" w:themeColor="text1"/>
        </w:rPr>
      </w:pPr>
    </w:p>
    <w:p w:rsidR="00C830B9" w:rsidRDefault="00C830B9" w:rsidP="00C8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C830B9" w:rsidRPr="007800AE" w:rsidRDefault="00C830B9" w:rsidP="00C830B9">
      <w:pPr>
        <w:jc w:val="both"/>
        <w:rPr>
          <w:color w:val="000000" w:themeColor="text1"/>
        </w:rPr>
      </w:pPr>
    </w:p>
    <w:sectPr w:rsidR="00C830B9" w:rsidRPr="007800AE" w:rsidSect="00C830B9">
      <w:footerReference w:type="default" r:id="rId19"/>
      <w:footerReference w:type="first" r:id="rId20"/>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846" w:rsidRDefault="00515846" w:rsidP="007D5FAC">
      <w:r>
        <w:separator/>
      </w:r>
    </w:p>
  </w:endnote>
  <w:endnote w:type="continuationSeparator" w:id="0">
    <w:p w:rsidR="00515846" w:rsidRDefault="00515846"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EA296B-578E-4CC2-A325-00BBBD22BBDC}"/>
    <w:embedBold r:id="rId2" w:fontKey="{354ABD16-9B2B-4A57-8E22-477503754746}"/>
    <w:embedItalic r:id="rId3" w:fontKey="{B0E71627-DB70-4FBB-AE6E-6243202F4200}"/>
  </w:font>
  <w:font w:name="Calibri">
    <w:panose1 w:val="020F0502020204030204"/>
    <w:charset w:val="00"/>
    <w:family w:val="swiss"/>
    <w:pitch w:val="variable"/>
    <w:sig w:usb0="E00002FF" w:usb1="4000ACFF" w:usb2="00000001" w:usb3="00000000" w:csb0="0000019F" w:csb1="00000000"/>
    <w:embedRegular r:id="rId4" w:fontKey="{AF16F265-C639-4066-B755-E28EED73EA09}"/>
    <w:embedBold r:id="rId5" w:fontKey="{4827DC3F-FC11-432C-B37E-E5F77D46BE4A}"/>
    <w:embedItalic r:id="rId6" w:fontKey="{F655C59E-0903-4760-A00E-F824FB229D92}"/>
  </w:font>
  <w:font w:name="Cambria">
    <w:panose1 w:val="02040503050406030204"/>
    <w:charset w:val="00"/>
    <w:family w:val="roman"/>
    <w:pitch w:val="variable"/>
    <w:sig w:usb0="E00002FF" w:usb1="400004FF" w:usb2="00000000" w:usb3="00000000" w:csb0="0000019F" w:csb1="00000000"/>
    <w:embedRegular r:id="rId7" w:fontKey="{77E9D74F-4EF8-483F-9A15-855C98DD6B2C}"/>
  </w:font>
  <w:font w:name="Segoe UI">
    <w:panose1 w:val="020B0502040204020203"/>
    <w:charset w:val="00"/>
    <w:family w:val="swiss"/>
    <w:pitch w:val="variable"/>
    <w:sig w:usb0="E10022FF" w:usb1="C000E47F" w:usb2="00000029" w:usb3="00000000" w:csb0="000001DF" w:csb1="00000000"/>
    <w:embedRegular r:id="rId8" w:fontKey="{7C19D58B-379F-4B02-84C1-50A2E9CAE7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0B9" w:rsidRPr="00C830B9" w:rsidRDefault="00C830B9" w:rsidP="00C830B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0B9" w:rsidRDefault="00C830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846" w:rsidRDefault="00515846" w:rsidP="007D5FAC">
      <w:r>
        <w:separator/>
      </w:r>
    </w:p>
  </w:footnote>
  <w:footnote w:type="continuationSeparator" w:id="0">
    <w:p w:rsidR="00515846" w:rsidRDefault="00515846"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Harwell-Beach"/>
    <w:docVar w:name="ActBillNo" w:val="3677"/>
    <w:docVar w:name="ActSecretary" w:val="Huth"/>
    <w:docVar w:name="ActSIdno" w:val="(5)  3677AHB17"/>
    <w:docVar w:name="clipname" w:val="3677AHB17"/>
    <w:docVar w:name="dvBillNumber" w:val="3677"/>
    <w:docVar w:name="dvBillNumberPrefix" w:val="H"/>
    <w:docVar w:name="dvOriginalBody" w:val="House"/>
    <w:docVar w:name="HOUSEACTFULLPATH" w:val="L:\COUNCIL\ACTS\3677AHB17.DOCX"/>
    <w:docVar w:name="OrigHOUSEBillNo" w:val="3677"/>
    <w:docVar w:name="WhatActtype" w:val="A JOINT RESOLUTION"/>
  </w:docVars>
  <w:rsids>
    <w:rsidRoot w:val="00515846"/>
    <w:rsid w:val="00002DE0"/>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A6E"/>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2B87"/>
    <w:rsid w:val="002A6880"/>
    <w:rsid w:val="002A7F6D"/>
    <w:rsid w:val="002B787D"/>
    <w:rsid w:val="002C0E95"/>
    <w:rsid w:val="002C3DB3"/>
    <w:rsid w:val="002C4C93"/>
    <w:rsid w:val="002C7D37"/>
    <w:rsid w:val="002D1360"/>
    <w:rsid w:val="002D173D"/>
    <w:rsid w:val="002D3267"/>
    <w:rsid w:val="002D7489"/>
    <w:rsid w:val="002D7F22"/>
    <w:rsid w:val="002E0E09"/>
    <w:rsid w:val="002E2659"/>
    <w:rsid w:val="002E42ED"/>
    <w:rsid w:val="002E45C8"/>
    <w:rsid w:val="002F1141"/>
    <w:rsid w:val="00304605"/>
    <w:rsid w:val="003049A0"/>
    <w:rsid w:val="00305689"/>
    <w:rsid w:val="00315C15"/>
    <w:rsid w:val="0031739F"/>
    <w:rsid w:val="003219FC"/>
    <w:rsid w:val="0032380E"/>
    <w:rsid w:val="00325D1F"/>
    <w:rsid w:val="003348FE"/>
    <w:rsid w:val="00334EAC"/>
    <w:rsid w:val="0034356D"/>
    <w:rsid w:val="00360108"/>
    <w:rsid w:val="00360D70"/>
    <w:rsid w:val="0036161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2FE8"/>
    <w:rsid w:val="00400828"/>
    <w:rsid w:val="00412B47"/>
    <w:rsid w:val="00412C45"/>
    <w:rsid w:val="004157C4"/>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0690"/>
    <w:rsid w:val="00484DF4"/>
    <w:rsid w:val="00486109"/>
    <w:rsid w:val="0049067C"/>
    <w:rsid w:val="0049220A"/>
    <w:rsid w:val="004941A4"/>
    <w:rsid w:val="00497784"/>
    <w:rsid w:val="004A073E"/>
    <w:rsid w:val="004A1278"/>
    <w:rsid w:val="004A4186"/>
    <w:rsid w:val="004A5193"/>
    <w:rsid w:val="004A76F3"/>
    <w:rsid w:val="004B1DA6"/>
    <w:rsid w:val="004B27E8"/>
    <w:rsid w:val="004B3536"/>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4494"/>
    <w:rsid w:val="004F4608"/>
    <w:rsid w:val="004F5867"/>
    <w:rsid w:val="004F6446"/>
    <w:rsid w:val="005062D2"/>
    <w:rsid w:val="005065EC"/>
    <w:rsid w:val="00515846"/>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86D93"/>
    <w:rsid w:val="00591D7C"/>
    <w:rsid w:val="00594D39"/>
    <w:rsid w:val="005A06C1"/>
    <w:rsid w:val="005A1FF2"/>
    <w:rsid w:val="005A7D5F"/>
    <w:rsid w:val="005B2750"/>
    <w:rsid w:val="005B3E85"/>
    <w:rsid w:val="005B4DB1"/>
    <w:rsid w:val="005C45D1"/>
    <w:rsid w:val="005C4B9E"/>
    <w:rsid w:val="005C5915"/>
    <w:rsid w:val="005D50CE"/>
    <w:rsid w:val="005D5723"/>
    <w:rsid w:val="005D6054"/>
    <w:rsid w:val="005E07AD"/>
    <w:rsid w:val="005E143E"/>
    <w:rsid w:val="005E36AC"/>
    <w:rsid w:val="005E5EBF"/>
    <w:rsid w:val="005F79FF"/>
    <w:rsid w:val="00602ACC"/>
    <w:rsid w:val="006055BC"/>
    <w:rsid w:val="00605B6E"/>
    <w:rsid w:val="00605C15"/>
    <w:rsid w:val="0060700F"/>
    <w:rsid w:val="00612BB0"/>
    <w:rsid w:val="00616994"/>
    <w:rsid w:val="006236C9"/>
    <w:rsid w:val="00625487"/>
    <w:rsid w:val="00626F43"/>
    <w:rsid w:val="006309EE"/>
    <w:rsid w:val="0063724D"/>
    <w:rsid w:val="0064018A"/>
    <w:rsid w:val="00641A70"/>
    <w:rsid w:val="00643998"/>
    <w:rsid w:val="0064651C"/>
    <w:rsid w:val="00651313"/>
    <w:rsid w:val="00655550"/>
    <w:rsid w:val="00657AB1"/>
    <w:rsid w:val="00663AC3"/>
    <w:rsid w:val="00672966"/>
    <w:rsid w:val="006750A0"/>
    <w:rsid w:val="00686CDD"/>
    <w:rsid w:val="00687A6A"/>
    <w:rsid w:val="0069010D"/>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D1F87"/>
    <w:rsid w:val="006E038F"/>
    <w:rsid w:val="006F22C0"/>
    <w:rsid w:val="006F290C"/>
    <w:rsid w:val="007009F2"/>
    <w:rsid w:val="00703D30"/>
    <w:rsid w:val="00704FF9"/>
    <w:rsid w:val="007052EC"/>
    <w:rsid w:val="00706B65"/>
    <w:rsid w:val="007261EE"/>
    <w:rsid w:val="00733A16"/>
    <w:rsid w:val="00733C4C"/>
    <w:rsid w:val="00737039"/>
    <w:rsid w:val="007373C7"/>
    <w:rsid w:val="00740BEB"/>
    <w:rsid w:val="007469F9"/>
    <w:rsid w:val="0074783A"/>
    <w:rsid w:val="007514EF"/>
    <w:rsid w:val="00765D0A"/>
    <w:rsid w:val="007746C2"/>
    <w:rsid w:val="00775B87"/>
    <w:rsid w:val="007800AE"/>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5054"/>
    <w:rsid w:val="00806145"/>
    <w:rsid w:val="008066FB"/>
    <w:rsid w:val="00806F5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468D"/>
    <w:rsid w:val="008B2051"/>
    <w:rsid w:val="008B347C"/>
    <w:rsid w:val="008B48BD"/>
    <w:rsid w:val="008C325E"/>
    <w:rsid w:val="008E03BA"/>
    <w:rsid w:val="008E3379"/>
    <w:rsid w:val="008F4CA1"/>
    <w:rsid w:val="008F510F"/>
    <w:rsid w:val="008F5F0A"/>
    <w:rsid w:val="008F7D5B"/>
    <w:rsid w:val="00900319"/>
    <w:rsid w:val="00906538"/>
    <w:rsid w:val="009076FA"/>
    <w:rsid w:val="00916EE8"/>
    <w:rsid w:val="009254E2"/>
    <w:rsid w:val="00926C29"/>
    <w:rsid w:val="00940A90"/>
    <w:rsid w:val="00953BF7"/>
    <w:rsid w:val="009560AB"/>
    <w:rsid w:val="009631DC"/>
    <w:rsid w:val="009634D4"/>
    <w:rsid w:val="00966B42"/>
    <w:rsid w:val="00971351"/>
    <w:rsid w:val="0097332E"/>
    <w:rsid w:val="00974FD7"/>
    <w:rsid w:val="00980444"/>
    <w:rsid w:val="00982E93"/>
    <w:rsid w:val="00993266"/>
    <w:rsid w:val="00996296"/>
    <w:rsid w:val="009B0FA5"/>
    <w:rsid w:val="009B1F99"/>
    <w:rsid w:val="009B6EA6"/>
    <w:rsid w:val="009D0B32"/>
    <w:rsid w:val="009D335B"/>
    <w:rsid w:val="009D75E7"/>
    <w:rsid w:val="009F231A"/>
    <w:rsid w:val="009F37C4"/>
    <w:rsid w:val="009F42DA"/>
    <w:rsid w:val="009F5E10"/>
    <w:rsid w:val="00A03978"/>
    <w:rsid w:val="00A050C0"/>
    <w:rsid w:val="00A062DB"/>
    <w:rsid w:val="00A07F7B"/>
    <w:rsid w:val="00A14F94"/>
    <w:rsid w:val="00A23CED"/>
    <w:rsid w:val="00A25E64"/>
    <w:rsid w:val="00A26387"/>
    <w:rsid w:val="00A3022E"/>
    <w:rsid w:val="00A32D49"/>
    <w:rsid w:val="00A377BB"/>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C29A4"/>
    <w:rsid w:val="00AC7A37"/>
    <w:rsid w:val="00AD107E"/>
    <w:rsid w:val="00AD33E6"/>
    <w:rsid w:val="00AD4887"/>
    <w:rsid w:val="00AE4DFB"/>
    <w:rsid w:val="00AF08CD"/>
    <w:rsid w:val="00AF2080"/>
    <w:rsid w:val="00AF3196"/>
    <w:rsid w:val="00AF3FED"/>
    <w:rsid w:val="00AF6432"/>
    <w:rsid w:val="00AF7929"/>
    <w:rsid w:val="00AF7A83"/>
    <w:rsid w:val="00B11270"/>
    <w:rsid w:val="00B13981"/>
    <w:rsid w:val="00B303AC"/>
    <w:rsid w:val="00B374C4"/>
    <w:rsid w:val="00B408FD"/>
    <w:rsid w:val="00B4797F"/>
    <w:rsid w:val="00B516BA"/>
    <w:rsid w:val="00B520A2"/>
    <w:rsid w:val="00B60515"/>
    <w:rsid w:val="00B62CAB"/>
    <w:rsid w:val="00B678FA"/>
    <w:rsid w:val="00B72ED3"/>
    <w:rsid w:val="00B73571"/>
    <w:rsid w:val="00B80C16"/>
    <w:rsid w:val="00B83DA1"/>
    <w:rsid w:val="00B846E9"/>
    <w:rsid w:val="00B90ECE"/>
    <w:rsid w:val="00B92CEA"/>
    <w:rsid w:val="00BB1593"/>
    <w:rsid w:val="00BB43F6"/>
    <w:rsid w:val="00BB6EF3"/>
    <w:rsid w:val="00BC5FF9"/>
    <w:rsid w:val="00BC6307"/>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0B9"/>
    <w:rsid w:val="00C837F6"/>
    <w:rsid w:val="00C92B7D"/>
    <w:rsid w:val="00C94E59"/>
    <w:rsid w:val="00C97CB8"/>
    <w:rsid w:val="00CA4CD7"/>
    <w:rsid w:val="00CA5358"/>
    <w:rsid w:val="00CA7497"/>
    <w:rsid w:val="00CB08A1"/>
    <w:rsid w:val="00CB12FE"/>
    <w:rsid w:val="00CC2825"/>
    <w:rsid w:val="00CE13B0"/>
    <w:rsid w:val="00CE1407"/>
    <w:rsid w:val="00CE54EA"/>
    <w:rsid w:val="00CE5B85"/>
    <w:rsid w:val="00CE62ED"/>
    <w:rsid w:val="00CF5814"/>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84CD1"/>
    <w:rsid w:val="00D9130B"/>
    <w:rsid w:val="00D92268"/>
    <w:rsid w:val="00D94602"/>
    <w:rsid w:val="00D958BB"/>
    <w:rsid w:val="00D97200"/>
    <w:rsid w:val="00DA1730"/>
    <w:rsid w:val="00DB01BE"/>
    <w:rsid w:val="00DB1297"/>
    <w:rsid w:val="00DC093F"/>
    <w:rsid w:val="00DC5BC6"/>
    <w:rsid w:val="00DC6CFE"/>
    <w:rsid w:val="00DD2595"/>
    <w:rsid w:val="00DD314B"/>
    <w:rsid w:val="00DD3B8D"/>
    <w:rsid w:val="00DD5167"/>
    <w:rsid w:val="00DD557D"/>
    <w:rsid w:val="00DF0E69"/>
    <w:rsid w:val="00E00FC9"/>
    <w:rsid w:val="00E02CA8"/>
    <w:rsid w:val="00E0650C"/>
    <w:rsid w:val="00E06B5E"/>
    <w:rsid w:val="00E076BB"/>
    <w:rsid w:val="00E140B1"/>
    <w:rsid w:val="00E14905"/>
    <w:rsid w:val="00E33964"/>
    <w:rsid w:val="00E33DFF"/>
    <w:rsid w:val="00E3462F"/>
    <w:rsid w:val="00E36231"/>
    <w:rsid w:val="00E500F1"/>
    <w:rsid w:val="00E5358E"/>
    <w:rsid w:val="00E60357"/>
    <w:rsid w:val="00E61B4C"/>
    <w:rsid w:val="00E71D4E"/>
    <w:rsid w:val="00E757F4"/>
    <w:rsid w:val="00E9303D"/>
    <w:rsid w:val="00EA2A3A"/>
    <w:rsid w:val="00EA77B0"/>
    <w:rsid w:val="00EB18D7"/>
    <w:rsid w:val="00EB223A"/>
    <w:rsid w:val="00EC47CE"/>
    <w:rsid w:val="00EC4D8C"/>
    <w:rsid w:val="00ED4871"/>
    <w:rsid w:val="00EE2F67"/>
    <w:rsid w:val="00EE663F"/>
    <w:rsid w:val="00EF0391"/>
    <w:rsid w:val="00EF0E4A"/>
    <w:rsid w:val="00EF3301"/>
    <w:rsid w:val="00EF6923"/>
    <w:rsid w:val="00F06DF9"/>
    <w:rsid w:val="00F07446"/>
    <w:rsid w:val="00F16F4D"/>
    <w:rsid w:val="00F178BC"/>
    <w:rsid w:val="00F21DD7"/>
    <w:rsid w:val="00F24361"/>
    <w:rsid w:val="00F25311"/>
    <w:rsid w:val="00F30608"/>
    <w:rsid w:val="00F30AAF"/>
    <w:rsid w:val="00F310E4"/>
    <w:rsid w:val="00F348D3"/>
    <w:rsid w:val="00F34BF1"/>
    <w:rsid w:val="00F37811"/>
    <w:rsid w:val="00F432E0"/>
    <w:rsid w:val="00F44E35"/>
    <w:rsid w:val="00F509CF"/>
    <w:rsid w:val="00F51775"/>
    <w:rsid w:val="00F54582"/>
    <w:rsid w:val="00F61884"/>
    <w:rsid w:val="00F627EF"/>
    <w:rsid w:val="00F66E0E"/>
    <w:rsid w:val="00F721C4"/>
    <w:rsid w:val="00F7296A"/>
    <w:rsid w:val="00F80C6A"/>
    <w:rsid w:val="00F86999"/>
    <w:rsid w:val="00FA7E14"/>
    <w:rsid w:val="00FB1A6A"/>
    <w:rsid w:val="00FC380D"/>
    <w:rsid w:val="00FD0D70"/>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AB7C814-3D87-4A02-ABDF-6D3766A8D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C830B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BalloonText">
    <w:name w:val="Balloon Text"/>
    <w:basedOn w:val="Normal"/>
    <w:link w:val="BalloonTextChar"/>
    <w:uiPriority w:val="99"/>
    <w:semiHidden/>
    <w:unhideWhenUsed/>
    <w:rsid w:val="006309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9EE"/>
    <w:rPr>
      <w:rFonts w:ascii="Segoe UI" w:hAnsi="Segoe UI" w:cs="Segoe UI"/>
      <w:sz w:val="18"/>
      <w:szCs w:val="18"/>
    </w:rPr>
  </w:style>
  <w:style w:type="table" w:styleId="TableGrid">
    <w:name w:val="Table Grid"/>
    <w:basedOn w:val="TableNormal"/>
    <w:uiPriority w:val="59"/>
    <w:rsid w:val="002D1360"/>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C830B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8.docx" TargetMode="External"/><Relationship Id="rId13" Type="http://schemas.openxmlformats.org/officeDocument/2006/relationships/hyperlink" Target="file:///h:\sj\20170216.docx" TargetMode="External"/><Relationship Id="rId18" Type="http://schemas.openxmlformats.org/officeDocument/2006/relationships/hyperlink" Target="file:///p:\pprever\2017-18\3677_2017021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207.docx" TargetMode="External"/><Relationship Id="rId12" Type="http://schemas.openxmlformats.org/officeDocument/2006/relationships/hyperlink" Target="file:///h:\sj\20170216.docx" TargetMode="External"/><Relationship Id="rId17" Type="http://schemas.openxmlformats.org/officeDocument/2006/relationships/hyperlink" Target="file:///p:\pprever\2017-18\3677_20170207A.docx" TargetMode="External"/><Relationship Id="rId2" Type="http://schemas.openxmlformats.org/officeDocument/2006/relationships/styles" Target="styles.xml"/><Relationship Id="rId16" Type="http://schemas.openxmlformats.org/officeDocument/2006/relationships/hyperlink" Target="file:///p:\pprever\2017-18\3677_2017020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1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677&amp;session=122&amp;summary=B" TargetMode="External"/><Relationship Id="rId10" Type="http://schemas.openxmlformats.org/officeDocument/2006/relationships/hyperlink" Target="file:///h:\hj\201702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208.docx" TargetMode="External"/><Relationship Id="rId14" Type="http://schemas.openxmlformats.org/officeDocument/2006/relationships/hyperlink" Target="file:///h:\sj\2017022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3F5E5-5909-4C1C-8CAA-F7DFC6B5D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45D06E55</Template>
  <TotalTime>0</TotalTime>
  <Pages>4</Pages>
  <Words>461</Words>
  <Characters>2605</Characters>
  <Application>Microsoft Office Word</Application>
  <DocSecurity>4</DocSecurity>
  <Lines>111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3677: Code volumes revised and adopted - South Carolina Legislature Online</dc:title>
  <dc:subject/>
  <dc:creator>%USERNAME%</dc:creator>
  <cp:keywords/>
  <dc:description/>
  <cp:lastModifiedBy>Alicia Eatmon</cp:lastModifiedBy>
  <cp:revision>2</cp:revision>
  <cp:lastPrinted>2017-02-27T17:07:00Z</cp:lastPrinted>
  <dcterms:created xsi:type="dcterms:W3CDTF">2017-03-07T19:31:00Z</dcterms:created>
  <dcterms:modified xsi:type="dcterms:W3CDTF">2017-03-07T19:31:00Z</dcterms:modified>
</cp:coreProperties>
</file>