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3987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Lowe and Crawford</w:t>
      </w: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l:\council\bills\swb\5876cm09.docx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April 29, 2009</w:t>
      </w: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Senate on May 5, 2009</w:t>
      </w: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Homeowner's association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5875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87EBA" w:rsidRDefault="00A87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7EBA" w:rsidRDefault="005875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4/29/2009</w:t>
      </w:r>
      <w:r>
        <w:tab/>
        <w:t>House</w:t>
      </w:r>
      <w:r>
        <w:tab/>
      </w:r>
      <w:r w:rsidRPr="00CD4EE9">
        <w:t xml:space="preserve">Introduced and read first time </w:t>
      </w:r>
      <w:hyperlink r:id="rId7" w:history="1">
        <w:r w:rsidRPr="0017700A">
          <w:rPr>
            <w:rStyle w:val="Hyperlink"/>
          </w:rPr>
          <w:t>HJ</w:t>
        </w:r>
      </w:hyperlink>
      <w:r>
        <w:noBreakHyphen/>
      </w:r>
      <w:r w:rsidRPr="00CD4EE9">
        <w:t>9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4/29/2009</w:t>
      </w:r>
      <w:r>
        <w:tab/>
        <w:t>House</w:t>
      </w:r>
      <w:r>
        <w:tab/>
      </w:r>
      <w:r w:rsidRPr="00CD4EE9">
        <w:t xml:space="preserve">Referred to Committee on </w:t>
      </w:r>
      <w:r w:rsidRPr="00CD4EE9">
        <w:rPr>
          <w:b/>
        </w:rPr>
        <w:t>Judiciary</w:t>
      </w:r>
      <w:r w:rsidRPr="00CD4EE9">
        <w:t xml:space="preserve"> </w:t>
      </w:r>
      <w:hyperlink r:id="rId8" w:history="1">
        <w:r w:rsidRPr="0017700A">
          <w:rPr>
            <w:rStyle w:val="Hyperlink"/>
          </w:rPr>
          <w:t>HJ</w:t>
        </w:r>
      </w:hyperlink>
      <w:r>
        <w:noBreakHyphen/>
      </w:r>
      <w:r w:rsidRPr="00CD4EE9">
        <w:t>9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4/29/2009</w:t>
      </w:r>
      <w:r>
        <w:tab/>
        <w:t>House</w:t>
      </w:r>
      <w:r>
        <w:tab/>
      </w:r>
      <w:r w:rsidRPr="00CD4EE9">
        <w:t xml:space="preserve">Recalled from Committee on </w:t>
      </w:r>
      <w:r w:rsidRPr="00CD4EE9">
        <w:rPr>
          <w:b/>
        </w:rPr>
        <w:t>Judiciary</w:t>
      </w:r>
      <w:r w:rsidRPr="00CD4EE9">
        <w:t xml:space="preserve"> </w:t>
      </w:r>
      <w:hyperlink r:id="rId9" w:history="1">
        <w:r w:rsidRPr="0017700A">
          <w:rPr>
            <w:rStyle w:val="Hyperlink"/>
          </w:rPr>
          <w:t>HJ</w:t>
        </w:r>
      </w:hyperlink>
      <w:r>
        <w:noBreakHyphen/>
      </w:r>
      <w:r w:rsidRPr="00CD4EE9">
        <w:t>216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4/30/2009</w:t>
      </w:r>
      <w:r>
        <w:tab/>
        <w:t>House</w:t>
      </w:r>
      <w:r>
        <w:tab/>
      </w:r>
      <w:r w:rsidRPr="00CD4EE9">
        <w:t xml:space="preserve">Read second time </w:t>
      </w:r>
      <w:hyperlink r:id="rId10" w:history="1">
        <w:r w:rsidRPr="0017700A">
          <w:rPr>
            <w:rStyle w:val="Hyperlink"/>
          </w:rPr>
          <w:t>HJ</w:t>
        </w:r>
      </w:hyperlink>
      <w:r>
        <w:noBreakHyphen/>
      </w:r>
      <w:r w:rsidRPr="00CD4EE9">
        <w:t>58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4/30/2009</w:t>
      </w:r>
      <w:r>
        <w:tab/>
        <w:t>House</w:t>
      </w:r>
      <w:r>
        <w:tab/>
      </w:r>
      <w:r w:rsidRPr="00CD4EE9">
        <w:t>Unanimous co</w:t>
      </w:r>
      <w:r>
        <w:t xml:space="preserve">nsent for third reading on next </w:t>
      </w:r>
      <w:r w:rsidRPr="00CD4EE9">
        <w:t xml:space="preserve">legislative day </w:t>
      </w:r>
      <w:hyperlink r:id="rId11" w:history="1">
        <w:r w:rsidRPr="0017700A">
          <w:rPr>
            <w:rStyle w:val="Hyperlink"/>
          </w:rPr>
          <w:t>HJ</w:t>
        </w:r>
      </w:hyperlink>
      <w:r>
        <w:noBreakHyphen/>
      </w:r>
      <w:r w:rsidRPr="00CD4EE9">
        <w:t>58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5/1/2009</w:t>
      </w:r>
      <w:r>
        <w:tab/>
        <w:t>House</w:t>
      </w:r>
      <w:r>
        <w:tab/>
      </w:r>
      <w:r w:rsidRPr="00CD4EE9">
        <w:t xml:space="preserve">Read third time and sent to Senate </w:t>
      </w:r>
      <w:hyperlink r:id="rId12" w:history="1">
        <w:r w:rsidRPr="0017700A">
          <w:rPr>
            <w:rStyle w:val="Hyperlink"/>
          </w:rPr>
          <w:t>HJ</w:t>
        </w:r>
      </w:hyperlink>
      <w:r>
        <w:noBreakHyphen/>
      </w:r>
      <w:r w:rsidRPr="00CD4EE9">
        <w:t>3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5/5/2009</w:t>
      </w:r>
      <w:r>
        <w:tab/>
        <w:t>Senate</w:t>
      </w:r>
      <w:r>
        <w:tab/>
      </w:r>
      <w:r w:rsidRPr="00CD4EE9">
        <w:t xml:space="preserve">Introduced and read first time </w:t>
      </w:r>
      <w:hyperlink r:id="rId13" w:history="1">
        <w:r w:rsidRPr="0017700A">
          <w:rPr>
            <w:rStyle w:val="Hyperlink"/>
          </w:rPr>
          <w:t>SJ</w:t>
        </w:r>
      </w:hyperlink>
      <w:r>
        <w:noBreakHyphen/>
      </w:r>
      <w:r w:rsidRPr="00CD4EE9">
        <w:t>12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5/5/2009</w:t>
      </w:r>
      <w:r>
        <w:tab/>
        <w:t>Senate</w:t>
      </w:r>
      <w:r>
        <w:tab/>
      </w:r>
      <w:r w:rsidRPr="00CD4EE9">
        <w:t xml:space="preserve">Referred to Committee on </w:t>
      </w:r>
      <w:r w:rsidRPr="00CD4EE9">
        <w:rPr>
          <w:b/>
        </w:rPr>
        <w:t>Judiciary</w:t>
      </w:r>
      <w:r w:rsidRPr="00CD4EE9">
        <w:t xml:space="preserve"> </w:t>
      </w:r>
      <w:hyperlink r:id="rId14" w:history="1">
        <w:r w:rsidRPr="0017700A">
          <w:rPr>
            <w:rStyle w:val="Hyperlink"/>
          </w:rPr>
          <w:t>SJ</w:t>
        </w:r>
      </w:hyperlink>
      <w:r>
        <w:noBreakHyphen/>
      </w:r>
      <w:r w:rsidRPr="00CD4EE9">
        <w:t>12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Senate</w:t>
      </w:r>
      <w:r>
        <w:tab/>
      </w:r>
      <w:r w:rsidRPr="00CD4EE9">
        <w:t>Referred to S</w:t>
      </w:r>
      <w:r>
        <w:t xml:space="preserve">ubcommittee: Malloy (ch), Ford, </w:t>
      </w:r>
      <w:r w:rsidRPr="00CD4EE9">
        <w:t>Massey, S.Martin, Mulvaney</w:t>
      </w:r>
    </w:p>
    <w:p w:rsidR="005875F8" w:rsidRDefault="005875F8" w:rsidP="00587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7EBA" w:rsidRDefault="00A87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7EBA" w:rsidRDefault="005875F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A87EBA" w:rsidRDefault="00A87EB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87EBA" w:rsidRDefault="008117B0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15" w:history="1">
        <w:r w:rsidR="005875F8">
          <w:rPr>
            <w:rStyle w:val="Hyperlink"/>
          </w:rPr>
          <w:t>4/29/2009</w:t>
        </w:r>
      </w:hyperlink>
    </w:p>
    <w:p w:rsidR="00A87EBA" w:rsidRDefault="00811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hyperlink r:id="rId16" w:history="1">
        <w:r w:rsidR="005875F8">
          <w:rPr>
            <w:rStyle w:val="Hyperlink"/>
          </w:rPr>
          <w:t>4/29/2009-A</w:t>
        </w:r>
      </w:hyperlink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87E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29, 2009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3987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Lowe and Crawford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4/29/09--H.</w:t>
      </w: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29, 2009.</w:t>
      </w: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87EBA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IN FLORENCE COUNTY A PERSON MUST OBTAIN PERMISSION FROM THE GOVERNING BODY OF A HOMEOWNER’S ASSOCIATION OR A RESIDENTIAL SUBDIVISION BEFORE HE MAY DISCHARGE A FIREARM ON ANY PROPERTY OWNED BY OR UNDER THE CONTROL OF THE HOMEOWNER’S ASSOCIATION OR THE RESIDENTIAL SUBDIVISION, TO PROVIDE A FINE FOR THE VIOLATION OF THE SECTION, AND TO PROVIDE THAT A FINE MAY NOT BE IMPOSED UPON A PERSON WHOSE DISCHARGE OF A FIREARM IS COVERED BY A LEGAL DEFENSE.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(A)</w:t>
      </w:r>
      <w:r>
        <w:tab/>
        <w:t>In Florence County a person must obtain permission from the governing body of a homeowner’s association or a residential subdivision before he may discharge a firearm on property owned by or under the control of the homeowner’s association or residential subdivision.</w:t>
      </w: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(B)</w:t>
      </w:r>
      <w:r>
        <w:tab/>
        <w:t>A civil fine of not more than one hundred dollars must be imposed upon a person who violates this section and paid to the homeowner’s association or residential subdivision.</w:t>
      </w: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(C)</w:t>
      </w:r>
      <w:r>
        <w:tab/>
        <w:t>A person may not be fined under this section if the discharge of his firearm is covered by a legal defense.</w:t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87EBA" w:rsidRDefault="0058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87EBA" w:rsidRDefault="00A8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87EBA" w:rsidSect="00A87EBA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EBA" w:rsidRDefault="005875F8">
      <w:r>
        <w:separator/>
      </w:r>
    </w:p>
  </w:endnote>
  <w:endnote w:type="continuationSeparator" w:id="0">
    <w:p w:rsidR="00A87EBA" w:rsidRDefault="0058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8B77DD-449B-4C04-87A9-C2A3F89F51C3}"/>
    <w:embedBold r:id="rId2" w:fontKey="{1BA8AB2B-DEF2-4743-9AFF-956AC715C0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D5951F-5F26-4B58-A7D3-EF8F46BCC1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F1FA44-9215-496B-BD10-AC970A9C39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FC8704-AFB8-48EA-905C-0EB0CC0FB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BA" w:rsidRDefault="00587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[3987-</w:t>
    </w:r>
    <w:r w:rsidR="008117B0">
      <w:fldChar w:fldCharType="begin"/>
    </w:r>
    <w:r w:rsidR="008117B0">
      <w:instrText xml:space="preserve"> PAGE  \* MERGEFORMAT </w:instrText>
    </w:r>
    <w:r w:rsidR="008117B0">
      <w:fldChar w:fldCharType="separate"/>
    </w:r>
    <w:r w:rsidR="008117B0">
      <w:rPr>
        <w:noProof/>
      </w:rPr>
      <w:t>1</w:t>
    </w:r>
    <w:r w:rsidR="008117B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BA" w:rsidRDefault="00587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[3987]</w:t>
    </w:r>
    <w:r>
      <w:tab/>
    </w:r>
    <w:r w:rsidR="008117B0">
      <w:fldChar w:fldCharType="begin"/>
    </w:r>
    <w:r w:rsidR="008117B0">
      <w:instrText xml:space="preserve"> PAGE  \* MERGEFORMAT </w:instrText>
    </w:r>
    <w:r w:rsidR="008117B0">
      <w:fldChar w:fldCharType="separate"/>
    </w:r>
    <w:r>
      <w:rPr>
        <w:noProof/>
      </w:rPr>
      <w:t>1</w:t>
    </w:r>
    <w:r w:rsidR="008117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EBA" w:rsidRDefault="005875F8">
      <w:r>
        <w:separator/>
      </w:r>
    </w:p>
  </w:footnote>
  <w:footnote w:type="continuationSeparator" w:id="0">
    <w:p w:rsidR="00A87EBA" w:rsidRDefault="00587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876CM09"/>
    <w:docVar w:name="CoverBillType" w:val="b"/>
    <w:docVar w:name="docpath" w:val="L:\Council\bills\SWB\5876CM09.DOCX"/>
    <w:docVar w:name="dvBillNumber" w:val="39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87EBA"/>
    <w:rsid w:val="0015612B"/>
    <w:rsid w:val="00165D99"/>
    <w:rsid w:val="0017700A"/>
    <w:rsid w:val="004243BC"/>
    <w:rsid w:val="00486A6C"/>
    <w:rsid w:val="005875F8"/>
    <w:rsid w:val="008117B0"/>
    <w:rsid w:val="00A87EBA"/>
    <w:rsid w:val="00E7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02065F-A710-41E6-A22A-E0CC062E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EB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7EB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EB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87E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7EB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87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EB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87EBA"/>
  </w:style>
  <w:style w:type="character" w:styleId="LineNumber">
    <w:name w:val="line number"/>
    <w:basedOn w:val="DefaultParagraphFont"/>
    <w:uiPriority w:val="99"/>
    <w:semiHidden/>
    <w:unhideWhenUsed/>
    <w:rsid w:val="00A87EBA"/>
  </w:style>
  <w:style w:type="paragraph" w:customStyle="1" w:styleId="BillDots">
    <w:name w:val="Bill Dots"/>
    <w:basedOn w:val="Normal"/>
    <w:qFormat/>
    <w:rsid w:val="00A87EB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87EBA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B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7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9-09.docx" TargetMode="External"/><Relationship Id="rId13" Type="http://schemas.openxmlformats.org/officeDocument/2006/relationships/hyperlink" Target="file:///h:\SJ%20Archive\2009\05-05-09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9-09.docx" TargetMode="External"/><Relationship Id="rId12" Type="http://schemas.openxmlformats.org/officeDocument/2006/relationships/hyperlink" Target="file:///h:\HJ%20Archive\2009\05-01-09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09-10\3987_20090429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09\04-30-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3987_20090429.docx" TargetMode="External"/><Relationship Id="rId10" Type="http://schemas.openxmlformats.org/officeDocument/2006/relationships/hyperlink" Target="file:///h:\HJ%20Archive\2009\04-30-09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4-29-09.docx" TargetMode="External"/><Relationship Id="rId14" Type="http://schemas.openxmlformats.org/officeDocument/2006/relationships/hyperlink" Target="file:///h:\SJ%20Archive\2009\05-05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D1CA9-DA51-4782-9149-FB426849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372</Words>
  <Characters>1972</Characters>
  <Application>Microsoft Office Word</Application>
  <DocSecurity>0</DocSecurity>
  <Lines>88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3987: Homeowner's association - South Carolina Legislature Online</dc:title>
  <dc:subject/>
  <dc:creator>Sandy Barden</dc:creator>
  <cp:keywords/>
  <dc:description/>
  <cp:lastModifiedBy>N Cumfer</cp:lastModifiedBy>
  <cp:revision>16</cp:revision>
  <cp:lastPrinted>2009-04-28T15:39:00Z</cp:lastPrinted>
  <dcterms:created xsi:type="dcterms:W3CDTF">2009-04-29T23:53:00Z</dcterms:created>
  <dcterms:modified xsi:type="dcterms:W3CDTF">2014-11-24T16:16:00Z</dcterms:modified>
</cp:coreProperties>
</file>