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2E8" w:rsidRDefault="00AF22E8" w:rsidP="00AF22E8">
      <w:pPr>
        <w:widowControl w:val="0"/>
        <w:jc w:val="center"/>
      </w:pPr>
      <w:bookmarkStart w:id="0" w:name="_GoBack"/>
      <w:bookmarkEnd w:id="0"/>
      <w:r w:rsidRPr="00AF22E8">
        <w:rPr>
          <w:b/>
        </w:rPr>
        <w:t>South Carolina General Assembly</w:t>
      </w:r>
    </w:p>
    <w:p w:rsidR="00AF22E8" w:rsidRDefault="00AF22E8" w:rsidP="00AF22E8">
      <w:pPr>
        <w:widowControl w:val="0"/>
        <w:jc w:val="center"/>
      </w:pPr>
      <w:r>
        <w:t>118th Session, 2009-2010</w:t>
      </w:r>
    </w:p>
    <w:p w:rsidR="00AF22E8" w:rsidRDefault="00AF22E8" w:rsidP="00AF22E8">
      <w:pPr>
        <w:widowControl w:val="0"/>
        <w:jc w:val="left"/>
      </w:pPr>
    </w:p>
    <w:p w:rsidR="00AF22E8" w:rsidRDefault="00AF22E8" w:rsidP="00AF22E8">
      <w:pPr>
        <w:widowControl w:val="0"/>
        <w:jc w:val="left"/>
        <w:rPr>
          <w:b/>
        </w:rPr>
      </w:pPr>
      <w:r w:rsidRPr="00AF22E8">
        <w:rPr>
          <w:b/>
        </w:rPr>
        <w:t>H. 4768</w:t>
      </w:r>
    </w:p>
    <w:p w:rsidR="00AF22E8" w:rsidRDefault="00AF22E8" w:rsidP="00AF22E8">
      <w:pPr>
        <w:widowControl w:val="0"/>
        <w:jc w:val="left"/>
        <w:rPr>
          <w:b/>
        </w:rPr>
      </w:pPr>
    </w:p>
    <w:p w:rsidR="00AF22E8" w:rsidRDefault="00AF22E8" w:rsidP="00AF22E8">
      <w:pPr>
        <w:widowControl w:val="0"/>
        <w:jc w:val="left"/>
      </w:pPr>
      <w:r w:rsidRPr="00AF22E8">
        <w:rPr>
          <w:b/>
        </w:rPr>
        <w:t>STATUS INFORMATION</w:t>
      </w:r>
    </w:p>
    <w:p w:rsidR="00AF22E8" w:rsidRDefault="00AF22E8" w:rsidP="00AF22E8">
      <w:pPr>
        <w:widowControl w:val="0"/>
        <w:jc w:val="left"/>
      </w:pPr>
    </w:p>
    <w:p w:rsidR="00AF22E8" w:rsidRDefault="00AF22E8" w:rsidP="00AF22E8">
      <w:pPr>
        <w:widowControl w:val="0"/>
        <w:jc w:val="left"/>
      </w:pPr>
      <w:r>
        <w:t>Joint Resolution</w:t>
      </w:r>
    </w:p>
    <w:p w:rsidR="00AF22E8" w:rsidRDefault="00AF22E8" w:rsidP="00AF22E8">
      <w:pPr>
        <w:widowControl w:val="0"/>
        <w:jc w:val="left"/>
      </w:pPr>
      <w:r>
        <w:t>Sponsors: Reps. Neilson, Cobb</w:t>
      </w:r>
      <w:r>
        <w:noBreakHyphen/>
        <w:t>Hunter, Skelton, Bales and McLeod</w:t>
      </w:r>
    </w:p>
    <w:p w:rsidR="00AF22E8" w:rsidRDefault="00AF22E8" w:rsidP="00AF22E8">
      <w:pPr>
        <w:widowControl w:val="0"/>
        <w:jc w:val="left"/>
      </w:pPr>
      <w:r>
        <w:t>Document Path: l:\council\bills\ms\7780ahb10.docx</w:t>
      </w:r>
    </w:p>
    <w:p w:rsidR="009E1A6E" w:rsidRDefault="009E1A6E" w:rsidP="00AF22E8">
      <w:pPr>
        <w:widowControl w:val="0"/>
        <w:jc w:val="left"/>
      </w:pPr>
      <w:r>
        <w:t>Companion/Similar bill(s): 1239</w:t>
      </w:r>
    </w:p>
    <w:p w:rsidR="00AF22E8" w:rsidRDefault="00AF22E8" w:rsidP="00AF22E8">
      <w:pPr>
        <w:widowControl w:val="0"/>
        <w:jc w:val="left"/>
      </w:pPr>
    </w:p>
    <w:p w:rsidR="00450F24" w:rsidRDefault="00450F24" w:rsidP="00AF22E8">
      <w:pPr>
        <w:widowControl w:val="0"/>
        <w:jc w:val="left"/>
      </w:pPr>
      <w:r>
        <w:t>Introduced in the House on March 23, 2010</w:t>
      </w:r>
    </w:p>
    <w:p w:rsidR="00450F24" w:rsidRDefault="00450F24" w:rsidP="00AF22E8">
      <w:pPr>
        <w:widowControl w:val="0"/>
        <w:jc w:val="left"/>
      </w:pPr>
      <w:r>
        <w:t>Introduced in the Senate on March 25, 2010</w:t>
      </w:r>
    </w:p>
    <w:p w:rsidR="00450F24" w:rsidRPr="00450F24" w:rsidRDefault="00450F24" w:rsidP="00AF22E8">
      <w:pPr>
        <w:widowControl w:val="0"/>
        <w:jc w:val="left"/>
      </w:pPr>
      <w:r>
        <w:t xml:space="preserve">Currently residing in the Senate Committee on </w:t>
      </w:r>
      <w:r w:rsidRPr="00450F24">
        <w:rPr>
          <w:b/>
        </w:rPr>
        <w:t>Medical Affairs</w:t>
      </w:r>
    </w:p>
    <w:p w:rsidR="00450F24" w:rsidRDefault="00450F24" w:rsidP="00AF22E8">
      <w:pPr>
        <w:widowControl w:val="0"/>
        <w:jc w:val="left"/>
      </w:pPr>
    </w:p>
    <w:p w:rsidR="00AF22E8" w:rsidRDefault="00AF22E8" w:rsidP="00AF22E8">
      <w:pPr>
        <w:widowControl w:val="0"/>
        <w:jc w:val="left"/>
      </w:pPr>
      <w:r>
        <w:t xml:space="preserve">Summary: </w:t>
      </w:r>
      <w:r w:rsidR="003425AC">
        <w:t>Suzanne Kirsh Task Force on Long Term Care</w:t>
      </w:r>
    </w:p>
    <w:p w:rsidR="00AF22E8" w:rsidRDefault="00AF22E8" w:rsidP="00AF22E8">
      <w:pPr>
        <w:widowControl w:val="0"/>
        <w:jc w:val="left"/>
      </w:pPr>
    </w:p>
    <w:p w:rsidR="00AF22E8" w:rsidRDefault="00AF22E8" w:rsidP="00AF22E8">
      <w:pPr>
        <w:widowControl w:val="0"/>
        <w:jc w:val="left"/>
      </w:pPr>
    </w:p>
    <w:p w:rsidR="00AF22E8" w:rsidRDefault="00AF22E8" w:rsidP="00AF22E8">
      <w:pPr>
        <w:widowControl w:val="0"/>
        <w:tabs>
          <w:tab w:val="center" w:pos="590"/>
          <w:tab w:val="center" w:pos="1440"/>
          <w:tab w:val="left" w:pos="1872"/>
          <w:tab w:val="left" w:pos="9187"/>
        </w:tabs>
        <w:jc w:val="left"/>
      </w:pPr>
      <w:r w:rsidRPr="00AF22E8">
        <w:rPr>
          <w:b/>
        </w:rPr>
        <w:t>HISTORY OF LEGISLATIVE ACTIONS</w:t>
      </w:r>
    </w:p>
    <w:p w:rsidR="00AF22E8" w:rsidRDefault="00AF22E8" w:rsidP="00AF22E8">
      <w:pPr>
        <w:widowControl w:val="0"/>
        <w:tabs>
          <w:tab w:val="center" w:pos="590"/>
          <w:tab w:val="center" w:pos="1440"/>
          <w:tab w:val="left" w:pos="1872"/>
          <w:tab w:val="left" w:pos="9187"/>
        </w:tabs>
        <w:jc w:val="left"/>
      </w:pPr>
    </w:p>
    <w:p w:rsidR="00AF22E8" w:rsidRPr="00AF22E8" w:rsidRDefault="00AF22E8" w:rsidP="00AF22E8">
      <w:pPr>
        <w:widowControl w:val="0"/>
        <w:tabs>
          <w:tab w:val="center" w:pos="590"/>
          <w:tab w:val="center" w:pos="1440"/>
          <w:tab w:val="left" w:pos="1872"/>
          <w:tab w:val="left" w:pos="9187"/>
        </w:tabs>
        <w:jc w:val="left"/>
      </w:pPr>
      <w:r w:rsidRPr="00AF22E8">
        <w:rPr>
          <w:u w:val="single"/>
        </w:rPr>
        <w:tab/>
        <w:t>Date</w:t>
      </w:r>
      <w:r w:rsidRPr="00AF22E8">
        <w:rPr>
          <w:u w:val="single"/>
        </w:rPr>
        <w:tab/>
        <w:t>Body</w:t>
      </w:r>
      <w:r w:rsidRPr="00AF22E8">
        <w:rPr>
          <w:u w:val="single"/>
        </w:rPr>
        <w:tab/>
        <w:t>Action Description with journal page number</w:t>
      </w:r>
      <w:r w:rsidRPr="00AF22E8">
        <w:rPr>
          <w:u w:val="single"/>
        </w:rPr>
        <w:tab/>
      </w:r>
    </w:p>
    <w:p w:rsidR="007305B2" w:rsidRDefault="007305B2" w:rsidP="007305B2">
      <w:pPr>
        <w:widowControl w:val="0"/>
        <w:tabs>
          <w:tab w:val="right" w:pos="1008"/>
          <w:tab w:val="left" w:pos="1152"/>
          <w:tab w:val="left" w:pos="1872"/>
          <w:tab w:val="left" w:pos="9187"/>
        </w:tabs>
        <w:ind w:left="2088" w:hanging="2088"/>
        <w:jc w:val="left"/>
      </w:pPr>
      <w:r>
        <w:tab/>
        <w:t>3/23/2010</w:t>
      </w:r>
      <w:r>
        <w:tab/>
        <w:t>House</w:t>
      </w:r>
      <w:r>
        <w:tab/>
      </w:r>
      <w:r w:rsidRPr="00E07A53">
        <w:t>Introduced, read</w:t>
      </w:r>
      <w:r>
        <w:t xml:space="preserve"> first time, placed on calendar </w:t>
      </w:r>
      <w:r w:rsidRPr="00E07A53">
        <w:t xml:space="preserve">without reference </w:t>
      </w:r>
      <w:hyperlink r:id="rId7" w:history="1">
        <w:r w:rsidRPr="007A3B1A">
          <w:rPr>
            <w:rStyle w:val="Hyperlink"/>
          </w:rPr>
          <w:t>HJ</w:t>
        </w:r>
      </w:hyperlink>
      <w:r>
        <w:noBreakHyphen/>
      </w:r>
      <w:r w:rsidRPr="00E07A53">
        <w:t>35</w:t>
      </w:r>
    </w:p>
    <w:p w:rsidR="007305B2" w:rsidRDefault="007305B2" w:rsidP="007305B2">
      <w:pPr>
        <w:widowControl w:val="0"/>
        <w:tabs>
          <w:tab w:val="right" w:pos="1008"/>
          <w:tab w:val="left" w:pos="1152"/>
          <w:tab w:val="left" w:pos="1872"/>
          <w:tab w:val="left" w:pos="9187"/>
        </w:tabs>
        <w:ind w:left="2088" w:hanging="2088"/>
        <w:jc w:val="left"/>
      </w:pPr>
      <w:r>
        <w:tab/>
        <w:t>3/24/2010</w:t>
      </w:r>
      <w:r>
        <w:tab/>
        <w:t>House</w:t>
      </w:r>
      <w:r>
        <w:tab/>
      </w:r>
      <w:r w:rsidRPr="00E07A53">
        <w:t xml:space="preserve">Read second time </w:t>
      </w:r>
      <w:hyperlink r:id="rId8" w:history="1">
        <w:r w:rsidRPr="007A3B1A">
          <w:rPr>
            <w:rStyle w:val="Hyperlink"/>
          </w:rPr>
          <w:t>HJ</w:t>
        </w:r>
      </w:hyperlink>
      <w:r>
        <w:noBreakHyphen/>
      </w:r>
      <w:r w:rsidRPr="00E07A53">
        <w:t>11</w:t>
      </w:r>
    </w:p>
    <w:p w:rsidR="007305B2" w:rsidRDefault="007305B2" w:rsidP="007305B2">
      <w:pPr>
        <w:widowControl w:val="0"/>
        <w:tabs>
          <w:tab w:val="right" w:pos="1008"/>
          <w:tab w:val="left" w:pos="1152"/>
          <w:tab w:val="left" w:pos="1872"/>
          <w:tab w:val="left" w:pos="9187"/>
        </w:tabs>
        <w:ind w:left="2088" w:hanging="2088"/>
        <w:jc w:val="left"/>
      </w:pPr>
      <w:r>
        <w:tab/>
        <w:t>3/24/2010</w:t>
      </w:r>
      <w:r>
        <w:tab/>
      </w:r>
      <w:r>
        <w:tab/>
      </w:r>
      <w:r w:rsidRPr="00E07A53">
        <w:t>Scrivener's error corrected</w:t>
      </w:r>
    </w:p>
    <w:p w:rsidR="007305B2" w:rsidRDefault="007305B2" w:rsidP="007305B2">
      <w:pPr>
        <w:widowControl w:val="0"/>
        <w:tabs>
          <w:tab w:val="right" w:pos="1008"/>
          <w:tab w:val="left" w:pos="1152"/>
          <w:tab w:val="left" w:pos="1872"/>
          <w:tab w:val="left" w:pos="9187"/>
        </w:tabs>
        <w:ind w:left="2088" w:hanging="2088"/>
        <w:jc w:val="left"/>
      </w:pPr>
      <w:r>
        <w:tab/>
        <w:t>3/25/2010</w:t>
      </w:r>
      <w:r>
        <w:tab/>
        <w:t>House</w:t>
      </w:r>
      <w:r>
        <w:tab/>
      </w:r>
      <w:r w:rsidRPr="00E07A53">
        <w:t xml:space="preserve">Read third time and sent to Senate </w:t>
      </w:r>
      <w:hyperlink r:id="rId9" w:history="1">
        <w:r w:rsidRPr="007A3B1A">
          <w:rPr>
            <w:rStyle w:val="Hyperlink"/>
          </w:rPr>
          <w:t>HJ</w:t>
        </w:r>
      </w:hyperlink>
      <w:r>
        <w:noBreakHyphen/>
      </w:r>
      <w:r w:rsidRPr="00E07A53">
        <w:t>31</w:t>
      </w:r>
    </w:p>
    <w:p w:rsidR="007305B2" w:rsidRDefault="007305B2" w:rsidP="007305B2">
      <w:pPr>
        <w:widowControl w:val="0"/>
        <w:tabs>
          <w:tab w:val="right" w:pos="1008"/>
          <w:tab w:val="left" w:pos="1152"/>
          <w:tab w:val="left" w:pos="1872"/>
          <w:tab w:val="left" w:pos="9187"/>
        </w:tabs>
        <w:ind w:left="2088" w:hanging="2088"/>
        <w:jc w:val="left"/>
      </w:pPr>
      <w:r>
        <w:tab/>
        <w:t>3/25/2010</w:t>
      </w:r>
      <w:r>
        <w:tab/>
        <w:t>Senate</w:t>
      </w:r>
      <w:r>
        <w:tab/>
      </w:r>
      <w:r w:rsidRPr="00E07A53">
        <w:t xml:space="preserve">Introduced and read first time </w:t>
      </w:r>
      <w:hyperlink r:id="rId10" w:history="1">
        <w:r w:rsidRPr="007A3B1A">
          <w:rPr>
            <w:rStyle w:val="Hyperlink"/>
          </w:rPr>
          <w:t>SJ</w:t>
        </w:r>
      </w:hyperlink>
      <w:r>
        <w:noBreakHyphen/>
      </w:r>
      <w:r w:rsidRPr="00E07A53">
        <w:t>9</w:t>
      </w:r>
    </w:p>
    <w:p w:rsidR="007305B2" w:rsidRDefault="007305B2" w:rsidP="007305B2">
      <w:pPr>
        <w:widowControl w:val="0"/>
        <w:tabs>
          <w:tab w:val="right" w:pos="1008"/>
          <w:tab w:val="left" w:pos="1152"/>
          <w:tab w:val="left" w:pos="1872"/>
          <w:tab w:val="left" w:pos="9187"/>
        </w:tabs>
        <w:ind w:left="2088" w:hanging="2088"/>
        <w:jc w:val="left"/>
      </w:pPr>
      <w:r>
        <w:tab/>
        <w:t>3/25/2010</w:t>
      </w:r>
      <w:r>
        <w:tab/>
        <w:t>Senate</w:t>
      </w:r>
      <w:r>
        <w:tab/>
      </w:r>
      <w:r w:rsidRPr="00E07A53">
        <w:t xml:space="preserve">Referred to Committee on </w:t>
      </w:r>
      <w:r w:rsidRPr="00E07A53">
        <w:rPr>
          <w:b/>
        </w:rPr>
        <w:t>Medical Affairs</w:t>
      </w:r>
      <w:r w:rsidRPr="00E07A53">
        <w:t xml:space="preserve"> </w:t>
      </w:r>
      <w:hyperlink r:id="rId11" w:history="1">
        <w:r w:rsidRPr="007A3B1A">
          <w:rPr>
            <w:rStyle w:val="Hyperlink"/>
          </w:rPr>
          <w:t>SJ</w:t>
        </w:r>
      </w:hyperlink>
      <w:r>
        <w:noBreakHyphen/>
      </w:r>
      <w:r w:rsidRPr="00E07A53">
        <w:t>9</w:t>
      </w:r>
    </w:p>
    <w:p w:rsidR="007305B2" w:rsidRDefault="007305B2" w:rsidP="007305B2">
      <w:pPr>
        <w:widowControl w:val="0"/>
        <w:tabs>
          <w:tab w:val="right" w:pos="1008"/>
          <w:tab w:val="left" w:pos="1152"/>
          <w:tab w:val="left" w:pos="1872"/>
          <w:tab w:val="left" w:pos="9187"/>
        </w:tabs>
        <w:ind w:left="2088" w:hanging="2088"/>
        <w:jc w:val="left"/>
      </w:pPr>
    </w:p>
    <w:p w:rsidR="00AF22E8" w:rsidRPr="00AF22E8" w:rsidRDefault="00AF22E8" w:rsidP="00AF22E8">
      <w:pPr>
        <w:widowControl w:val="0"/>
        <w:tabs>
          <w:tab w:val="right" w:pos="1008"/>
          <w:tab w:val="left" w:pos="1152"/>
          <w:tab w:val="left" w:pos="1872"/>
          <w:tab w:val="left" w:pos="9187"/>
        </w:tabs>
        <w:ind w:left="2088" w:hanging="2088"/>
        <w:jc w:val="left"/>
      </w:pPr>
    </w:p>
    <w:p w:rsidR="00AF22E8" w:rsidRDefault="00AF22E8" w:rsidP="00AF22E8">
      <w:r w:rsidRPr="00AF22E8">
        <w:rPr>
          <w:b/>
        </w:rPr>
        <w:t>VERSIONS OF THIS BILL</w:t>
      </w:r>
    </w:p>
    <w:p w:rsidR="00AF22E8" w:rsidRDefault="00AF22E8" w:rsidP="00AF22E8"/>
    <w:p w:rsidR="00AF22E8" w:rsidRDefault="003A7809" w:rsidP="00AF22E8">
      <w:hyperlink r:id="rId12" w:history="1">
        <w:r w:rsidR="00AF22E8">
          <w:rPr>
            <w:rStyle w:val="Hyperlink"/>
          </w:rPr>
          <w:t>3/23/2010</w:t>
        </w:r>
      </w:hyperlink>
    </w:p>
    <w:p w:rsidR="001A2CFE" w:rsidRDefault="003A7809" w:rsidP="00AF22E8">
      <w:hyperlink r:id="rId13" w:history="1">
        <w:r w:rsidR="001A2CFE" w:rsidRPr="001A2CFE">
          <w:rPr>
            <w:rStyle w:val="Hyperlink"/>
          </w:rPr>
          <w:t>3/23/2010-A</w:t>
        </w:r>
      </w:hyperlink>
    </w:p>
    <w:p w:rsidR="0071709B" w:rsidRDefault="003A7809" w:rsidP="00AF22E8">
      <w:hyperlink r:id="rId14" w:history="1">
        <w:r w:rsidR="0071709B" w:rsidRPr="0071709B">
          <w:rPr>
            <w:rStyle w:val="Hyperlink"/>
          </w:rPr>
          <w:t>3/24/2010</w:t>
        </w:r>
      </w:hyperlink>
    </w:p>
    <w:p w:rsidR="00AF22E8" w:rsidRDefault="00AF22E8" w:rsidP="00AF22E8"/>
    <w:p w:rsidR="00AF22E8" w:rsidRDefault="00AF22E8" w:rsidP="00AF22E8">
      <w:pPr>
        <w:sectPr w:rsidR="00AF22E8" w:rsidSect="00AF22E8">
          <w:pgSz w:w="12240" w:h="15840" w:code="1"/>
          <w:pgMar w:top="1080" w:right="1440" w:bottom="1080" w:left="1440" w:header="720" w:footer="720" w:gutter="0"/>
          <w:cols w:space="720"/>
          <w:noEndnote/>
          <w:docGrid w:linePitch="360"/>
        </w:sectPr>
      </w:pPr>
    </w:p>
    <w:p w:rsidR="0071709B" w:rsidRDefault="0071709B" w:rsidP="001D7F4F">
      <w:pPr>
        <w:pStyle w:val="BillDots"/>
      </w:pPr>
      <w:r>
        <w:lastRenderedPageBreak/>
        <w:t>INTRODUCED</w:t>
      </w:r>
    </w:p>
    <w:p w:rsidR="0071709B" w:rsidRDefault="0071709B" w:rsidP="001D7F4F">
      <w:pPr>
        <w:pStyle w:val="BillDots"/>
      </w:pPr>
      <w:r>
        <w:t>March 23, 2010</w:t>
      </w:r>
    </w:p>
    <w:p w:rsidR="0071709B" w:rsidRDefault="0071709B" w:rsidP="001D7F4F">
      <w:pPr>
        <w:pStyle w:val="BillDots"/>
      </w:pPr>
    </w:p>
    <w:p w:rsidR="0071709B" w:rsidRPr="00C40634" w:rsidRDefault="0071709B" w:rsidP="00C40634">
      <w:pPr>
        <w:pStyle w:val="BillDots"/>
        <w:tabs>
          <w:tab w:val="clear" w:pos="216"/>
          <w:tab w:val="clear" w:pos="432"/>
          <w:tab w:val="clear" w:pos="648"/>
          <w:tab w:val="clear" w:pos="864"/>
          <w:tab w:val="clear" w:pos="1080"/>
          <w:tab w:val="clear" w:pos="1296"/>
          <w:tab w:val="clear" w:pos="5904"/>
          <w:tab w:val="right" w:pos="5933"/>
        </w:tabs>
      </w:pPr>
      <w:r>
        <w:tab/>
      </w:r>
      <w:r>
        <w:rPr>
          <w:b/>
          <w:sz w:val="36"/>
        </w:rPr>
        <w:t>H. 4768</w:t>
      </w:r>
    </w:p>
    <w:p w:rsidR="0071709B" w:rsidRDefault="0071709B" w:rsidP="001D7F4F">
      <w:pPr>
        <w:pStyle w:val="BillDots"/>
      </w:pPr>
    </w:p>
    <w:p w:rsidR="0071709B" w:rsidRDefault="0071709B" w:rsidP="001D7F4F">
      <w:pPr>
        <w:pStyle w:val="BillDots"/>
      </w:pPr>
      <w:r>
        <w:t xml:space="preserve">Introduced by </w:t>
      </w:r>
      <w:r w:rsidRPr="00711AEB">
        <w:t>Reps. Neilson, Cobb</w:t>
      </w:r>
      <w:r w:rsidRPr="00711AEB">
        <w:noBreakHyphen/>
        <w:t>Hunter, Skelton, Bales and McLeod</w:t>
      </w:r>
    </w:p>
    <w:p w:rsidR="0071709B" w:rsidRDefault="0071709B" w:rsidP="001D7F4F">
      <w:pPr>
        <w:pStyle w:val="BillDots"/>
      </w:pPr>
    </w:p>
    <w:p w:rsidR="0071709B" w:rsidRDefault="0071709B" w:rsidP="00D83C37">
      <w:pPr>
        <w:pStyle w:val="BillDots"/>
        <w:tabs>
          <w:tab w:val="clear" w:pos="216"/>
          <w:tab w:val="clear" w:pos="432"/>
          <w:tab w:val="clear" w:pos="648"/>
          <w:tab w:val="clear" w:pos="864"/>
          <w:tab w:val="clear" w:pos="1080"/>
          <w:tab w:val="clear" w:pos="1296"/>
          <w:tab w:val="clear" w:pos="5904"/>
          <w:tab w:val="right" w:pos="5933"/>
        </w:tabs>
      </w:pPr>
      <w:r>
        <w:t>S. Printed 3/23/10--H.</w:t>
      </w:r>
      <w:r>
        <w:tab/>
        <w:t>[SEC 3/24/10 4:31 PM]</w:t>
      </w:r>
    </w:p>
    <w:p w:rsidR="0071709B" w:rsidRDefault="0071709B" w:rsidP="001D7F4F">
      <w:pPr>
        <w:pStyle w:val="BillDots"/>
      </w:pPr>
      <w:r>
        <w:t>Read the first time March 23, 2010.</w:t>
      </w:r>
    </w:p>
    <w:p w:rsidR="0071709B" w:rsidRPr="00C40634" w:rsidRDefault="0071709B" w:rsidP="00C40634">
      <w:pPr>
        <w:pStyle w:val="BillDots"/>
        <w:jc w:val="center"/>
      </w:pPr>
      <w:r>
        <w:rPr>
          <w:u w:val="single"/>
        </w:rPr>
        <w:t>            </w:t>
      </w:r>
    </w:p>
    <w:p w:rsidR="0071709B" w:rsidRDefault="0071709B" w:rsidP="001D7F4F">
      <w:pPr>
        <w:pStyle w:val="BillDots"/>
      </w:pPr>
    </w:p>
    <w:p w:rsidR="0071709B" w:rsidRDefault="0071709B" w:rsidP="001D7F4F">
      <w:pPr>
        <w:pStyle w:val="BillDots"/>
        <w:sectPr w:rsidR="0071709B" w:rsidSect="00C40634">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71709B" w:rsidRDefault="0071709B" w:rsidP="001D7F4F">
      <w:pPr>
        <w:pStyle w:val="BillDots"/>
      </w:pPr>
    </w:p>
    <w:p w:rsidR="0071709B" w:rsidRDefault="0071709B" w:rsidP="003D01E8">
      <w:pPr>
        <w:pStyle w:val="Numbersforbills"/>
      </w:pPr>
    </w:p>
    <w:p w:rsidR="0071709B" w:rsidRDefault="007170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09B" w:rsidRDefault="007170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09B" w:rsidRDefault="007170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09B" w:rsidRDefault="007170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09B" w:rsidRDefault="007170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09B" w:rsidRDefault="007170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09B" w:rsidRPr="00325348" w:rsidRDefault="0071709B" w:rsidP="0024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1709B" w:rsidRDefault="007170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09B" w:rsidRDefault="007170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CREATE THE SUZANNE KIRSH TASK FORCE ON LONG TERM CARE IN SOUTH CAROLINA.</w:t>
      </w:r>
    </w:p>
    <w:p w:rsidR="0071709B" w:rsidRDefault="007170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709B" w:rsidRDefault="0071709B"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spends over three-fourths (78 percent) of the State’s Medicaid budget on institutional care; and</w:t>
      </w:r>
    </w:p>
    <w:p w:rsidR="0071709B" w:rsidRDefault="0071709B"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09B" w:rsidRDefault="0071709B"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average, the Medicaid program can provide home and community-based services to three people for the cost of serving one person in a nursing home; and</w:t>
      </w:r>
    </w:p>
    <w:p w:rsidR="0071709B" w:rsidRDefault="0071709B"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09B" w:rsidRDefault="0071709B"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Carolina’s 85 plus population, the age group that is most likely to need long term care services, will grow 95 percent from 2007 to 2030; and</w:t>
      </w:r>
    </w:p>
    <w:p w:rsidR="0071709B" w:rsidRDefault="0071709B"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09B" w:rsidRDefault="0071709B"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should prepare for this future by developing a coordinated system of care; and</w:t>
      </w:r>
    </w:p>
    <w:p w:rsidR="0071709B" w:rsidRDefault="0071709B"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09B" w:rsidRDefault="0071709B"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should have a vision and plan for a long term care system that promotes consumer independence, choice, dignity, autonomy, and privacy for older adults and persons with disabilities; and</w:t>
      </w:r>
    </w:p>
    <w:p w:rsidR="0071709B" w:rsidRDefault="0071709B"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09B" w:rsidRDefault="0071709B"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recognizes our long term care system needs to be reviewed to determine how it meets the following criteria:  coordination of access to long term care resources, promotion of independence through consumer choices, and cost containment through identification of efficiencies, as well as identification of duplication, waste, fraud, and abuse; and</w:t>
      </w:r>
    </w:p>
    <w:p w:rsidR="0071709B" w:rsidRDefault="0071709B"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09B" w:rsidRDefault="0071709B"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review needs and deserves the participation of a diverse group of stakeholders and policy makers from across our State to make recommendations to improve our long term care system so as to accomplish these goals; and</w:t>
      </w:r>
    </w:p>
    <w:p w:rsidR="0071709B" w:rsidRDefault="0071709B"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09B" w:rsidRDefault="0071709B"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development of long term care options though technology and innovation to meet the growing older adult market will provide opportunities for workforce and economic development.  Now, therefore,</w:t>
      </w:r>
    </w:p>
    <w:p w:rsidR="0071709B" w:rsidRDefault="007170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09B" w:rsidRDefault="007170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709B" w:rsidRDefault="007170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09B" w:rsidRDefault="0071709B"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There is created the Suzanne Kirsh Task Force on Long Term Care in South Carolina to be composed of ten voting members.  All members appointed must have substantial academic, professional, or personal experience in long term care services and support.  The commission must be comprised of the following:</w:t>
      </w:r>
    </w:p>
    <w:p w:rsidR="0071709B" w:rsidRDefault="0071709B"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one member appointed by the Chairman of the Senate Finance Committee;</w:t>
      </w:r>
    </w:p>
    <w:p w:rsidR="0071709B" w:rsidRDefault="0071709B"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one member appointed by the Chairman of the Senate Medical Affairs Committee;</w:t>
      </w:r>
    </w:p>
    <w:p w:rsidR="0071709B" w:rsidRDefault="0071709B"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one member appointed by the Chairman of the House Ways and Means Committee;</w:t>
      </w:r>
    </w:p>
    <w:p w:rsidR="0071709B" w:rsidRDefault="0071709B"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one member appointed by the Chairman of the House Medical, Military, Public and Municipal Affairs Committee; </w:t>
      </w:r>
    </w:p>
    <w:p w:rsidR="0071709B" w:rsidRDefault="0071709B"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 two members appointed by each of the Directors of the Lieutenant Governor’s Office on Aging, the Department of Health and Human Services, and the Department of Disabilities and Special Needs; and</w:t>
      </w:r>
    </w:p>
    <w:p w:rsidR="0071709B" w:rsidRDefault="0071709B"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the Directors of the Department of Health and Human Services, Department of Disabilities and Special Needs, Lieutenant Governor’s Office on Aging, and Department of Mental Health or their designees, to serve as ex officio and nonvoting members.</w:t>
      </w:r>
    </w:p>
    <w:p w:rsidR="0071709B" w:rsidRDefault="0071709B"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vacancy on the task force must be filled in the same manner as the original appointment.</w:t>
      </w:r>
    </w:p>
    <w:p w:rsidR="0071709B" w:rsidRDefault="0071709B"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Initial appointments to the task force must be made within thirty days of the enactment of this joint resolution.  The initial meeting of the task force must be convened by the appointee of the Chairman of the Senate Finance Committee.</w:t>
      </w:r>
    </w:p>
    <w:p w:rsidR="0071709B" w:rsidRDefault="0071709B"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task force shall elect a chairman from among its members.</w:t>
      </w:r>
    </w:p>
    <w:p w:rsidR="0071709B" w:rsidRDefault="0071709B"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Members of the task force shall serve without mileage, per diem, and subsistence.</w:t>
      </w:r>
    </w:p>
    <w:p w:rsidR="0071709B" w:rsidRDefault="0071709B"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South Carolina Public Health Institute and AARP-SC shall provide research and other information that is required to assist in the work of the task force.</w:t>
      </w:r>
    </w:p>
    <w:p w:rsidR="0071709B" w:rsidRDefault="0071709B"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An advisory panel must be convened by invitation of the task force to provide the task force with information and recommendations.  Members of the advisory panel must have substantial academic, professional, or personal experience in long term care services and supports.</w:t>
      </w:r>
    </w:p>
    <w:p w:rsidR="0071709B" w:rsidRDefault="0071709B"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 xml:space="preserve">In fulfilling the charge contained in this section, the task force shall present a written report with recommendations on improving </w:t>
      </w:r>
      <w:r w:rsidRPr="008A2956">
        <w:t>coordination of access to long term care resources, promotion of independence through consumer choices, cost containment, and identification of duplication, waste, fraud, and abuse</w:t>
      </w:r>
      <w:r>
        <w:t xml:space="preserve"> to the General Assembly by September 2011, at which point the task force shall no longer exist unless otherwise authorized by the General Assembly.</w:t>
      </w:r>
    </w:p>
    <w:p w:rsidR="0071709B" w:rsidRDefault="0071709B" w:rsidP="008A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09B" w:rsidRDefault="007170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71709B" w:rsidRDefault="007170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631E" w:rsidRDefault="0024631E" w:rsidP="0071709B">
      <w:pPr>
        <w:pStyle w:val="BillDots"/>
      </w:pPr>
    </w:p>
    <w:sectPr w:rsidR="0024631E" w:rsidSect="00C40634">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4CF" w:rsidRDefault="008A14CF" w:rsidP="009F0C77">
      <w:r>
        <w:separator/>
      </w:r>
    </w:p>
  </w:endnote>
  <w:endnote w:type="continuationSeparator" w:id="0">
    <w:p w:rsidR="008A14CF" w:rsidRDefault="008A14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27037C-942F-40F6-830D-29854F9202C8}"/>
    <w:embedBold r:id="rId2" w:fontKey="{79B4399B-CA68-41F1-98A9-701F93B84649}"/>
  </w:font>
  <w:font w:name="Calibri">
    <w:panose1 w:val="020F0502020204030204"/>
    <w:charset w:val="00"/>
    <w:family w:val="swiss"/>
    <w:pitch w:val="variable"/>
    <w:sig w:usb0="E10002FF" w:usb1="4000ACFF" w:usb2="00000009" w:usb3="00000000" w:csb0="0000019F" w:csb1="00000000"/>
    <w:embedRegular r:id="rId3" w:fontKey="{15127240-C33C-49C7-A4FD-C5051B79F5EF}"/>
  </w:font>
  <w:font w:name="Tahoma">
    <w:panose1 w:val="020B0604030504040204"/>
    <w:charset w:val="00"/>
    <w:family w:val="swiss"/>
    <w:pitch w:val="variable"/>
    <w:sig w:usb0="21002A87" w:usb1="80000000" w:usb2="00000008" w:usb3="00000000" w:csb0="000101FF" w:csb1="00000000"/>
    <w:embedRegular r:id="rId4" w:fontKey="{3817829C-DA2B-4E38-8AE9-8E16A749EA40}"/>
  </w:font>
  <w:font w:name="Cambria">
    <w:panose1 w:val="02040503050406030204"/>
    <w:charset w:val="00"/>
    <w:family w:val="roman"/>
    <w:pitch w:val="variable"/>
    <w:sig w:usb0="E00002FF" w:usb1="400004FF" w:usb2="00000000" w:usb3="00000000" w:csb0="0000019F" w:csb1="00000000"/>
    <w:embedRegular r:id="rId5" w:fontKey="{18EEB1A0-09C6-4E27-9469-3D779D676D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09B" w:rsidRPr="0024631E" w:rsidRDefault="0071709B" w:rsidP="0024631E">
    <w:pPr>
      <w:pStyle w:val="Footer"/>
      <w:tabs>
        <w:tab w:val="clear" w:pos="4680"/>
        <w:tab w:val="clear" w:pos="9360"/>
        <w:tab w:val="center" w:pos="2995"/>
      </w:tabs>
      <w:spacing w:before="120"/>
    </w:pPr>
    <w:r>
      <w:t>[4768-</w:t>
    </w:r>
    <w:r w:rsidR="003A7809">
      <w:fldChar w:fldCharType="begin"/>
    </w:r>
    <w:r w:rsidR="003A7809">
      <w:instrText xml:space="preserve"> PAGE  \* MERGEFORMAT </w:instrText>
    </w:r>
    <w:r w:rsidR="003A7809">
      <w:fldChar w:fldCharType="separate"/>
    </w:r>
    <w:r w:rsidR="003A7809">
      <w:rPr>
        <w:noProof/>
      </w:rPr>
      <w:t>1</w:t>
    </w:r>
    <w:r w:rsidR="003A780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634" w:rsidRPr="0024631E" w:rsidRDefault="0071709B" w:rsidP="0024631E">
    <w:pPr>
      <w:pStyle w:val="Footer"/>
      <w:tabs>
        <w:tab w:val="clear" w:pos="4680"/>
        <w:tab w:val="clear" w:pos="9360"/>
        <w:tab w:val="center" w:pos="2995"/>
      </w:tabs>
      <w:spacing w:before="120"/>
    </w:pPr>
    <w:r>
      <w:t>[4768]</w:t>
    </w:r>
    <w:r>
      <w:tab/>
    </w:r>
    <w:r w:rsidR="00244C12">
      <w:fldChar w:fldCharType="begin"/>
    </w:r>
    <w:r>
      <w:instrText xml:space="preserve"> PAGE  \* MERGEFORMAT </w:instrText>
    </w:r>
    <w:r w:rsidR="00244C12">
      <w:fldChar w:fldCharType="separate"/>
    </w:r>
    <w:r>
      <w:rPr>
        <w:noProof/>
      </w:rPr>
      <w:t>3</w:t>
    </w:r>
    <w:r w:rsidR="00244C1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4CF" w:rsidRDefault="008A14CF" w:rsidP="009F0C77">
      <w:r>
        <w:separator/>
      </w:r>
    </w:p>
  </w:footnote>
  <w:footnote w:type="continuationSeparator" w:id="0">
    <w:p w:rsidR="008A14CF" w:rsidRDefault="008A14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780AHB10"/>
    <w:docVar w:name="CoverBillType" w:val="j"/>
    <w:docVar w:name="docpath" w:val="L:\Council\bills\MS\7780AHB10.DOCX"/>
    <w:docVar w:name="dvBillNumber" w:val="4768"/>
    <w:docVar w:name="dvBillNumberPrefix" w:val="H. "/>
    <w:docVar w:name="dvOriginalBody" w:val="House"/>
    <w:docVar w:name="dvSteno" w:val="MS"/>
    <w:docVar w:name="NameofBody" w:val="h"/>
    <w:docVar w:name="vgroup2" w:val="Council"/>
  </w:docVars>
  <w:rsids>
    <w:rsidRoot w:val="008834F9"/>
    <w:rsid w:val="00011869"/>
    <w:rsid w:val="000E1785"/>
    <w:rsid w:val="000F40FA"/>
    <w:rsid w:val="0010776B"/>
    <w:rsid w:val="00133E66"/>
    <w:rsid w:val="001435A3"/>
    <w:rsid w:val="00180F22"/>
    <w:rsid w:val="001A2CFE"/>
    <w:rsid w:val="001D08F2"/>
    <w:rsid w:val="001D525B"/>
    <w:rsid w:val="001D7F4F"/>
    <w:rsid w:val="00206A66"/>
    <w:rsid w:val="002222E5"/>
    <w:rsid w:val="002321B6"/>
    <w:rsid w:val="00244C12"/>
    <w:rsid w:val="0024631E"/>
    <w:rsid w:val="00250967"/>
    <w:rsid w:val="002543C8"/>
    <w:rsid w:val="00283D9C"/>
    <w:rsid w:val="00284AAE"/>
    <w:rsid w:val="002E5912"/>
    <w:rsid w:val="00325348"/>
    <w:rsid w:val="0032732C"/>
    <w:rsid w:val="00336AD0"/>
    <w:rsid w:val="003425AC"/>
    <w:rsid w:val="0037079A"/>
    <w:rsid w:val="003A7809"/>
    <w:rsid w:val="003D01E8"/>
    <w:rsid w:val="003E5288"/>
    <w:rsid w:val="003F6D79"/>
    <w:rsid w:val="0041760A"/>
    <w:rsid w:val="00417C01"/>
    <w:rsid w:val="00450F24"/>
    <w:rsid w:val="00475EB4"/>
    <w:rsid w:val="004809EE"/>
    <w:rsid w:val="004E7D54"/>
    <w:rsid w:val="005273C6"/>
    <w:rsid w:val="00530A69"/>
    <w:rsid w:val="00545593"/>
    <w:rsid w:val="005519C6"/>
    <w:rsid w:val="00577C6C"/>
    <w:rsid w:val="005C2FE2"/>
    <w:rsid w:val="005E2BC9"/>
    <w:rsid w:val="006046F3"/>
    <w:rsid w:val="00605102"/>
    <w:rsid w:val="006215AA"/>
    <w:rsid w:val="00686736"/>
    <w:rsid w:val="006913C9"/>
    <w:rsid w:val="0069470D"/>
    <w:rsid w:val="006E07DF"/>
    <w:rsid w:val="0071709B"/>
    <w:rsid w:val="007305B2"/>
    <w:rsid w:val="00734F00"/>
    <w:rsid w:val="007A3B1A"/>
    <w:rsid w:val="007A70AE"/>
    <w:rsid w:val="007C5850"/>
    <w:rsid w:val="008362E8"/>
    <w:rsid w:val="0085796C"/>
    <w:rsid w:val="008834F9"/>
    <w:rsid w:val="008A14CF"/>
    <w:rsid w:val="008A1768"/>
    <w:rsid w:val="008F4429"/>
    <w:rsid w:val="0094021A"/>
    <w:rsid w:val="009B0112"/>
    <w:rsid w:val="009C6A0B"/>
    <w:rsid w:val="009E1A6E"/>
    <w:rsid w:val="009F0C77"/>
    <w:rsid w:val="009F4DD1"/>
    <w:rsid w:val="00A27F68"/>
    <w:rsid w:val="00A41684"/>
    <w:rsid w:val="00A47A43"/>
    <w:rsid w:val="00A64E80"/>
    <w:rsid w:val="00A72BCD"/>
    <w:rsid w:val="00A741D9"/>
    <w:rsid w:val="00A833AB"/>
    <w:rsid w:val="00A85770"/>
    <w:rsid w:val="00A9741D"/>
    <w:rsid w:val="00AC7468"/>
    <w:rsid w:val="00AD4B17"/>
    <w:rsid w:val="00AF22E8"/>
    <w:rsid w:val="00B27C7F"/>
    <w:rsid w:val="00B412D4"/>
    <w:rsid w:val="00BE3C22"/>
    <w:rsid w:val="00C0345E"/>
    <w:rsid w:val="00C3483A"/>
    <w:rsid w:val="00C74E9D"/>
    <w:rsid w:val="00C82FD3"/>
    <w:rsid w:val="00C90BB0"/>
    <w:rsid w:val="00C92819"/>
    <w:rsid w:val="00CC6B7B"/>
    <w:rsid w:val="00CD2089"/>
    <w:rsid w:val="00D35AD6"/>
    <w:rsid w:val="00D6104F"/>
    <w:rsid w:val="00D73A67"/>
    <w:rsid w:val="00D970A9"/>
    <w:rsid w:val="00DF1AEB"/>
    <w:rsid w:val="00DF3845"/>
    <w:rsid w:val="00E41911"/>
    <w:rsid w:val="00E65D45"/>
    <w:rsid w:val="00E77751"/>
    <w:rsid w:val="00E914B6"/>
    <w:rsid w:val="00E92EEF"/>
    <w:rsid w:val="00EE6A93"/>
    <w:rsid w:val="00F06F6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41CEEA2-C680-4D5E-BE67-B610D165A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14CF"/>
    <w:rPr>
      <w:rFonts w:ascii="Tahoma" w:hAnsi="Tahoma" w:cs="Tahoma"/>
      <w:sz w:val="16"/>
      <w:szCs w:val="16"/>
    </w:rPr>
  </w:style>
  <w:style w:type="character" w:customStyle="1" w:styleId="BalloonTextChar">
    <w:name w:val="Balloon Text Char"/>
    <w:basedOn w:val="DefaultParagraphFont"/>
    <w:link w:val="BalloonText"/>
    <w:uiPriority w:val="99"/>
    <w:semiHidden/>
    <w:rsid w:val="008A14CF"/>
    <w:rPr>
      <w:rFonts w:ascii="Tahoma" w:eastAsia="Times New Roman" w:hAnsi="Tahoma" w:cs="Tahoma"/>
      <w:sz w:val="16"/>
      <w:szCs w:val="16"/>
    </w:rPr>
  </w:style>
  <w:style w:type="character" w:styleId="Hyperlink">
    <w:name w:val="Hyperlink"/>
    <w:basedOn w:val="DefaultParagraphFont"/>
    <w:uiPriority w:val="99"/>
    <w:unhideWhenUsed/>
    <w:rsid w:val="00AF22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24-10.docx" TargetMode="External"/><Relationship Id="rId13" Type="http://schemas.openxmlformats.org/officeDocument/2006/relationships/hyperlink" Target="file:///p:\pprever\2009-10\4768_20100323A.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0\03-23-10.docx" TargetMode="External"/><Relationship Id="rId12" Type="http://schemas.openxmlformats.org/officeDocument/2006/relationships/hyperlink" Target="file:///p:\pprever\2009-10\4768_20100323.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3-25-10.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0\03-25-10.docx" TargetMode="External"/><Relationship Id="rId4" Type="http://schemas.openxmlformats.org/officeDocument/2006/relationships/webSettings" Target="webSettings.xml"/><Relationship Id="rId9" Type="http://schemas.openxmlformats.org/officeDocument/2006/relationships/hyperlink" Target="file:///h:\HJ%20Archive\2010\03-25-10.docx" TargetMode="External"/><Relationship Id="rId14" Type="http://schemas.openxmlformats.org/officeDocument/2006/relationships/hyperlink" Target="file:///p:\pprever\2009-10\4768_2010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F0D0A-BC2F-42B4-BDB4-484EFEDF9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843</Words>
  <Characters>4579</Characters>
  <Application>Microsoft Office Word</Application>
  <DocSecurity>0</DocSecurity>
  <Lines>154</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4768: Suzanne Kirsh Task Force on Long Term Care - South Carolina Legislature Online</dc:title>
  <dc:subject/>
  <dc:creator>MarthaSanders</dc:creator>
  <cp:keywords/>
  <dc:description/>
  <cp:lastModifiedBy>N Cumfer</cp:lastModifiedBy>
  <cp:revision>11</cp:revision>
  <cp:lastPrinted>2010-03-18T17:04:00Z</cp:lastPrinted>
  <dcterms:created xsi:type="dcterms:W3CDTF">2010-03-24T20:31:00Z</dcterms:created>
  <dcterms:modified xsi:type="dcterms:W3CDTF">2014-11-24T16:35:00Z</dcterms:modified>
</cp:coreProperties>
</file>