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059" w:rsidRDefault="00177059" w:rsidP="00177059">
      <w:pPr>
        <w:widowControl w:val="0"/>
        <w:jc w:val="center"/>
      </w:pPr>
      <w:bookmarkStart w:id="0" w:name="_GoBack"/>
      <w:bookmarkEnd w:id="0"/>
      <w:r w:rsidRPr="00177059">
        <w:rPr>
          <w:b/>
        </w:rPr>
        <w:t>South Carolina General Assembly</w:t>
      </w:r>
    </w:p>
    <w:p w:rsidR="00177059" w:rsidRDefault="00177059" w:rsidP="00177059">
      <w:pPr>
        <w:widowControl w:val="0"/>
        <w:jc w:val="center"/>
      </w:pPr>
      <w:r>
        <w:t>118th Session, 2009-2010</w:t>
      </w:r>
    </w:p>
    <w:p w:rsidR="00177059" w:rsidRDefault="00177059" w:rsidP="00177059">
      <w:pPr>
        <w:widowControl w:val="0"/>
        <w:jc w:val="left"/>
      </w:pPr>
    </w:p>
    <w:p w:rsidR="00177059" w:rsidRDefault="00177059" w:rsidP="00177059">
      <w:pPr>
        <w:widowControl w:val="0"/>
        <w:jc w:val="left"/>
        <w:rPr>
          <w:b/>
        </w:rPr>
      </w:pPr>
      <w:r w:rsidRPr="00177059">
        <w:rPr>
          <w:b/>
        </w:rPr>
        <w:t>H. 5074</w:t>
      </w:r>
    </w:p>
    <w:p w:rsidR="00177059" w:rsidRDefault="00177059" w:rsidP="00177059">
      <w:pPr>
        <w:widowControl w:val="0"/>
        <w:jc w:val="left"/>
        <w:rPr>
          <w:b/>
        </w:rPr>
      </w:pPr>
    </w:p>
    <w:p w:rsidR="00177059" w:rsidRDefault="00177059" w:rsidP="00177059">
      <w:pPr>
        <w:widowControl w:val="0"/>
        <w:jc w:val="left"/>
      </w:pPr>
      <w:r w:rsidRPr="00177059">
        <w:rPr>
          <w:b/>
        </w:rPr>
        <w:t>STATUS INFORMATION</w:t>
      </w:r>
    </w:p>
    <w:p w:rsidR="00177059" w:rsidRDefault="00177059" w:rsidP="00177059">
      <w:pPr>
        <w:widowControl w:val="0"/>
        <w:jc w:val="left"/>
      </w:pPr>
    </w:p>
    <w:p w:rsidR="00177059" w:rsidRDefault="00177059" w:rsidP="00177059">
      <w:pPr>
        <w:widowControl w:val="0"/>
        <w:jc w:val="left"/>
      </w:pPr>
      <w:r>
        <w:t>Concurrent Resolution</w:t>
      </w:r>
    </w:p>
    <w:p w:rsidR="00177059" w:rsidRDefault="00177059" w:rsidP="00177059">
      <w:pPr>
        <w:widowControl w:val="0"/>
        <w:jc w:val="left"/>
      </w:pPr>
      <w:r>
        <w:t>Sponsors: Reps. Vick, Gunn and Hart</w:t>
      </w:r>
    </w:p>
    <w:p w:rsidR="00177059" w:rsidRDefault="00177059" w:rsidP="00177059">
      <w:pPr>
        <w:widowControl w:val="0"/>
        <w:jc w:val="left"/>
      </w:pPr>
      <w:r>
        <w:t>Document Path: l:\council\bills\agm\18111bh10.docx</w:t>
      </w:r>
    </w:p>
    <w:p w:rsidR="00177059" w:rsidRDefault="00177059" w:rsidP="00177059">
      <w:pPr>
        <w:widowControl w:val="0"/>
        <w:jc w:val="left"/>
      </w:pPr>
    </w:p>
    <w:p w:rsidR="00177059" w:rsidRDefault="00177059" w:rsidP="00177059">
      <w:pPr>
        <w:widowControl w:val="0"/>
        <w:jc w:val="left"/>
      </w:pPr>
      <w:r>
        <w:t>Introduced in the House on June 2, 2010</w:t>
      </w:r>
    </w:p>
    <w:p w:rsidR="00177059" w:rsidRDefault="00177059" w:rsidP="00177059">
      <w:pPr>
        <w:widowControl w:val="0"/>
        <w:jc w:val="left"/>
      </w:pPr>
      <w:r>
        <w:t xml:space="preserve">Currently residing in the House Committee on </w:t>
      </w:r>
      <w:r w:rsidRPr="00177059">
        <w:rPr>
          <w:b/>
        </w:rPr>
        <w:t>Invitations and Memorial Resolutions</w:t>
      </w:r>
    </w:p>
    <w:p w:rsidR="00177059" w:rsidRDefault="00177059" w:rsidP="00177059">
      <w:pPr>
        <w:widowControl w:val="0"/>
        <w:jc w:val="left"/>
      </w:pPr>
    </w:p>
    <w:p w:rsidR="00177059" w:rsidRDefault="00177059" w:rsidP="00177059">
      <w:pPr>
        <w:widowControl w:val="0"/>
        <w:jc w:val="left"/>
      </w:pPr>
      <w:r>
        <w:t xml:space="preserve">Summary: </w:t>
      </w:r>
      <w:r w:rsidR="00E55E53">
        <w:t>Teen pregnancy</w:t>
      </w:r>
    </w:p>
    <w:p w:rsidR="00177059" w:rsidRDefault="00177059" w:rsidP="00177059">
      <w:pPr>
        <w:widowControl w:val="0"/>
        <w:jc w:val="left"/>
      </w:pPr>
    </w:p>
    <w:p w:rsidR="00177059" w:rsidRDefault="00177059" w:rsidP="00177059">
      <w:pPr>
        <w:widowControl w:val="0"/>
        <w:jc w:val="left"/>
      </w:pPr>
    </w:p>
    <w:p w:rsidR="00177059" w:rsidRDefault="00177059" w:rsidP="00177059">
      <w:pPr>
        <w:widowControl w:val="0"/>
        <w:tabs>
          <w:tab w:val="center" w:pos="590"/>
          <w:tab w:val="center" w:pos="1440"/>
          <w:tab w:val="left" w:pos="1872"/>
          <w:tab w:val="left" w:pos="9187"/>
        </w:tabs>
        <w:jc w:val="left"/>
      </w:pPr>
      <w:r w:rsidRPr="00177059">
        <w:rPr>
          <w:b/>
        </w:rPr>
        <w:t>HISTORY OF LEGISLATIVE ACTIONS</w:t>
      </w:r>
    </w:p>
    <w:p w:rsidR="00177059" w:rsidRDefault="00177059" w:rsidP="00177059">
      <w:pPr>
        <w:widowControl w:val="0"/>
        <w:tabs>
          <w:tab w:val="center" w:pos="590"/>
          <w:tab w:val="center" w:pos="1440"/>
          <w:tab w:val="left" w:pos="1872"/>
          <w:tab w:val="left" w:pos="9187"/>
        </w:tabs>
        <w:jc w:val="left"/>
      </w:pPr>
    </w:p>
    <w:p w:rsidR="00177059" w:rsidRPr="00177059" w:rsidRDefault="00177059" w:rsidP="00177059">
      <w:pPr>
        <w:widowControl w:val="0"/>
        <w:tabs>
          <w:tab w:val="center" w:pos="590"/>
          <w:tab w:val="center" w:pos="1440"/>
          <w:tab w:val="left" w:pos="1872"/>
          <w:tab w:val="left" w:pos="9187"/>
        </w:tabs>
        <w:jc w:val="left"/>
      </w:pPr>
      <w:r w:rsidRPr="00177059">
        <w:rPr>
          <w:u w:val="single"/>
        </w:rPr>
        <w:tab/>
        <w:t>Date</w:t>
      </w:r>
      <w:r w:rsidRPr="00177059">
        <w:rPr>
          <w:u w:val="single"/>
        </w:rPr>
        <w:tab/>
        <w:t>Body</w:t>
      </w:r>
      <w:r w:rsidRPr="00177059">
        <w:rPr>
          <w:u w:val="single"/>
        </w:rPr>
        <w:tab/>
        <w:t>Action Description with journal page number</w:t>
      </w:r>
      <w:r w:rsidRPr="00177059">
        <w:rPr>
          <w:u w:val="single"/>
        </w:rPr>
        <w:tab/>
      </w:r>
    </w:p>
    <w:p w:rsidR="00F21CF1" w:rsidRDefault="00F21CF1" w:rsidP="00F21CF1">
      <w:pPr>
        <w:widowControl w:val="0"/>
        <w:tabs>
          <w:tab w:val="right" w:pos="1008"/>
          <w:tab w:val="left" w:pos="1152"/>
          <w:tab w:val="left" w:pos="1872"/>
          <w:tab w:val="left" w:pos="9187"/>
        </w:tabs>
        <w:ind w:left="2088" w:hanging="2088"/>
        <w:jc w:val="left"/>
      </w:pPr>
      <w:r>
        <w:tab/>
        <w:t>6/2/2010</w:t>
      </w:r>
      <w:r>
        <w:tab/>
        <w:t>House</w:t>
      </w:r>
      <w:r>
        <w:tab/>
      </w:r>
      <w:r w:rsidRPr="00F44116">
        <w:t xml:space="preserve">Introduced </w:t>
      </w:r>
      <w:hyperlink r:id="rId7" w:history="1">
        <w:r w:rsidRPr="0031122F">
          <w:rPr>
            <w:rStyle w:val="Hyperlink"/>
          </w:rPr>
          <w:t>HJ</w:t>
        </w:r>
      </w:hyperlink>
      <w:r>
        <w:noBreakHyphen/>
      </w:r>
      <w:r w:rsidRPr="00F44116">
        <w:t>109</w:t>
      </w:r>
    </w:p>
    <w:p w:rsidR="00F21CF1" w:rsidRDefault="00F21CF1" w:rsidP="00F21CF1">
      <w:pPr>
        <w:widowControl w:val="0"/>
        <w:tabs>
          <w:tab w:val="right" w:pos="1008"/>
          <w:tab w:val="left" w:pos="1152"/>
          <w:tab w:val="left" w:pos="1872"/>
          <w:tab w:val="left" w:pos="9187"/>
        </w:tabs>
        <w:ind w:left="2088" w:hanging="2088"/>
        <w:jc w:val="left"/>
      </w:pPr>
      <w:r>
        <w:tab/>
        <w:t>6/2/2010</w:t>
      </w:r>
      <w:r>
        <w:tab/>
        <w:t>House</w:t>
      </w:r>
      <w:r>
        <w:tab/>
      </w:r>
      <w:r w:rsidRPr="00F44116">
        <w:t>Referred to Commit</w:t>
      </w:r>
      <w:r>
        <w:t xml:space="preserve">tee on </w:t>
      </w:r>
      <w:r w:rsidRPr="00F44116">
        <w:rPr>
          <w:b/>
        </w:rPr>
        <w:t>Invitations and Memorial Resolutions</w:t>
      </w:r>
      <w:r w:rsidRPr="00F44116">
        <w:t xml:space="preserve"> </w:t>
      </w:r>
      <w:hyperlink r:id="rId8" w:history="1">
        <w:r w:rsidRPr="0031122F">
          <w:rPr>
            <w:rStyle w:val="Hyperlink"/>
          </w:rPr>
          <w:t>HJ</w:t>
        </w:r>
      </w:hyperlink>
      <w:r>
        <w:noBreakHyphen/>
      </w:r>
      <w:r w:rsidRPr="00F44116">
        <w:t>109</w:t>
      </w:r>
    </w:p>
    <w:p w:rsidR="00F21CF1" w:rsidRDefault="00F21CF1" w:rsidP="00F21CF1">
      <w:pPr>
        <w:widowControl w:val="0"/>
        <w:tabs>
          <w:tab w:val="right" w:pos="1008"/>
          <w:tab w:val="left" w:pos="1152"/>
          <w:tab w:val="left" w:pos="1872"/>
          <w:tab w:val="left" w:pos="9187"/>
        </w:tabs>
        <w:ind w:left="2088" w:hanging="2088"/>
        <w:jc w:val="left"/>
      </w:pPr>
    </w:p>
    <w:p w:rsidR="00177059" w:rsidRPr="00177059" w:rsidRDefault="00177059" w:rsidP="00177059">
      <w:pPr>
        <w:widowControl w:val="0"/>
        <w:tabs>
          <w:tab w:val="right" w:pos="1008"/>
          <w:tab w:val="left" w:pos="1152"/>
          <w:tab w:val="left" w:pos="1872"/>
          <w:tab w:val="left" w:pos="9187"/>
        </w:tabs>
        <w:ind w:left="2088" w:hanging="2088"/>
        <w:jc w:val="left"/>
      </w:pPr>
    </w:p>
    <w:p w:rsidR="00177059" w:rsidRDefault="00177059" w:rsidP="00177059">
      <w:pPr>
        <w:widowControl w:val="0"/>
        <w:jc w:val="left"/>
      </w:pPr>
      <w:r w:rsidRPr="00177059">
        <w:rPr>
          <w:b/>
        </w:rPr>
        <w:t>VERSIONS OF THIS BILL</w:t>
      </w:r>
    </w:p>
    <w:p w:rsidR="00177059" w:rsidRDefault="00177059" w:rsidP="00177059">
      <w:pPr>
        <w:widowControl w:val="0"/>
        <w:jc w:val="left"/>
      </w:pPr>
    </w:p>
    <w:p w:rsidR="00177059" w:rsidRDefault="003633C1" w:rsidP="00177059">
      <w:pPr>
        <w:widowControl w:val="0"/>
        <w:jc w:val="left"/>
      </w:pPr>
      <w:hyperlink r:id="rId9" w:history="1">
        <w:r w:rsidR="00177059">
          <w:rPr>
            <w:rStyle w:val="Hyperlink"/>
          </w:rPr>
          <w:t>6/2/2010</w:t>
        </w:r>
      </w:hyperlink>
    </w:p>
    <w:p w:rsidR="00177059" w:rsidRDefault="00177059" w:rsidP="00177059"/>
    <w:p w:rsidR="00177059" w:rsidRDefault="00177059" w:rsidP="00177059">
      <w:pPr>
        <w:sectPr w:rsidR="00177059" w:rsidSect="0017705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47E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5EA" w:rsidRDefault="001215EA" w:rsidP="0012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URGE THE GOVERNOR OF THE STATE OF SOUTH CAROLINA TO ACCEPT TEEN PREGNANCY PREVENTION FUNDS PROVIDED TO STATES PURSUANT TO THE FEDERAL PATIENT PROTECTION AND AFFORDABLE CARE ACT.</w:t>
      </w:r>
    </w:p>
    <w:p w:rsidR="00FD47E9" w:rsidRDefault="00FD47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nation is facing an unprecedented time with regard to teen pregnancy, as state funding for community adolescent pregnancy prevention programs is decreasing, while federal funding for teen pregnancy prevention is increasing; and</w:t>
      </w: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State of South Carolina has been presented with a unique opportunity to receive federal funding for teen pregnancy prevention through the federal Patient Protection and Affordable Care Act, which administers resources through the Assistant Secretary for the Administration for Children and Families within the Department of Health and Human Services; and</w:t>
      </w: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fifty million dollars will be awarded to states and territories for evidence</w:t>
      </w:r>
      <w:r>
        <w:noBreakHyphen/>
        <w:t>based programs to reduce teen pregnancy and sexually transmitted infections to prepare youth for adulthood; and</w:t>
      </w: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funds are ultimately purposed to carry out personal responsibility education programs designed to educate adolescents on both abstinence and contraception for the prevention of pregnancy and sexually transmitted diseases; and</w:t>
      </w: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order for a state to receive these funds, it must submit an application that contains state</w:t>
      </w:r>
      <w:r>
        <w:noBreakHyphen/>
        <w:t>established goals for reducing pregnancy rates and birth rates for such youth populations and a description of the State</w:t>
      </w:r>
      <w:r w:rsidRPr="001215EA">
        <w:t>’</w:t>
      </w:r>
      <w:r>
        <w:t xml:space="preserve">s plan for using the state funds, especially </w:t>
      </w:r>
      <w:r>
        <w:lastRenderedPageBreak/>
        <w:t>among youth populations that are the most high</w:t>
      </w:r>
      <w:r>
        <w:noBreakHyphen/>
        <w:t>risk or vulnerable for early pregnancies; and</w:t>
      </w: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Department of Health and Environmental Control, Department of Social Services, and the Campaign to Prevent Teen Pregnancy shall collaborate to develop a state plan for administration of the funds; and</w:t>
      </w: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state programming must replicate other evidence</w:t>
      </w:r>
      <w:r>
        <w:noBreakHyphen/>
        <w:t>based programming, be medically accurate, include an emphasis and activities relating to both abstinence and contraception, provide age</w:t>
      </w:r>
      <w:r>
        <w:noBreakHyphen/>
        <w:t>appropriate information and activities, and be provided in a culturally appropriate context; and</w:t>
      </w: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Governor of the State is encouraged to accept the funds allotted to South Carolina pursuant to federal law to be used for teen pregnancy education and prevention. Now, therefore,</w:t>
      </w: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 the Senate concurring:</w:t>
      </w: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General Assembly of the State of South Carolina, by this resolution, urge the Governor of the State of South Carolina to accept teen pregnancy prevention funds provided to states pursuant to the federal Patient Protection and Affordable Care Act.</w:t>
      </w: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5EA" w:rsidRDefault="001215EA" w:rsidP="0012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Governor Mark Sanford.</w:t>
      </w:r>
    </w:p>
    <w:p w:rsidR="004852F8" w:rsidRDefault="001215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52F8" w:rsidRDefault="004852F8" w:rsidP="00177059">
      <w:pPr>
        <w:suppressAutoHyphens/>
      </w:pPr>
    </w:p>
    <w:sectPr w:rsidR="004852F8" w:rsidSect="001770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7E9" w:rsidRDefault="00FD47E9" w:rsidP="009F0C77">
      <w:r>
        <w:separator/>
      </w:r>
    </w:p>
  </w:endnote>
  <w:endnote w:type="continuationSeparator" w:id="0">
    <w:p w:rsidR="00FD47E9" w:rsidRDefault="00FD47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B2D973-5D7B-45F6-B612-81F191356E54}"/>
    <w:embedBold r:id="rId2" w:fontKey="{4575D274-A45A-4B8F-B3E0-E43B79CA8F93}"/>
  </w:font>
  <w:font w:name="Calibri">
    <w:panose1 w:val="020F0502020204030204"/>
    <w:charset w:val="00"/>
    <w:family w:val="swiss"/>
    <w:pitch w:val="variable"/>
    <w:sig w:usb0="E10002FF" w:usb1="4000ACFF" w:usb2="00000009" w:usb3="00000000" w:csb0="0000019F" w:csb1="00000000"/>
    <w:embedRegular r:id="rId3" w:fontKey="{507ABCBD-A613-4629-92D9-078743D4DD8C}"/>
  </w:font>
  <w:font w:name="Cambria">
    <w:panose1 w:val="02040503050406030204"/>
    <w:charset w:val="00"/>
    <w:family w:val="roman"/>
    <w:pitch w:val="variable"/>
    <w:sig w:usb0="E00002FF" w:usb1="400004FF" w:usb2="00000000" w:usb3="00000000" w:csb0="0000019F" w:csb1="00000000"/>
    <w:embedRegular r:id="rId4" w:fontKey="{154802F9-4B5E-4BF6-B8FA-1476965779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059" w:rsidRPr="004852F8" w:rsidRDefault="00177059" w:rsidP="004852F8">
    <w:pPr>
      <w:pStyle w:val="Footer"/>
      <w:tabs>
        <w:tab w:val="clear" w:pos="4680"/>
        <w:tab w:val="clear" w:pos="9360"/>
        <w:tab w:val="center" w:pos="2995"/>
      </w:tabs>
      <w:spacing w:before="120"/>
    </w:pPr>
    <w:r>
      <w:t>[5074]</w:t>
    </w:r>
    <w:r>
      <w:tab/>
    </w:r>
    <w:r w:rsidR="003633C1">
      <w:fldChar w:fldCharType="begin"/>
    </w:r>
    <w:r w:rsidR="003633C1">
      <w:instrText xml:space="preserve"> PAGE  \* MERGEFORMAT </w:instrText>
    </w:r>
    <w:r w:rsidR="003633C1">
      <w:fldChar w:fldCharType="separate"/>
    </w:r>
    <w:r w:rsidR="003633C1">
      <w:rPr>
        <w:noProof/>
      </w:rPr>
      <w:t>1</w:t>
    </w:r>
    <w:r w:rsidR="003633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7E9" w:rsidRDefault="00FD47E9" w:rsidP="009F0C77">
      <w:r>
        <w:separator/>
      </w:r>
    </w:p>
  </w:footnote>
  <w:footnote w:type="continuationSeparator" w:id="0">
    <w:p w:rsidR="00FD47E9" w:rsidRDefault="00FD47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11BH10"/>
    <w:docVar w:name="CoverBillType" w:val="c"/>
    <w:docVar w:name="docpath" w:val="L:\Council\bills\AGM\18111BH10.DOCX"/>
    <w:docVar w:name="dvBillNumber" w:val="5074"/>
    <w:docVar w:name="dvBillNumberPrefix" w:val="H. "/>
    <w:docVar w:name="dvOriginalBody" w:val="House"/>
    <w:docVar w:name="dvSteno" w:val="AGM"/>
    <w:docVar w:name="NameofBody" w:val="h"/>
    <w:docVar w:name="vgroup2" w:val="Council"/>
  </w:docVars>
  <w:rsids>
    <w:rsidRoot w:val="002174DA"/>
    <w:rsid w:val="00011869"/>
    <w:rsid w:val="000512FA"/>
    <w:rsid w:val="000E1785"/>
    <w:rsid w:val="000F40FA"/>
    <w:rsid w:val="000F6429"/>
    <w:rsid w:val="0010776B"/>
    <w:rsid w:val="001215EA"/>
    <w:rsid w:val="00133E66"/>
    <w:rsid w:val="001435A3"/>
    <w:rsid w:val="00177059"/>
    <w:rsid w:val="001D08F2"/>
    <w:rsid w:val="001D525B"/>
    <w:rsid w:val="001D7F4F"/>
    <w:rsid w:val="002174DA"/>
    <w:rsid w:val="002321B6"/>
    <w:rsid w:val="00232387"/>
    <w:rsid w:val="00250967"/>
    <w:rsid w:val="002543C8"/>
    <w:rsid w:val="00284AAE"/>
    <w:rsid w:val="002E5912"/>
    <w:rsid w:val="0031122F"/>
    <w:rsid w:val="00325348"/>
    <w:rsid w:val="0032732C"/>
    <w:rsid w:val="00336AD0"/>
    <w:rsid w:val="003633C1"/>
    <w:rsid w:val="0037079A"/>
    <w:rsid w:val="003D01E8"/>
    <w:rsid w:val="003E5288"/>
    <w:rsid w:val="003F6D79"/>
    <w:rsid w:val="0041760A"/>
    <w:rsid w:val="00417C01"/>
    <w:rsid w:val="004567D6"/>
    <w:rsid w:val="00474CED"/>
    <w:rsid w:val="004809EE"/>
    <w:rsid w:val="004852F8"/>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D1517"/>
    <w:rsid w:val="009F0C77"/>
    <w:rsid w:val="009F4DD1"/>
    <w:rsid w:val="00A41684"/>
    <w:rsid w:val="00A60712"/>
    <w:rsid w:val="00A64E80"/>
    <w:rsid w:val="00A72BCD"/>
    <w:rsid w:val="00A741D9"/>
    <w:rsid w:val="00A833AB"/>
    <w:rsid w:val="00A9741D"/>
    <w:rsid w:val="00AD4B17"/>
    <w:rsid w:val="00B412D4"/>
    <w:rsid w:val="00BA785F"/>
    <w:rsid w:val="00BE3C22"/>
    <w:rsid w:val="00C0345E"/>
    <w:rsid w:val="00C3483A"/>
    <w:rsid w:val="00C74E9D"/>
    <w:rsid w:val="00C82FD3"/>
    <w:rsid w:val="00C92819"/>
    <w:rsid w:val="00CC6B7B"/>
    <w:rsid w:val="00CD2089"/>
    <w:rsid w:val="00D04A50"/>
    <w:rsid w:val="00D11A86"/>
    <w:rsid w:val="00D73A67"/>
    <w:rsid w:val="00D970A9"/>
    <w:rsid w:val="00DF3845"/>
    <w:rsid w:val="00E41911"/>
    <w:rsid w:val="00E55E53"/>
    <w:rsid w:val="00E92EEF"/>
    <w:rsid w:val="00ED76D4"/>
    <w:rsid w:val="00F21CF1"/>
    <w:rsid w:val="00F24442"/>
    <w:rsid w:val="00F50AE3"/>
    <w:rsid w:val="00F67CF1"/>
    <w:rsid w:val="00F840F0"/>
    <w:rsid w:val="00FB0D0D"/>
    <w:rsid w:val="00FB43B4"/>
    <w:rsid w:val="00FD4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4324895-79D1-4D3B-AF03-3BCEEAFB7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770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6-02-10.docx" TargetMode="External"/><Relationship Id="rId3" Type="http://schemas.openxmlformats.org/officeDocument/2006/relationships/settings" Target="settings.xml"/><Relationship Id="rId7" Type="http://schemas.openxmlformats.org/officeDocument/2006/relationships/hyperlink" Target="file:///h:\HJ%20Archive\2010\06-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074_2010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C2B7E-CA8D-48E3-9683-9DF9C0887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484</Words>
  <Characters>2845</Characters>
  <Application>Microsoft Office Word</Application>
  <DocSecurity>0</DocSecurity>
  <Lines>101</Lines>
  <Paragraphs>30</Paragraphs>
  <ScaleCrop>false</ScaleCrop>
  <Company> </Company>
  <LinksUpToDate>false</LinksUpToDate>
  <CharactersWithSpaces>3301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5074: Teen pregnancy - South Carolina Legislature Online</dc:title>
  <dc:subject/>
  <dc:creator>AngieMorgan</dc:creator>
  <cp:keywords/>
  <dc:description/>
  <cp:lastModifiedBy>N Cumfer</cp:lastModifiedBy>
  <cp:revision>7</cp:revision>
  <dcterms:created xsi:type="dcterms:W3CDTF">2010-06-02T20:37:00Z</dcterms:created>
  <dcterms:modified xsi:type="dcterms:W3CDTF">2014-11-24T16:41:00Z</dcterms:modified>
</cp:coreProperties>
</file>