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3F4" w:rsidRDefault="00812CBB">
      <w:pPr>
        <w:widowControl w:val="0"/>
        <w:jc w:val="center"/>
      </w:pPr>
      <w:bookmarkStart w:id="0" w:name="_GoBack"/>
      <w:bookmarkEnd w:id="0"/>
      <w:r>
        <w:rPr>
          <w:b/>
        </w:rPr>
        <w:t>South Carolina General Assembly</w:t>
      </w:r>
    </w:p>
    <w:p w:rsidR="00E713F4" w:rsidRDefault="00812CBB">
      <w:pPr>
        <w:widowControl w:val="0"/>
        <w:jc w:val="center"/>
      </w:pPr>
      <w:r>
        <w:t>118th Session, 2009-2010</w:t>
      </w:r>
    </w:p>
    <w:p w:rsidR="00E713F4" w:rsidRDefault="00E713F4">
      <w:pPr>
        <w:widowControl w:val="0"/>
        <w:jc w:val="left"/>
      </w:pPr>
    </w:p>
    <w:p w:rsidR="00E713F4" w:rsidRDefault="00812CBB">
      <w:pPr>
        <w:widowControl w:val="0"/>
        <w:jc w:val="left"/>
        <w:rPr>
          <w:b/>
        </w:rPr>
      </w:pPr>
      <w:r>
        <w:rPr>
          <w:b/>
        </w:rPr>
        <w:t>S. 511</w:t>
      </w:r>
    </w:p>
    <w:p w:rsidR="00E713F4" w:rsidRDefault="00E713F4">
      <w:pPr>
        <w:widowControl w:val="0"/>
        <w:jc w:val="left"/>
        <w:rPr>
          <w:b/>
        </w:rPr>
      </w:pPr>
    </w:p>
    <w:p w:rsidR="00E713F4" w:rsidRDefault="00812CBB">
      <w:pPr>
        <w:widowControl w:val="0"/>
        <w:jc w:val="left"/>
      </w:pPr>
      <w:r>
        <w:rPr>
          <w:b/>
        </w:rPr>
        <w:t>STATUS INFORMATION</w:t>
      </w:r>
    </w:p>
    <w:p w:rsidR="00E713F4" w:rsidRDefault="00E713F4">
      <w:pPr>
        <w:widowControl w:val="0"/>
        <w:jc w:val="left"/>
      </w:pPr>
    </w:p>
    <w:p w:rsidR="00E713F4" w:rsidRDefault="00812CBB">
      <w:pPr>
        <w:widowControl w:val="0"/>
        <w:jc w:val="left"/>
      </w:pPr>
      <w:r>
        <w:t>General Bill</w:t>
      </w:r>
    </w:p>
    <w:p w:rsidR="00E713F4" w:rsidRDefault="00812CBB">
      <w:pPr>
        <w:widowControl w:val="0"/>
        <w:jc w:val="left"/>
      </w:pPr>
      <w:r>
        <w:t>Sponsors: Senator Hutto</w:t>
      </w:r>
    </w:p>
    <w:p w:rsidR="00E713F4" w:rsidRDefault="00812CBB">
      <w:pPr>
        <w:widowControl w:val="0"/>
        <w:jc w:val="left"/>
      </w:pPr>
      <w:r>
        <w:t>Document Path: l:\council\bills\ms\7252ahb09.docx</w:t>
      </w:r>
    </w:p>
    <w:p w:rsidR="00E713F4" w:rsidRDefault="00E713F4">
      <w:pPr>
        <w:widowControl w:val="0"/>
        <w:jc w:val="left"/>
      </w:pPr>
    </w:p>
    <w:p w:rsidR="00E713F4" w:rsidRDefault="00812CBB">
      <w:pPr>
        <w:widowControl w:val="0"/>
        <w:jc w:val="left"/>
      </w:pPr>
      <w:r>
        <w:t>Introduced in the Senate on March 3, 2009</w:t>
      </w:r>
    </w:p>
    <w:p w:rsidR="00E713F4" w:rsidRDefault="00812CBB">
      <w:pPr>
        <w:widowControl w:val="0"/>
        <w:jc w:val="left"/>
      </w:pPr>
      <w:r>
        <w:t xml:space="preserve">Currently residing in the Senate Committee on </w:t>
      </w:r>
      <w:r>
        <w:rPr>
          <w:b/>
        </w:rPr>
        <w:t>Judiciary</w:t>
      </w:r>
    </w:p>
    <w:p w:rsidR="00E713F4" w:rsidRDefault="00E713F4">
      <w:pPr>
        <w:widowControl w:val="0"/>
        <w:jc w:val="left"/>
      </w:pPr>
    </w:p>
    <w:p w:rsidR="00E713F4" w:rsidRDefault="00812CBB">
      <w:pPr>
        <w:widowControl w:val="0"/>
        <w:jc w:val="left"/>
      </w:pPr>
      <w:r>
        <w:t>Summary: Sexual conduct between minors</w:t>
      </w:r>
    </w:p>
    <w:p w:rsidR="00E713F4" w:rsidRDefault="00E713F4">
      <w:pPr>
        <w:widowControl w:val="0"/>
        <w:jc w:val="left"/>
      </w:pPr>
    </w:p>
    <w:p w:rsidR="00E713F4" w:rsidRDefault="00E713F4">
      <w:pPr>
        <w:widowControl w:val="0"/>
        <w:jc w:val="left"/>
      </w:pPr>
    </w:p>
    <w:p w:rsidR="00E713F4" w:rsidRDefault="00812CBB">
      <w:pPr>
        <w:widowControl w:val="0"/>
        <w:tabs>
          <w:tab w:val="center" w:pos="590"/>
          <w:tab w:val="center" w:pos="1440"/>
          <w:tab w:val="left" w:pos="1872"/>
          <w:tab w:val="left" w:pos="9187"/>
        </w:tabs>
        <w:jc w:val="left"/>
      </w:pPr>
      <w:r>
        <w:rPr>
          <w:b/>
        </w:rPr>
        <w:t>HISTORY OF LEGISLATIVE ACTIONS</w:t>
      </w:r>
    </w:p>
    <w:p w:rsidR="00E713F4" w:rsidRDefault="00E713F4">
      <w:pPr>
        <w:widowControl w:val="0"/>
        <w:tabs>
          <w:tab w:val="center" w:pos="590"/>
          <w:tab w:val="center" w:pos="1440"/>
          <w:tab w:val="left" w:pos="1872"/>
          <w:tab w:val="left" w:pos="9187"/>
        </w:tabs>
        <w:jc w:val="left"/>
      </w:pPr>
    </w:p>
    <w:p w:rsidR="00E713F4" w:rsidRDefault="00812C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713F4" w:rsidRDefault="00812CBB">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7" w:history="1">
        <w:r w:rsidRPr="00D668B9">
          <w:rPr>
            <w:rStyle w:val="Hyperlink"/>
          </w:rPr>
          <w:t>SJ</w:t>
        </w:r>
      </w:hyperlink>
      <w:r>
        <w:noBreakHyphen/>
        <w:t>8</w:t>
      </w:r>
    </w:p>
    <w:p w:rsidR="00E713F4" w:rsidRDefault="00812CBB">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Judiciary</w:t>
      </w:r>
      <w:r>
        <w:t xml:space="preserve"> </w:t>
      </w:r>
      <w:hyperlink r:id="rId8" w:history="1">
        <w:r w:rsidRPr="00D668B9">
          <w:rPr>
            <w:rStyle w:val="Hyperlink"/>
          </w:rPr>
          <w:t>SJ</w:t>
        </w:r>
      </w:hyperlink>
      <w:r>
        <w:noBreakHyphen/>
        <w:t>8</w:t>
      </w:r>
    </w:p>
    <w:p w:rsidR="00E713F4" w:rsidRDefault="00812CBB">
      <w:pPr>
        <w:widowControl w:val="0"/>
        <w:tabs>
          <w:tab w:val="right" w:pos="1008"/>
          <w:tab w:val="left" w:pos="1152"/>
          <w:tab w:val="left" w:pos="1872"/>
          <w:tab w:val="left" w:pos="9187"/>
        </w:tabs>
        <w:ind w:left="2088" w:hanging="2088"/>
        <w:jc w:val="left"/>
      </w:pPr>
      <w:r>
        <w:tab/>
        <w:t>3/5/2009</w:t>
      </w:r>
      <w:r>
        <w:tab/>
        <w:t>Senate</w:t>
      </w:r>
      <w:r>
        <w:tab/>
        <w:t>Referred to Subcommittee: Hutto (ch), Rose, Shoopman</w:t>
      </w:r>
    </w:p>
    <w:p w:rsidR="00E713F4" w:rsidRDefault="00E713F4">
      <w:pPr>
        <w:widowControl w:val="0"/>
        <w:tabs>
          <w:tab w:val="right" w:pos="1008"/>
          <w:tab w:val="left" w:pos="1152"/>
          <w:tab w:val="left" w:pos="1872"/>
          <w:tab w:val="left" w:pos="9187"/>
        </w:tabs>
        <w:ind w:left="2088" w:hanging="2088"/>
        <w:jc w:val="left"/>
      </w:pPr>
    </w:p>
    <w:p w:rsidR="00E713F4" w:rsidRDefault="00E713F4">
      <w:pPr>
        <w:widowControl w:val="0"/>
        <w:tabs>
          <w:tab w:val="right" w:pos="1008"/>
          <w:tab w:val="left" w:pos="1152"/>
          <w:tab w:val="left" w:pos="1872"/>
          <w:tab w:val="left" w:pos="9187"/>
        </w:tabs>
        <w:ind w:left="2088" w:hanging="2088"/>
        <w:jc w:val="left"/>
      </w:pPr>
    </w:p>
    <w:p w:rsidR="00E713F4" w:rsidRDefault="00812CBB">
      <w:pPr>
        <w:widowControl w:val="0"/>
        <w:jc w:val="left"/>
      </w:pPr>
      <w:r>
        <w:rPr>
          <w:b/>
        </w:rPr>
        <w:t>VERSIONS OF THIS BILL</w:t>
      </w:r>
    </w:p>
    <w:p w:rsidR="00E713F4" w:rsidRDefault="00E713F4">
      <w:pPr>
        <w:widowControl w:val="0"/>
        <w:jc w:val="left"/>
      </w:pPr>
    </w:p>
    <w:p w:rsidR="00E713F4" w:rsidRDefault="001F2ABB">
      <w:pPr>
        <w:widowControl w:val="0"/>
        <w:jc w:val="left"/>
      </w:pPr>
      <w:hyperlink r:id="rId9" w:history="1">
        <w:r w:rsidR="00812CBB">
          <w:rPr>
            <w:rStyle w:val="Hyperlink"/>
          </w:rPr>
          <w:t>3/3/2009</w:t>
        </w:r>
      </w:hyperlink>
    </w:p>
    <w:p w:rsidR="00E713F4" w:rsidRDefault="00E713F4"/>
    <w:p w:rsidR="00E713F4" w:rsidRDefault="00E713F4">
      <w:pPr>
        <w:sectPr w:rsidR="00E713F4">
          <w:pgSz w:w="12240" w:h="15840" w:code="1"/>
          <w:pgMar w:top="1080" w:right="1440" w:bottom="1080" w:left="1440" w:header="720" w:footer="720" w:gutter="0"/>
          <w:cols w:space="720"/>
          <w:noEndnote/>
          <w:docGrid w:linePitch="360"/>
        </w:sectPr>
      </w:pPr>
    </w:p>
    <w:p w:rsidR="00E713F4" w:rsidRDefault="00E713F4">
      <w:pPr>
        <w:pStyle w:val="BillDot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655.5 SO AS TO CREATE THE OFFENSE OF UNLAWFUL SEXUAL CONDUCT BETWEEN MINORS, TO PROVIDE A PENALTY, AND TO PROVIDE THAT A PERSON WHO IS CONVICTED OF A VIOLATION OF THIS SECTION IS NOT REQUIRED TO REGISTER AS A SEX OFFENDER.</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7, Chapter 3, Title 16 of the 1976 Code is amended by adding:</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16</w:t>
      </w:r>
      <w:r>
        <w:noBreakHyphen/>
        <w:t>3</w:t>
      </w:r>
      <w:r>
        <w:noBreakHyphen/>
        <w:t>655.5.</w:t>
      </w:r>
      <w:r>
        <w:tab/>
        <w:t>(A)</w:t>
      </w:r>
      <w:r>
        <w:tab/>
        <w:t>A person is guilty of unlawful sexual conduct between minors if the person is seventeen or eighteen years of age and engages in consensual sexual intercourse, cunnilingus, fellatio, or anal intercourse with a younger person who is at least fourteen years of age but less than sixteen years of age.  A person who violates the provisions of this section is guilty of a misdemeanor and, upon conviction, must be fined not more than five hundred dollars or imprisoned not more than thirty days, or both.</w:t>
      </w: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A person convicted of a violation of this section is not subject to the provisions of Article 7, Chapter 3, Title 23.”</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13F4" w:rsidRDefault="00E7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This act takes effect upon approval by the Governor.</w:t>
      </w:r>
    </w:p>
    <w:p w:rsidR="00E713F4" w:rsidRDefault="0081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3F4" w:rsidRDefault="00E713F4">
      <w:pPr>
        <w:suppressAutoHyphens/>
      </w:pPr>
    </w:p>
    <w:sectPr w:rsidR="00E713F4" w:rsidSect="00E713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3F4" w:rsidRDefault="00812CBB">
      <w:r>
        <w:separator/>
      </w:r>
    </w:p>
  </w:endnote>
  <w:endnote w:type="continuationSeparator" w:id="0">
    <w:p w:rsidR="00E713F4" w:rsidRDefault="0081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9E466-15AD-467C-8AB0-7D75EF216316}"/>
    <w:embedBold r:id="rId2" w:fontKey="{B4068CEA-52EF-4DBC-96A6-74FA96D8F6FA}"/>
  </w:font>
  <w:font w:name="Calibri">
    <w:panose1 w:val="020F0502020204030204"/>
    <w:charset w:val="00"/>
    <w:family w:val="swiss"/>
    <w:pitch w:val="variable"/>
    <w:sig w:usb0="E10002FF" w:usb1="4000ACFF" w:usb2="00000009" w:usb3="00000000" w:csb0="0000019F" w:csb1="00000000"/>
    <w:embedRegular r:id="rId3" w:fontKey="{3E90FDEC-B711-44A9-8E08-D5AE13FB1987}"/>
  </w:font>
  <w:font w:name="Cambria">
    <w:panose1 w:val="02040503050406030204"/>
    <w:charset w:val="00"/>
    <w:family w:val="roman"/>
    <w:pitch w:val="variable"/>
    <w:sig w:usb0="E00002FF" w:usb1="400004FF" w:usb2="00000000" w:usb3="00000000" w:csb0="0000019F" w:csb1="00000000"/>
    <w:embedRegular r:id="rId4" w:fontKey="{31E756A2-B8CA-4633-9A35-9EF1C0D86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3F4" w:rsidRDefault="00812CBB">
    <w:pPr>
      <w:pStyle w:val="Footer"/>
      <w:tabs>
        <w:tab w:val="clear" w:pos="4680"/>
        <w:tab w:val="clear" w:pos="9360"/>
        <w:tab w:val="center" w:pos="2995"/>
      </w:tabs>
      <w:spacing w:before="120"/>
    </w:pPr>
    <w:r>
      <w:t>[511]</w:t>
    </w:r>
    <w:r>
      <w:tab/>
    </w:r>
    <w:r w:rsidR="001F2ABB">
      <w:fldChar w:fldCharType="begin"/>
    </w:r>
    <w:r w:rsidR="001F2ABB">
      <w:instrText xml:space="preserve"> PAGE  \* MERGEFORMAT </w:instrText>
    </w:r>
    <w:r w:rsidR="001F2ABB">
      <w:fldChar w:fldCharType="separate"/>
    </w:r>
    <w:r w:rsidR="001F2ABB">
      <w:rPr>
        <w:noProof/>
      </w:rPr>
      <w:t>1</w:t>
    </w:r>
    <w:r w:rsidR="001F2A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3F4" w:rsidRDefault="00812CBB">
      <w:r>
        <w:separator/>
      </w:r>
    </w:p>
  </w:footnote>
  <w:footnote w:type="continuationSeparator" w:id="0">
    <w:p w:rsidR="00E713F4" w:rsidRDefault="00812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52AHB09"/>
    <w:docVar w:name="CoverBillType" w:val="b"/>
    <w:docVar w:name="docpath" w:val="L:\Council\bills\MS\7252AHB09.DOCX"/>
    <w:docVar w:name="dvBillNumber" w:val="511"/>
    <w:docVar w:name="dvBillNumberPrefix" w:val="S. "/>
    <w:docVar w:name="dvOriginalBody" w:val="Senate"/>
    <w:docVar w:name="dvSteno" w:val="MS"/>
    <w:docVar w:name="NameofBody" w:val="s"/>
    <w:docVar w:name="vgroup2" w:val="Council"/>
  </w:docVars>
  <w:rsids>
    <w:rsidRoot w:val="00E713F4"/>
    <w:rsid w:val="001F2ABB"/>
    <w:rsid w:val="006A6959"/>
    <w:rsid w:val="007F620C"/>
    <w:rsid w:val="00812CBB"/>
    <w:rsid w:val="00C22CEE"/>
    <w:rsid w:val="00D668B9"/>
    <w:rsid w:val="00E7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F5B8C9-A073-4BBC-9297-A47F88DF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3F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13F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3F4"/>
    <w:rPr>
      <w:rFonts w:eastAsia="Times New Roman" w:cs="Times New Roman"/>
      <w:b/>
      <w:sz w:val="30"/>
      <w:szCs w:val="20"/>
    </w:rPr>
  </w:style>
  <w:style w:type="paragraph" w:styleId="Header">
    <w:name w:val="header"/>
    <w:basedOn w:val="Normal"/>
    <w:link w:val="HeaderChar"/>
    <w:uiPriority w:val="99"/>
    <w:semiHidden/>
    <w:unhideWhenUsed/>
    <w:rsid w:val="00E713F4"/>
    <w:pPr>
      <w:tabs>
        <w:tab w:val="center" w:pos="4320"/>
        <w:tab w:val="right" w:pos="8640"/>
      </w:tabs>
    </w:pPr>
  </w:style>
  <w:style w:type="character" w:customStyle="1" w:styleId="HeaderChar">
    <w:name w:val="Header Char"/>
    <w:basedOn w:val="DefaultParagraphFont"/>
    <w:link w:val="Header"/>
    <w:uiPriority w:val="99"/>
    <w:semiHidden/>
    <w:rsid w:val="00E713F4"/>
    <w:rPr>
      <w:rFonts w:eastAsia="Times New Roman" w:cs="Times New Roman"/>
      <w:szCs w:val="20"/>
    </w:rPr>
  </w:style>
  <w:style w:type="paragraph" w:styleId="Footer">
    <w:name w:val="footer"/>
    <w:basedOn w:val="Normal"/>
    <w:link w:val="FooterChar"/>
    <w:uiPriority w:val="99"/>
    <w:unhideWhenUsed/>
    <w:rsid w:val="00E713F4"/>
    <w:pPr>
      <w:tabs>
        <w:tab w:val="center" w:pos="4680"/>
        <w:tab w:val="right" w:pos="9360"/>
      </w:tabs>
    </w:pPr>
  </w:style>
  <w:style w:type="character" w:customStyle="1" w:styleId="FooterChar">
    <w:name w:val="Footer Char"/>
    <w:basedOn w:val="DefaultParagraphFont"/>
    <w:link w:val="Footer"/>
    <w:uiPriority w:val="99"/>
    <w:rsid w:val="00E713F4"/>
    <w:rPr>
      <w:rFonts w:eastAsia="Times New Roman" w:cs="Times New Roman"/>
      <w:szCs w:val="20"/>
    </w:rPr>
  </w:style>
  <w:style w:type="character" w:styleId="PageNumber">
    <w:name w:val="page number"/>
    <w:basedOn w:val="DefaultParagraphFont"/>
    <w:uiPriority w:val="99"/>
    <w:semiHidden/>
    <w:unhideWhenUsed/>
    <w:rsid w:val="00E713F4"/>
  </w:style>
  <w:style w:type="character" w:styleId="LineNumber">
    <w:name w:val="line number"/>
    <w:basedOn w:val="DefaultParagraphFont"/>
    <w:uiPriority w:val="99"/>
    <w:semiHidden/>
    <w:unhideWhenUsed/>
    <w:rsid w:val="00E713F4"/>
  </w:style>
  <w:style w:type="paragraph" w:customStyle="1" w:styleId="BillDots">
    <w:name w:val="BillDots"/>
    <w:basedOn w:val="Normal"/>
    <w:autoRedefine/>
    <w:qFormat/>
    <w:rsid w:val="00E713F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13F4"/>
    <w:pPr>
      <w:tabs>
        <w:tab w:val="right" w:pos="5904"/>
      </w:tabs>
    </w:pPr>
  </w:style>
  <w:style w:type="character" w:styleId="Hyperlink">
    <w:name w:val="Hyperlink"/>
    <w:basedOn w:val="DefaultParagraphFont"/>
    <w:uiPriority w:val="99"/>
    <w:unhideWhenUsed/>
    <w:rsid w:val="00E713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3-09.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11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01A2-847F-4A83-ABF9-71894811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424</Words>
  <Characters>2189</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 Sexual conduct between minors - South Carolina Legislature Online</dc:title>
  <dc:subject/>
  <dc:creator>Martha Sanders</dc:creator>
  <cp:keywords/>
  <dc:description/>
  <cp:lastModifiedBy>N Cumfer</cp:lastModifiedBy>
  <cp:revision>9</cp:revision>
  <cp:lastPrinted>2009-03-02T14:44:00Z</cp:lastPrinted>
  <dcterms:created xsi:type="dcterms:W3CDTF">2009-03-03T18:30:00Z</dcterms:created>
  <dcterms:modified xsi:type="dcterms:W3CDTF">2014-11-24T15:01:00Z</dcterms:modified>
</cp:coreProperties>
</file>