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B57" w:rsidRDefault="008674FC">
      <w:pPr>
        <w:widowControl w:val="0"/>
        <w:jc w:val="center"/>
      </w:pPr>
      <w:bookmarkStart w:id="0" w:name="_GoBack"/>
      <w:bookmarkEnd w:id="0"/>
      <w:r>
        <w:rPr>
          <w:b/>
        </w:rPr>
        <w:t>South Carolina General Assembly</w:t>
      </w:r>
    </w:p>
    <w:p w:rsidR="00FD1B57" w:rsidRDefault="008674FC">
      <w:pPr>
        <w:widowControl w:val="0"/>
        <w:jc w:val="center"/>
      </w:pPr>
      <w:r>
        <w:t>118th Session, 2009-2010</w:t>
      </w:r>
    </w:p>
    <w:p w:rsidR="00FD1B57" w:rsidRDefault="00FD1B57">
      <w:pPr>
        <w:widowControl w:val="0"/>
      </w:pPr>
    </w:p>
    <w:p w:rsidR="00FD1B57" w:rsidRDefault="008674FC">
      <w:pPr>
        <w:widowControl w:val="0"/>
        <w:rPr>
          <w:b/>
        </w:rPr>
      </w:pPr>
      <w:r>
        <w:rPr>
          <w:b/>
        </w:rPr>
        <w:t>S. 560</w:t>
      </w:r>
    </w:p>
    <w:p w:rsidR="00FD1B57" w:rsidRDefault="00FD1B57">
      <w:pPr>
        <w:widowControl w:val="0"/>
        <w:rPr>
          <w:b/>
        </w:rPr>
      </w:pPr>
    </w:p>
    <w:p w:rsidR="00FD1B57" w:rsidRDefault="008674FC">
      <w:pPr>
        <w:widowControl w:val="0"/>
      </w:pPr>
      <w:r>
        <w:rPr>
          <w:b/>
        </w:rPr>
        <w:t>STATUS INFORMATION</w:t>
      </w:r>
    </w:p>
    <w:p w:rsidR="00FD1B57" w:rsidRDefault="00FD1B57">
      <w:pPr>
        <w:widowControl w:val="0"/>
      </w:pPr>
    </w:p>
    <w:p w:rsidR="00FD1B57" w:rsidRDefault="008674FC">
      <w:pPr>
        <w:widowControl w:val="0"/>
      </w:pPr>
      <w:r>
        <w:t>Joint Resolution</w:t>
      </w:r>
    </w:p>
    <w:p w:rsidR="00FD1B57" w:rsidRDefault="008674FC">
      <w:pPr>
        <w:widowControl w:val="0"/>
      </w:pPr>
      <w:r>
        <w:t>Sponsors: Senators McConnell, Land, Knotts, Mulvaney and Davis</w:t>
      </w:r>
    </w:p>
    <w:p w:rsidR="00FD1B57" w:rsidRDefault="008674FC">
      <w:pPr>
        <w:widowControl w:val="0"/>
      </w:pPr>
      <w:r>
        <w:t>Document Path: l:\s-jud\bills\mcconnell\jud0065.kw.docx</w:t>
      </w:r>
    </w:p>
    <w:p w:rsidR="00FD1B57" w:rsidRDefault="00FD1B57">
      <w:pPr>
        <w:widowControl w:val="0"/>
      </w:pPr>
    </w:p>
    <w:p w:rsidR="00FD1B57" w:rsidRDefault="008674FC">
      <w:pPr>
        <w:widowControl w:val="0"/>
      </w:pPr>
      <w:r>
        <w:t>Introduced in the Senate on March 11, 2009</w:t>
      </w:r>
    </w:p>
    <w:p w:rsidR="00FD1B57" w:rsidRDefault="008674FC">
      <w:pPr>
        <w:widowControl w:val="0"/>
      </w:pPr>
      <w:r>
        <w:t>Currently residing in the Senate</w:t>
      </w:r>
    </w:p>
    <w:p w:rsidR="00FD1B57" w:rsidRDefault="00FD1B57">
      <w:pPr>
        <w:widowControl w:val="0"/>
      </w:pPr>
    </w:p>
    <w:p w:rsidR="00FD1B57" w:rsidRDefault="008674FC">
      <w:pPr>
        <w:widowControl w:val="0"/>
      </w:pPr>
      <w:r>
        <w:t>Summary: Raffles</w:t>
      </w:r>
    </w:p>
    <w:p w:rsidR="00FD1B57" w:rsidRDefault="00FD1B57">
      <w:pPr>
        <w:widowControl w:val="0"/>
      </w:pPr>
    </w:p>
    <w:p w:rsidR="00FD1B57" w:rsidRDefault="00FD1B57">
      <w:pPr>
        <w:widowControl w:val="0"/>
      </w:pPr>
    </w:p>
    <w:p w:rsidR="00FD1B57" w:rsidRDefault="008674FC">
      <w:pPr>
        <w:widowControl w:val="0"/>
        <w:tabs>
          <w:tab w:val="center" w:pos="590"/>
          <w:tab w:val="center" w:pos="1440"/>
          <w:tab w:val="left" w:pos="1872"/>
          <w:tab w:val="left" w:pos="9187"/>
        </w:tabs>
      </w:pPr>
      <w:r>
        <w:rPr>
          <w:b/>
        </w:rPr>
        <w:t>HISTORY OF LEGISLATIVE ACTIONS</w:t>
      </w:r>
    </w:p>
    <w:p w:rsidR="00FD1B57" w:rsidRDefault="00FD1B57">
      <w:pPr>
        <w:widowControl w:val="0"/>
        <w:tabs>
          <w:tab w:val="center" w:pos="590"/>
          <w:tab w:val="center" w:pos="1440"/>
          <w:tab w:val="left" w:pos="1872"/>
          <w:tab w:val="left" w:pos="9187"/>
        </w:tabs>
      </w:pPr>
    </w:p>
    <w:p w:rsidR="00FD1B57" w:rsidRDefault="008674FC">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D1B57" w:rsidRDefault="008674FC">
      <w:pPr>
        <w:widowControl w:val="0"/>
        <w:tabs>
          <w:tab w:val="right" w:pos="1008"/>
          <w:tab w:val="left" w:pos="1152"/>
          <w:tab w:val="left" w:pos="1872"/>
          <w:tab w:val="left" w:pos="9187"/>
        </w:tabs>
        <w:ind w:left="2088" w:hanging="2088"/>
      </w:pPr>
      <w:r>
        <w:tab/>
        <w:t>3/11/2009</w:t>
      </w:r>
      <w:r>
        <w:tab/>
        <w:t>Senate</w:t>
      </w:r>
      <w:r>
        <w:tab/>
        <w:t xml:space="preserve">Introduced and read first time </w:t>
      </w:r>
      <w:hyperlink r:id="rId6" w:history="1">
        <w:r w:rsidRPr="00244E56">
          <w:rPr>
            <w:rStyle w:val="Hyperlink"/>
          </w:rPr>
          <w:t>SJ</w:t>
        </w:r>
      </w:hyperlink>
      <w:r>
        <w:noBreakHyphen/>
        <w:t>3</w:t>
      </w:r>
    </w:p>
    <w:p w:rsidR="00FD1B57" w:rsidRDefault="008674FC">
      <w:pPr>
        <w:widowControl w:val="0"/>
        <w:tabs>
          <w:tab w:val="right" w:pos="1008"/>
          <w:tab w:val="left" w:pos="1152"/>
          <w:tab w:val="left" w:pos="1872"/>
          <w:tab w:val="left" w:pos="9187"/>
        </w:tabs>
        <w:ind w:left="2088" w:hanging="2088"/>
      </w:pPr>
      <w:r>
        <w:tab/>
        <w:t>3/11/2009</w:t>
      </w:r>
      <w:r>
        <w:tab/>
        <w:t>Senate</w:t>
      </w:r>
      <w:r>
        <w:tab/>
        <w:t xml:space="preserve">Referred to Committee on </w:t>
      </w:r>
      <w:r>
        <w:rPr>
          <w:b/>
        </w:rPr>
        <w:t>Judiciary</w:t>
      </w:r>
      <w:r>
        <w:t xml:space="preserve"> </w:t>
      </w:r>
      <w:hyperlink r:id="rId7" w:history="1">
        <w:r w:rsidRPr="00244E56">
          <w:rPr>
            <w:rStyle w:val="Hyperlink"/>
          </w:rPr>
          <w:t>SJ</w:t>
        </w:r>
      </w:hyperlink>
      <w:r>
        <w:noBreakHyphen/>
        <w:t>3</w:t>
      </w:r>
    </w:p>
    <w:p w:rsidR="00FD1B57" w:rsidRDefault="008674FC">
      <w:pPr>
        <w:widowControl w:val="0"/>
        <w:tabs>
          <w:tab w:val="right" w:pos="1008"/>
          <w:tab w:val="left" w:pos="1152"/>
          <w:tab w:val="left" w:pos="1872"/>
          <w:tab w:val="left" w:pos="9187"/>
        </w:tabs>
        <w:ind w:left="2088" w:hanging="2088"/>
      </w:pPr>
      <w:r>
        <w:tab/>
        <w:t>3/12/2009</w:t>
      </w:r>
      <w:r>
        <w:tab/>
        <w:t>Senate</w:t>
      </w:r>
      <w:r>
        <w:tab/>
        <w:t xml:space="preserve">Referred to Subcommittee: Ford (ch), Knotts, Lourie, Mulvaney, Shoopman </w:t>
      </w:r>
      <w:hyperlink r:id="rId8" w:history="1">
        <w:r w:rsidRPr="00244E56">
          <w:rPr>
            <w:rStyle w:val="Hyperlink"/>
          </w:rPr>
          <w:t>SJ</w:t>
        </w:r>
      </w:hyperlink>
      <w:r>
        <w:noBreakHyphen/>
        <w:t>10</w:t>
      </w:r>
    </w:p>
    <w:p w:rsidR="00FD1B57" w:rsidRDefault="008674FC">
      <w:pPr>
        <w:widowControl w:val="0"/>
        <w:tabs>
          <w:tab w:val="right" w:pos="1008"/>
          <w:tab w:val="left" w:pos="1152"/>
          <w:tab w:val="left" w:pos="1872"/>
          <w:tab w:val="left" w:pos="9187"/>
        </w:tabs>
        <w:ind w:left="2088" w:hanging="2088"/>
      </w:pPr>
      <w:r>
        <w:tab/>
        <w:t>5/13/2009</w:t>
      </w:r>
      <w:r>
        <w:tab/>
        <w:t>Senate</w:t>
      </w:r>
      <w:r>
        <w:tab/>
        <w:t xml:space="preserve">Committee report: Favorable </w:t>
      </w:r>
      <w:r>
        <w:rPr>
          <w:b/>
        </w:rPr>
        <w:t>Judiciary</w:t>
      </w:r>
      <w:r>
        <w:t xml:space="preserve"> </w:t>
      </w:r>
      <w:hyperlink r:id="rId9" w:history="1">
        <w:r w:rsidRPr="00244E56">
          <w:rPr>
            <w:rStyle w:val="Hyperlink"/>
          </w:rPr>
          <w:t>SJ</w:t>
        </w:r>
      </w:hyperlink>
      <w:r>
        <w:noBreakHyphen/>
        <w:t>10</w:t>
      </w:r>
    </w:p>
    <w:p w:rsidR="00FD1B57" w:rsidRDefault="00FD1B57">
      <w:pPr>
        <w:widowControl w:val="0"/>
        <w:tabs>
          <w:tab w:val="right" w:pos="1008"/>
          <w:tab w:val="left" w:pos="1152"/>
          <w:tab w:val="left" w:pos="1872"/>
          <w:tab w:val="left" w:pos="9187"/>
        </w:tabs>
        <w:ind w:left="2088" w:hanging="2088"/>
      </w:pPr>
    </w:p>
    <w:p w:rsidR="00FD1B57" w:rsidRDefault="00FD1B57">
      <w:pPr>
        <w:widowControl w:val="0"/>
        <w:tabs>
          <w:tab w:val="right" w:pos="1008"/>
          <w:tab w:val="left" w:pos="1152"/>
          <w:tab w:val="left" w:pos="1872"/>
          <w:tab w:val="left" w:pos="9187"/>
        </w:tabs>
        <w:ind w:left="2088" w:hanging="2088"/>
      </w:pPr>
    </w:p>
    <w:p w:rsidR="00FD1B57" w:rsidRDefault="008674FC">
      <w:pPr>
        <w:widowControl w:val="0"/>
      </w:pPr>
      <w:r>
        <w:rPr>
          <w:b/>
        </w:rPr>
        <w:t>VERSIONS OF THIS BILL</w:t>
      </w:r>
    </w:p>
    <w:p w:rsidR="00FD1B57" w:rsidRDefault="00FD1B57">
      <w:pPr>
        <w:widowControl w:val="0"/>
      </w:pPr>
    </w:p>
    <w:p w:rsidR="00FD1B57" w:rsidRDefault="00AB2932">
      <w:pPr>
        <w:widowControl w:val="0"/>
      </w:pPr>
      <w:hyperlink r:id="rId10" w:history="1">
        <w:r w:rsidR="008674FC">
          <w:rPr>
            <w:rStyle w:val="Hyperlink"/>
          </w:rPr>
          <w:t>3/11/2009</w:t>
        </w:r>
      </w:hyperlink>
    </w:p>
    <w:p w:rsidR="00FD1B57" w:rsidRDefault="00AB2932">
      <w:hyperlink r:id="rId11" w:history="1">
        <w:r w:rsidR="008674FC">
          <w:rPr>
            <w:rStyle w:val="Hyperlink"/>
          </w:rPr>
          <w:t>5/13/2009</w:t>
        </w:r>
      </w:hyperlink>
    </w:p>
    <w:p w:rsidR="00FD1B57" w:rsidRDefault="00FD1B57"/>
    <w:p w:rsidR="00FD1B57" w:rsidRDefault="00FD1B57">
      <w:pPr>
        <w:sectPr w:rsidR="00FD1B57">
          <w:pgSz w:w="12240" w:h="15840" w:code="1"/>
          <w:pgMar w:top="1080" w:right="1440" w:bottom="1080" w:left="1440" w:header="720" w:footer="720" w:gutter="0"/>
          <w:cols w:space="720"/>
          <w:noEndnote/>
          <w:docGrid w:linePitch="360"/>
        </w:sect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right" w:pos="5933"/>
        </w:tabs>
        <w:suppressAutoHyphens/>
        <w:jc w:val="both"/>
        <w:rPr>
          <w:rFonts w:eastAsia="Times New Roman"/>
        </w:rPr>
      </w:pPr>
      <w:r>
        <w:rPr>
          <w:rFonts w:eastAsia="Times New Roman"/>
        </w:rPr>
        <w:tab/>
      </w:r>
      <w:r>
        <w:rPr>
          <w:rFonts w:eastAsia="Times New Roman"/>
          <w:b/>
          <w:sz w:val="36"/>
        </w:rPr>
        <w:t>S. 560</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Land, Knotts, Mulvaney and Davis</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2009.</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560) </w:t>
      </w:r>
      <w:r>
        <w:rPr>
          <w:color w:val="000000" w:themeColor="text1"/>
          <w:u w:color="000000" w:themeColor="text1"/>
        </w:rPr>
        <w:t>proposing an amendment to Section 7, Article XVII of the Constitution of South Carolina, 1895, relating to the prohibition on lotteries and the exceptions to this prohibition</w:t>
      </w:r>
      <w:r>
        <w:rPr>
          <w:rFonts w:eastAsia="Times New Roman"/>
        </w:rPr>
        <w:t>, etc., respectfully</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GENERAL FUND EXPENDITURES:</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See Below</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FEDERAL &amp; OTHER FUND EXPENDITURES:</w:t>
      </w:r>
    </w:p>
    <w:p w:rsidR="00FD1B57" w:rsidRDefault="008674F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t>$0 (No additional expenditures or savings are expected)</w:t>
      </w:r>
      <w:bookmarkStart w:id="3" w:name="c"/>
      <w:bookmarkEnd w:id="3"/>
    </w:p>
    <w:p w:rsidR="00FD1B57" w:rsidRDefault="008674F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r>
        <w:rPr>
          <w:b/>
        </w:rPr>
        <w:lastRenderedPageBreak/>
        <w:t>EXPLANATION OF IMPACT:</w:t>
      </w:r>
    </w:p>
    <w:p w:rsidR="00FD1B57" w:rsidRDefault="008674F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i"/>
      <w:bookmarkEnd w:id="4"/>
      <w:r>
        <w:tab/>
        <w:t xml:space="preserve">A review of this bill by the State Election Commission indicates there will be no fiscal impact on the General Fund of the State or on federal and/or other funds. While there is a cost associated with printing a referendum ballot; the funding for statewide general elections is sufficient to cover this cost.  </w:t>
      </w:r>
    </w:p>
    <w:p w:rsidR="00FD1B57" w:rsidRDefault="00FD1B5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keepNext/>
        <w:tabs>
          <w:tab w:val="left" w:pos="3024"/>
        </w:tabs>
        <w:suppressAutoHyphens/>
        <w:jc w:val="both"/>
        <w:rPr>
          <w:rFonts w:eastAsia="Times New Roman"/>
        </w:rPr>
      </w:pPr>
      <w:r>
        <w:rPr>
          <w:rFonts w:eastAsia="Times New Roman"/>
        </w:rPr>
        <w:tab/>
      </w:r>
      <w:r>
        <w:rPr>
          <w:rFonts w:eastAsia="Times New Roman"/>
          <w:i/>
        </w:rPr>
        <w:t>Approved By:</w:t>
      </w:r>
    </w:p>
    <w:p w:rsidR="00FD1B57" w:rsidRDefault="008674FC">
      <w:pPr>
        <w:keepNext/>
        <w:tabs>
          <w:tab w:val="left" w:pos="3024"/>
        </w:tabs>
        <w:suppressAutoHyphens/>
        <w:jc w:val="both"/>
        <w:rPr>
          <w:rFonts w:eastAsia="Times New Roman"/>
        </w:rPr>
      </w:pPr>
      <w:r>
        <w:rPr>
          <w:rFonts w:eastAsia="Times New Roman"/>
        </w:rPr>
        <w:tab/>
        <w:t>Harry Bell</w:t>
      </w:r>
    </w:p>
    <w:p w:rsidR="00FD1B57" w:rsidRDefault="008674FC">
      <w:pPr>
        <w:keepNext/>
        <w:tabs>
          <w:tab w:val="left" w:pos="3024"/>
        </w:tabs>
        <w:suppressAutoHyphens/>
        <w:jc w:val="both"/>
        <w:rPr>
          <w:rFonts w:eastAsia="Times New Roman"/>
        </w:rPr>
      </w:pPr>
      <w:r>
        <w:rPr>
          <w:rFonts w:eastAsia="Times New Roman"/>
        </w:rPr>
        <w:tab/>
        <w:t>Office of State Budget</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1B5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JOINT RESOLUTION</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Pr>
          <w:color w:val="000000" w:themeColor="text1"/>
          <w:u w:color="000000" w:themeColor="text1"/>
        </w:rPr>
        <w:t>PROPOSING AN AMENDMENT TO SECTION 7, ARTICLE XVII OF THE CONSTITUTION OF SOUTH CAROLINA, 1895, RELATING TO THE PROHIBITION ON LOTTERIES AND THE EXCEPTIONS TO THIS PROHIBITION, SO AS TO PROVIDE THAT THE GENERAL ASSEMBLY MAY ALLOW RAFFLES TO BE CONDUCTED BY CHARITABLE OR NONPROFIT ORGANIZATIONS AND BY GENERAL LAW MUST DEFINE THE TYPE OF ORGANIZATION ALLOWED TO CONDUCT RAFFLES,  PROVIDE THE STANDARDS FOR THE CONDUCT AND MANAGEMENT OF THE RAFFLES, PROVIDE PENALTIES FOR VIOLATIONS,  AND PROVIDE FOR ANY OTHER LAW NECESSARY TO ASSURE THE PROPER FUNCTIONING, HONESTY, INTEGRITY, AND CHARITABLE PURPOSES FOR WHICH THE RAFFLES ARE CONDUCTED.</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It is proposed that Section 7, Article XVII of the Constitution of this State be amended to read as follows:</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Pr>
          <w:color w:val="000000" w:themeColor="text1"/>
          <w:u w:color="000000" w:themeColor="text1"/>
        </w:rPr>
        <w:tab/>
        <w:t>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education purposes as the General Assembly provides by law.</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The game of bingo, when conducted by charitable, religious, or fraternal organizations exempt from federal income taxation or when conducted at recognized annual state and county fairs, is not considered a lottery prohibited by this section.</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The General Assembly shall provide by general law for a charitable or nonprofit organization to conduct raffles.  The law must define the type of charitable or nonprofit organization authorized to conduct the raffles, provide standards for the management and conduct of the raffles, provide penalties for violations, and provide for any other law necessary to assure the proper functioning, honesty, integrity, and charitable purposes for which the raffles are conducted.</w:t>
      </w:r>
      <w:r>
        <w:rPr>
          <w:color w:val="000000" w:themeColor="text1"/>
          <w:u w:color="000000" w:themeColor="text1"/>
        </w:rPr>
        <w:t>”</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“Must Section 7, Article XVII of the Constitution of this State be amended so as to provide that the General Assembly shall by general law authorize a charitable or nonprofit organization to conduct raffles and must define the types of organizations that shall be authorized to conduct raffles, provide standards for the management and conduct of raffles, provide penalties for violations, and provide for any other general law necessary to assure the proper functioning, honesty, integrity, and charitable purposes for which the raffles are conducted?</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Those voting in favor of the question shall deposit a ballot with a check or cross mark in the square after the word </w:t>
      </w:r>
      <w:r>
        <w:rPr>
          <w:rFonts w:eastAsia="Arial Unicode MS"/>
          <w:color w:val="000000" w:themeColor="text1"/>
          <w:u w:color="000000" w:themeColor="text1"/>
        </w:rPr>
        <w:t>‘Yes’, and those voting against the question shall deposit a ballot with a check or cross mark in the square after the word ‘No’.”</w:t>
      </w:r>
    </w:p>
    <w:p w:rsidR="00FD1B57" w:rsidRDefault="0086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FD1B57" w:rsidRDefault="00FD1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sectPr w:rsidR="00FD1B57" w:rsidSect="00FD1B5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B57" w:rsidRDefault="008674FC">
      <w:r>
        <w:separator/>
      </w:r>
    </w:p>
  </w:endnote>
  <w:endnote w:type="continuationSeparator" w:id="0">
    <w:p w:rsidR="00FD1B57" w:rsidRDefault="0086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025BC1-6623-4459-AB6F-F802674BFD94}"/>
    <w:embedBold r:id="rId2" w:fontKey="{1A2CD206-8850-4E4D-9294-8F643927E6E7}"/>
    <w:embedItalic r:id="rId3" w:fontKey="{144D6FC8-D33D-447C-9991-41CDF0C3B320}"/>
  </w:font>
  <w:font w:name="Calibri">
    <w:panose1 w:val="020F0502020204030204"/>
    <w:charset w:val="00"/>
    <w:family w:val="swiss"/>
    <w:pitch w:val="variable"/>
    <w:sig w:usb0="E10002FF" w:usb1="4000ACFF" w:usb2="00000009" w:usb3="00000000" w:csb0="0000019F" w:csb1="00000000"/>
    <w:embedRegular r:id="rId4" w:fontKey="{F293755B-A2D4-486F-802B-D904510060BF}"/>
    <w:embedBold r:id="rId5" w:fontKey="{47DDE952-377E-4A22-AD44-CFA4EE28A1E4}"/>
  </w:font>
  <w:font w:name="Wingdings">
    <w:panose1 w:val="05000000000000000000"/>
    <w:charset w:val="02"/>
    <w:family w:val="auto"/>
    <w:pitch w:val="variable"/>
    <w:sig w:usb0="00000000" w:usb1="10000000" w:usb2="00000000" w:usb3="00000000" w:csb0="80000000" w:csb1="00000000"/>
    <w:embedRegular r:id="rId6" w:fontKey="{CF5428CF-45BC-4E17-BC13-6BC09835009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E9411402-BBF2-4360-B374-B8B6DE955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B57" w:rsidRDefault="008674FC">
    <w:pPr>
      <w:pStyle w:val="Footer"/>
      <w:tabs>
        <w:tab w:val="clear" w:pos="4680"/>
        <w:tab w:val="clear" w:pos="9360"/>
        <w:tab w:val="center" w:pos="2995"/>
      </w:tabs>
      <w:spacing w:before="120"/>
    </w:pPr>
    <w:r>
      <w:t>[560-</w:t>
    </w:r>
    <w:r w:rsidR="00AB2932">
      <w:fldChar w:fldCharType="begin"/>
    </w:r>
    <w:r w:rsidR="00AB2932">
      <w:instrText xml:space="preserve"> PAGE  \* MERGEFORMAT </w:instrText>
    </w:r>
    <w:r w:rsidR="00AB2932">
      <w:fldChar w:fldCharType="separate"/>
    </w:r>
    <w:r w:rsidR="00AB2932">
      <w:rPr>
        <w:noProof/>
      </w:rPr>
      <w:t>1</w:t>
    </w:r>
    <w:r w:rsidR="00AB293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B57" w:rsidRDefault="008674FC">
    <w:pPr>
      <w:pStyle w:val="Footer"/>
      <w:tabs>
        <w:tab w:val="clear" w:pos="4680"/>
        <w:tab w:val="clear" w:pos="9360"/>
        <w:tab w:val="center" w:pos="2995"/>
      </w:tabs>
      <w:spacing w:before="120"/>
    </w:pPr>
    <w:r>
      <w:t>[560]</w:t>
    </w:r>
    <w:r>
      <w:tab/>
    </w:r>
    <w:r w:rsidR="00AB2932">
      <w:fldChar w:fldCharType="begin"/>
    </w:r>
    <w:r w:rsidR="00AB2932">
      <w:instrText xml:space="preserve"> PAGE  \* MERGEFORMAT </w:instrText>
    </w:r>
    <w:r w:rsidR="00AB2932">
      <w:fldChar w:fldCharType="separate"/>
    </w:r>
    <w:r>
      <w:rPr>
        <w:noProof/>
      </w:rPr>
      <w:t>2</w:t>
    </w:r>
    <w:r w:rsidR="00AB29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B57" w:rsidRDefault="008674FC">
      <w:r>
        <w:separator/>
      </w:r>
    </w:p>
  </w:footnote>
  <w:footnote w:type="continuationSeparator" w:id="0">
    <w:p w:rsidR="00FD1B57" w:rsidRDefault="008674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65.KW"/>
    <w:docVar w:name="CoverAttorneyInitials" w:val="KW"/>
    <w:docVar w:name="CoverAttorneyLastName" w:val="Wells"/>
    <w:docVar w:name="CoverBillType" w:val="j"/>
    <w:docVar w:name="DraftFileName" w:val="JUD0065.KW.DOCX"/>
    <w:docVar w:name="DraftStenoName" w:val="Craft"/>
    <w:docVar w:name="dvBillNumber" w:val="560"/>
    <w:docVar w:name="dvBillNumberPrefix" w:val="S. "/>
    <w:docVar w:name="dvOriginalBody" w:val="Senate"/>
    <w:docVar w:name="fulldraftpath" w:val="L:\S-JUD\BILLS\McConnell\JUD0065.KW.DOCX"/>
    <w:docVar w:name="NameofBody" w:val="S"/>
    <w:docVar w:name="SenatorFolderName" w:val="McConnell"/>
    <w:docVar w:name="VGROUP2" w:val="S-JUD"/>
  </w:docVars>
  <w:rsids>
    <w:rsidRoot w:val="00FD1B57"/>
    <w:rsid w:val="000913D9"/>
    <w:rsid w:val="00244E56"/>
    <w:rsid w:val="008674FC"/>
    <w:rsid w:val="00AB2932"/>
    <w:rsid w:val="00B560CC"/>
    <w:rsid w:val="00D45F59"/>
    <w:rsid w:val="00FD1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5B4F7F92-DD39-4B0B-BEC5-B73E6B69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D1B57"/>
    <w:pPr>
      <w:tabs>
        <w:tab w:val="center" w:pos="4680"/>
        <w:tab w:val="right" w:pos="9360"/>
      </w:tabs>
    </w:pPr>
  </w:style>
  <w:style w:type="character" w:customStyle="1" w:styleId="FooterChar">
    <w:name w:val="Footer Char"/>
    <w:basedOn w:val="DefaultParagraphFont"/>
    <w:link w:val="Footer"/>
    <w:uiPriority w:val="99"/>
    <w:semiHidden/>
    <w:rsid w:val="00FD1B57"/>
  </w:style>
  <w:style w:type="character" w:styleId="PageNumber">
    <w:name w:val="page number"/>
    <w:basedOn w:val="DefaultParagraphFont"/>
    <w:uiPriority w:val="99"/>
    <w:semiHidden/>
    <w:unhideWhenUsed/>
    <w:rsid w:val="00FD1B57"/>
  </w:style>
  <w:style w:type="character" w:styleId="LineNumber">
    <w:name w:val="line number"/>
    <w:basedOn w:val="DefaultParagraphFont"/>
    <w:uiPriority w:val="99"/>
    <w:semiHidden/>
    <w:unhideWhenUsed/>
    <w:rsid w:val="00FD1B57"/>
  </w:style>
  <w:style w:type="paragraph" w:styleId="Header">
    <w:name w:val="header"/>
    <w:basedOn w:val="Normal"/>
    <w:link w:val="HeaderChar"/>
    <w:uiPriority w:val="99"/>
    <w:semiHidden/>
    <w:unhideWhenUsed/>
    <w:rsid w:val="00FD1B57"/>
    <w:pPr>
      <w:tabs>
        <w:tab w:val="center" w:pos="4680"/>
        <w:tab w:val="right" w:pos="9360"/>
      </w:tabs>
    </w:pPr>
  </w:style>
  <w:style w:type="character" w:customStyle="1" w:styleId="HeaderChar">
    <w:name w:val="Header Char"/>
    <w:basedOn w:val="DefaultParagraphFont"/>
    <w:link w:val="Header"/>
    <w:uiPriority w:val="99"/>
    <w:semiHidden/>
    <w:rsid w:val="00FD1B57"/>
  </w:style>
  <w:style w:type="paragraph" w:customStyle="1" w:styleId="BillDots">
    <w:name w:val="BillDots"/>
    <w:basedOn w:val="Normal"/>
    <w:qFormat/>
    <w:rsid w:val="00FD1B5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D1B57"/>
    <w:pPr>
      <w:tabs>
        <w:tab w:val="right" w:pos="5904"/>
      </w:tabs>
    </w:pPr>
  </w:style>
  <w:style w:type="character" w:styleId="Hyperlink">
    <w:name w:val="Hyperlink"/>
    <w:basedOn w:val="DefaultParagraphFont"/>
    <w:uiPriority w:val="99"/>
    <w:unhideWhenUsed/>
    <w:rsid w:val="00FD1B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2-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3-11-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1-09.docx" TargetMode="External"/><Relationship Id="rId11" Type="http://schemas.openxmlformats.org/officeDocument/2006/relationships/hyperlink" Target="file:///p:\pprever\2009-10\560_20090513.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560_20090311.docx" TargetMode="External"/><Relationship Id="rId4" Type="http://schemas.openxmlformats.org/officeDocument/2006/relationships/footnotes" Target="footnotes.xml"/><Relationship Id="rId9" Type="http://schemas.openxmlformats.org/officeDocument/2006/relationships/hyperlink" Target="file:///h:\SJ%20Archive\2009\05-13-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795</Words>
  <Characters>4313</Characters>
  <Application>Microsoft Office Word</Application>
  <DocSecurity>0</DocSecurity>
  <Lines>156</Lines>
  <Paragraphs>55</Paragraphs>
  <ScaleCrop>false</ScaleCrop>
  <Company> </Company>
  <LinksUpToDate>false</LinksUpToDate>
  <CharactersWithSpaces>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560: Raffles - South Carolina Legislature Online</dc:title>
  <dc:subject/>
  <dc:creator>SUSANCRAFT</dc:creator>
  <cp:keywords/>
  <dc:description/>
  <cp:lastModifiedBy>N Cumfer</cp:lastModifiedBy>
  <cp:revision>7</cp:revision>
  <dcterms:created xsi:type="dcterms:W3CDTF">2009-05-13T23:16:00Z</dcterms:created>
  <dcterms:modified xsi:type="dcterms:W3CDTF">2014-11-24T15:01:00Z</dcterms:modified>
</cp:coreProperties>
</file>