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FF3" w:rsidRDefault="00E76EB8">
      <w:pPr>
        <w:widowControl w:val="0"/>
        <w:jc w:val="center"/>
      </w:pPr>
      <w:bookmarkStart w:id="0" w:name="_GoBack"/>
      <w:bookmarkEnd w:id="0"/>
      <w:r>
        <w:rPr>
          <w:b/>
        </w:rPr>
        <w:t>South Carolina General Assembly</w:t>
      </w:r>
    </w:p>
    <w:p w:rsidR="00EA0FF3" w:rsidRDefault="00E76EB8">
      <w:pPr>
        <w:widowControl w:val="0"/>
        <w:jc w:val="center"/>
      </w:pPr>
      <w:r>
        <w:t>118th Session, 2009-2010</w:t>
      </w:r>
    </w:p>
    <w:p w:rsidR="00EA0FF3" w:rsidRDefault="00EA0FF3">
      <w:pPr>
        <w:widowControl w:val="0"/>
        <w:jc w:val="left"/>
      </w:pPr>
    </w:p>
    <w:p w:rsidR="00EA0FF3" w:rsidRDefault="00E76EB8">
      <w:pPr>
        <w:widowControl w:val="0"/>
        <w:jc w:val="left"/>
        <w:rPr>
          <w:b/>
        </w:rPr>
      </w:pPr>
      <w:r>
        <w:rPr>
          <w:b/>
        </w:rPr>
        <w:t>S. 608</w:t>
      </w:r>
    </w:p>
    <w:p w:rsidR="00EA0FF3" w:rsidRDefault="00EA0FF3">
      <w:pPr>
        <w:widowControl w:val="0"/>
        <w:jc w:val="left"/>
        <w:rPr>
          <w:b/>
        </w:rPr>
      </w:pPr>
    </w:p>
    <w:p w:rsidR="00EA0FF3" w:rsidRDefault="00E76EB8">
      <w:pPr>
        <w:widowControl w:val="0"/>
        <w:jc w:val="left"/>
      </w:pPr>
      <w:r>
        <w:rPr>
          <w:b/>
        </w:rPr>
        <w:t>STATUS INFORMATION</w:t>
      </w:r>
    </w:p>
    <w:p w:rsidR="00EA0FF3" w:rsidRDefault="00EA0FF3">
      <w:pPr>
        <w:widowControl w:val="0"/>
        <w:jc w:val="left"/>
      </w:pPr>
    </w:p>
    <w:p w:rsidR="00EA0FF3" w:rsidRDefault="00E76EB8">
      <w:pPr>
        <w:widowControl w:val="0"/>
        <w:jc w:val="left"/>
      </w:pPr>
      <w:r>
        <w:t>General Bill</w:t>
      </w:r>
    </w:p>
    <w:p w:rsidR="00EA0FF3" w:rsidRDefault="00E76EB8">
      <w:pPr>
        <w:widowControl w:val="0"/>
        <w:jc w:val="left"/>
      </w:pPr>
      <w:r>
        <w:t>Sponsors: Senator Scott</w:t>
      </w:r>
    </w:p>
    <w:p w:rsidR="00EA0FF3" w:rsidRDefault="00E76EB8">
      <w:pPr>
        <w:widowControl w:val="0"/>
        <w:jc w:val="left"/>
      </w:pPr>
      <w:r>
        <w:t>Document Path: l:\council\bills\swb\5836cm09.docx</w:t>
      </w:r>
    </w:p>
    <w:p w:rsidR="00994FCC" w:rsidRDefault="001325C0">
      <w:pPr>
        <w:widowControl w:val="0"/>
        <w:jc w:val="left"/>
      </w:pPr>
      <w:r>
        <w:t>Companion/Similar bill(s): 1059, 4483</w:t>
      </w:r>
    </w:p>
    <w:p w:rsidR="00EA0FF3" w:rsidRDefault="00EA0FF3">
      <w:pPr>
        <w:widowControl w:val="0"/>
        <w:jc w:val="left"/>
      </w:pPr>
    </w:p>
    <w:p w:rsidR="00EA0FF3" w:rsidRDefault="00E76EB8">
      <w:pPr>
        <w:widowControl w:val="0"/>
        <w:jc w:val="left"/>
      </w:pPr>
      <w:r>
        <w:t>Introduced in the Senate on March 24, 2009</w:t>
      </w:r>
    </w:p>
    <w:p w:rsidR="00EA0FF3" w:rsidRDefault="00E76EB8">
      <w:pPr>
        <w:widowControl w:val="0"/>
        <w:jc w:val="left"/>
      </w:pPr>
      <w:r>
        <w:t xml:space="preserve">Currently residing in the Senate Committee on </w:t>
      </w:r>
      <w:r>
        <w:rPr>
          <w:b/>
        </w:rPr>
        <w:t>Transportation</w:t>
      </w:r>
    </w:p>
    <w:p w:rsidR="00EA0FF3" w:rsidRDefault="00EA0FF3">
      <w:pPr>
        <w:widowControl w:val="0"/>
        <w:jc w:val="left"/>
      </w:pPr>
    </w:p>
    <w:p w:rsidR="00EA0FF3" w:rsidRDefault="00E76EB8">
      <w:pPr>
        <w:widowControl w:val="0"/>
        <w:jc w:val="left"/>
      </w:pPr>
      <w:r>
        <w:t>Summary: Dealer license plates</w:t>
      </w:r>
    </w:p>
    <w:p w:rsidR="00EA0FF3" w:rsidRDefault="00EA0FF3">
      <w:pPr>
        <w:widowControl w:val="0"/>
        <w:jc w:val="left"/>
      </w:pPr>
    </w:p>
    <w:p w:rsidR="00EA0FF3" w:rsidRDefault="00EA0FF3">
      <w:pPr>
        <w:widowControl w:val="0"/>
        <w:jc w:val="left"/>
      </w:pPr>
    </w:p>
    <w:p w:rsidR="00EA0FF3" w:rsidRDefault="00E76EB8">
      <w:pPr>
        <w:widowControl w:val="0"/>
        <w:tabs>
          <w:tab w:val="center" w:pos="590"/>
          <w:tab w:val="center" w:pos="1440"/>
          <w:tab w:val="left" w:pos="1872"/>
          <w:tab w:val="left" w:pos="9187"/>
        </w:tabs>
        <w:jc w:val="left"/>
      </w:pPr>
      <w:r>
        <w:rPr>
          <w:b/>
        </w:rPr>
        <w:t>HISTORY OF LEGISLATIVE ACTIONS</w:t>
      </w:r>
    </w:p>
    <w:p w:rsidR="00EA0FF3" w:rsidRDefault="00EA0FF3">
      <w:pPr>
        <w:widowControl w:val="0"/>
        <w:tabs>
          <w:tab w:val="center" w:pos="590"/>
          <w:tab w:val="center" w:pos="1440"/>
          <w:tab w:val="left" w:pos="1872"/>
          <w:tab w:val="left" w:pos="9187"/>
        </w:tabs>
        <w:jc w:val="left"/>
      </w:pPr>
    </w:p>
    <w:p w:rsidR="00EA0FF3" w:rsidRDefault="00E76EB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A0FF3" w:rsidRDefault="00E76EB8">
      <w:pPr>
        <w:widowControl w:val="0"/>
        <w:tabs>
          <w:tab w:val="right" w:pos="1008"/>
          <w:tab w:val="left" w:pos="1152"/>
          <w:tab w:val="left" w:pos="1872"/>
          <w:tab w:val="left" w:pos="9187"/>
        </w:tabs>
        <w:ind w:left="2088" w:hanging="2088"/>
        <w:jc w:val="left"/>
      </w:pPr>
      <w:r>
        <w:tab/>
        <w:t>3/24/2009</w:t>
      </w:r>
      <w:r>
        <w:tab/>
        <w:t>Senate</w:t>
      </w:r>
      <w:r>
        <w:tab/>
        <w:t xml:space="preserve">Introduced and read first time </w:t>
      </w:r>
      <w:hyperlink r:id="rId7" w:history="1">
        <w:r w:rsidRPr="0059030F">
          <w:rPr>
            <w:rStyle w:val="Hyperlink"/>
          </w:rPr>
          <w:t>SJ</w:t>
        </w:r>
      </w:hyperlink>
      <w:r>
        <w:noBreakHyphen/>
        <w:t>7</w:t>
      </w:r>
    </w:p>
    <w:p w:rsidR="00EA0FF3" w:rsidRDefault="00E76EB8">
      <w:pPr>
        <w:widowControl w:val="0"/>
        <w:tabs>
          <w:tab w:val="right" w:pos="1008"/>
          <w:tab w:val="left" w:pos="1152"/>
          <w:tab w:val="left" w:pos="1872"/>
          <w:tab w:val="left" w:pos="9187"/>
        </w:tabs>
        <w:ind w:left="2088" w:hanging="2088"/>
        <w:jc w:val="left"/>
      </w:pPr>
      <w:r>
        <w:tab/>
        <w:t>3/24/2009</w:t>
      </w:r>
      <w:r>
        <w:tab/>
        <w:t>Senate</w:t>
      </w:r>
      <w:r>
        <w:tab/>
        <w:t xml:space="preserve">Referred to Committee on </w:t>
      </w:r>
      <w:r>
        <w:rPr>
          <w:b/>
        </w:rPr>
        <w:t>Transportation</w:t>
      </w:r>
      <w:r>
        <w:t xml:space="preserve"> </w:t>
      </w:r>
      <w:hyperlink r:id="rId8" w:history="1">
        <w:r w:rsidRPr="0059030F">
          <w:rPr>
            <w:rStyle w:val="Hyperlink"/>
          </w:rPr>
          <w:t>SJ</w:t>
        </w:r>
      </w:hyperlink>
      <w:r>
        <w:noBreakHyphen/>
        <w:t>7</w:t>
      </w:r>
    </w:p>
    <w:p w:rsidR="00EA0FF3" w:rsidRDefault="00EA0FF3">
      <w:pPr>
        <w:widowControl w:val="0"/>
        <w:tabs>
          <w:tab w:val="right" w:pos="1008"/>
          <w:tab w:val="left" w:pos="1152"/>
          <w:tab w:val="left" w:pos="1872"/>
          <w:tab w:val="left" w:pos="9187"/>
        </w:tabs>
        <w:ind w:left="2088" w:hanging="2088"/>
        <w:jc w:val="left"/>
      </w:pPr>
    </w:p>
    <w:p w:rsidR="00EA0FF3" w:rsidRDefault="00EA0FF3">
      <w:pPr>
        <w:widowControl w:val="0"/>
        <w:tabs>
          <w:tab w:val="right" w:pos="1008"/>
          <w:tab w:val="left" w:pos="1152"/>
          <w:tab w:val="left" w:pos="1872"/>
          <w:tab w:val="left" w:pos="9187"/>
        </w:tabs>
        <w:ind w:left="2088" w:hanging="2088"/>
        <w:jc w:val="left"/>
      </w:pPr>
    </w:p>
    <w:p w:rsidR="00EA0FF3" w:rsidRDefault="00E76EB8">
      <w:pPr>
        <w:widowControl w:val="0"/>
        <w:jc w:val="left"/>
      </w:pPr>
      <w:r>
        <w:rPr>
          <w:b/>
        </w:rPr>
        <w:t>VERSIONS OF THIS BILL</w:t>
      </w:r>
    </w:p>
    <w:p w:rsidR="00EA0FF3" w:rsidRDefault="00EA0FF3">
      <w:pPr>
        <w:widowControl w:val="0"/>
        <w:jc w:val="left"/>
      </w:pPr>
    </w:p>
    <w:p w:rsidR="00EA0FF3" w:rsidRDefault="00007CEE">
      <w:pPr>
        <w:widowControl w:val="0"/>
        <w:jc w:val="left"/>
      </w:pPr>
      <w:hyperlink r:id="rId9" w:history="1">
        <w:r w:rsidR="00E76EB8">
          <w:rPr>
            <w:rStyle w:val="Hyperlink"/>
          </w:rPr>
          <w:t>3/24/2009</w:t>
        </w:r>
      </w:hyperlink>
    </w:p>
    <w:p w:rsidR="00EA0FF3" w:rsidRDefault="00EA0FF3"/>
    <w:p w:rsidR="00EA0FF3" w:rsidRDefault="00EA0FF3">
      <w:pPr>
        <w:sectPr w:rsidR="00EA0FF3">
          <w:pgSz w:w="12240" w:h="15840" w:code="1"/>
          <w:pgMar w:top="1080" w:right="1440" w:bottom="1080" w:left="1440" w:header="720" w:footer="720" w:gutter="0"/>
          <w:cols w:space="720"/>
          <w:noEndnote/>
          <w:docGrid w:linePitch="360"/>
        </w:sectPr>
      </w:pPr>
    </w:p>
    <w:p w:rsidR="00EA0FF3" w:rsidRDefault="00EA0FF3">
      <w:pPr>
        <w:pStyle w:val="BillDots"/>
      </w:pPr>
    </w:p>
    <w:p w:rsidR="00EA0FF3" w:rsidRDefault="00E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FF3" w:rsidRDefault="00E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FF3" w:rsidRDefault="00E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FF3" w:rsidRDefault="00E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FF3" w:rsidRDefault="00E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FF3" w:rsidRDefault="00E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FF3" w:rsidRDefault="00E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FF3" w:rsidRDefault="00E7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A0FF3" w:rsidRDefault="00E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FF3" w:rsidRDefault="00E7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3</w:t>
      </w:r>
      <w:r>
        <w:noBreakHyphen/>
        <w:t>2320, CODE OF LAWS OF SOUTH CAROLINA, 1976, RELATING TO THE SALE, ISSUANCE, AND USE OF DEALER LICENSE PLATES, SO AS TO REDUCE THE NUMBER OF VEHICLES A DEALER MUST SELL IN ORDER TO BE ISSUED A DEALER LICENSE PLATE.</w:t>
      </w:r>
    </w:p>
    <w:p w:rsidR="00EA0FF3" w:rsidRDefault="00E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0FF3" w:rsidRDefault="00E7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0FF3" w:rsidRDefault="00E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FF3" w:rsidRDefault="00E7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2320(A) of the 1976 Code is amended to read:</w:t>
      </w:r>
    </w:p>
    <w:p w:rsidR="00EA0FF3" w:rsidRDefault="00E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FF3" w:rsidRDefault="00E7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r>
      <w:r>
        <w:rPr>
          <w:szCs w:val="24"/>
        </w:rPr>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or a prospective purchaser of the motor vehicle.   The use by a prospective purchaser is limited to seven days, and the dealer shall provide the prospective purchaser with a dated demonstration certificate.  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w:t>
      </w:r>
      <w:r>
        <w:rPr>
          <w:strike/>
          <w:szCs w:val="24"/>
        </w:rPr>
        <w:t>of</w:t>
      </w:r>
      <w:r>
        <w:rPr>
          <w:szCs w:val="24"/>
          <w:u w:val="single"/>
        </w:rPr>
        <w:t>,</w:t>
      </w:r>
      <w:r>
        <w:rPr>
          <w:szCs w:val="24"/>
        </w:rPr>
        <w:t xml:space="preserve">Title 12 and has made at least twenty sales of motor vehicles in the twelve months preceding his application for a dealer plate.  The </w:t>
      </w:r>
      <w:r>
        <w:rPr>
          <w:szCs w:val="24"/>
        </w:rPr>
        <w:lastRenderedPageBreak/>
        <w:t xml:space="preserve">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 </w:t>
      </w:r>
    </w:p>
    <w:p w:rsidR="00EA0FF3" w:rsidRDefault="00E7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 dealer may be issued two plates for the first </w:t>
      </w:r>
      <w:r>
        <w:rPr>
          <w:strike/>
          <w:szCs w:val="24"/>
        </w:rPr>
        <w:t>twenty</w:t>
      </w:r>
      <w:r>
        <w:rPr>
          <w:szCs w:val="24"/>
        </w:rPr>
        <w:t xml:space="preserve"> </w:t>
      </w:r>
      <w:r>
        <w:rPr>
          <w:szCs w:val="24"/>
          <w:u w:val="single"/>
        </w:rPr>
        <w:t>ten</w:t>
      </w:r>
      <w:r>
        <w:rPr>
          <w:szCs w:val="24"/>
        </w:rPr>
        <w:t xml:space="preserve"> vehicles sold during the preceding year and one additional plate for each </w:t>
      </w:r>
      <w:r>
        <w:rPr>
          <w:strike/>
          <w:szCs w:val="24"/>
        </w:rPr>
        <w:t>fifteen</w:t>
      </w:r>
      <w:r>
        <w:rPr>
          <w:szCs w:val="24"/>
        </w:rPr>
        <w:t xml:space="preserve"> </w:t>
      </w:r>
      <w:r>
        <w:rPr>
          <w:szCs w:val="24"/>
          <w:u w:val="single"/>
        </w:rPr>
        <w:t>ten</w:t>
      </w:r>
      <w:r>
        <w:rPr>
          <w:szCs w:val="24"/>
        </w:rPr>
        <w:t xml:space="preserve"> vehicles sold beyond the initial </w:t>
      </w:r>
      <w:r>
        <w:rPr>
          <w:strike/>
          <w:szCs w:val="24"/>
        </w:rPr>
        <w:t>twenty</w:t>
      </w:r>
      <w:r>
        <w:rPr>
          <w:szCs w:val="24"/>
        </w:rPr>
        <w:t xml:space="preserve"> </w:t>
      </w:r>
      <w:r>
        <w:rPr>
          <w:szCs w:val="24"/>
          <w:u w:val="single"/>
        </w:rPr>
        <w:t>ten</w:t>
      </w:r>
      <w:r>
        <w:rPr>
          <w:szCs w:val="24"/>
        </w:rPr>
        <w:t xml:space="preserve"> during the preceding year.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 </w:t>
      </w:r>
    </w:p>
    <w:p w:rsidR="00EA0FF3" w:rsidRDefault="00E7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cost of each dealer plate issued is twenty dollars. </w:t>
      </w:r>
    </w:p>
    <w:p w:rsidR="00EA0FF3" w:rsidRDefault="00E7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Upon application to the department, a public or private school, college, or university, or an economic development entity created or sanctioned by the county where the entity is located, may be issued a license plate to be used on vehicles loaned or rented to the school, college, university, 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or economic development entity is located.  Each plate is valid for two years, and there is no limit on the number of plates which may be issued, except in the case of an economic development entity where only one plate per entity is allowed. </w:t>
      </w:r>
    </w:p>
    <w:p w:rsidR="00EA0FF3" w:rsidRDefault="00E7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for driver education, the dealer shall surrender the plate to the department. </w:t>
      </w:r>
    </w:p>
    <w:p w:rsidR="00EA0FF3" w:rsidRDefault="00E7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w:t>
      </w:r>
    </w:p>
    <w:p w:rsidR="00EA0FF3" w:rsidRDefault="00E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FF3" w:rsidRDefault="00E7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A0FF3" w:rsidRDefault="00E7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0FF3" w:rsidRDefault="00EA0FF3">
      <w:pPr>
        <w:suppressAutoHyphens/>
      </w:pPr>
    </w:p>
    <w:sectPr w:rsidR="00EA0FF3" w:rsidSect="00EA0F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FF3" w:rsidRDefault="00E76EB8">
      <w:r>
        <w:separator/>
      </w:r>
    </w:p>
  </w:endnote>
  <w:endnote w:type="continuationSeparator" w:id="0">
    <w:p w:rsidR="00EA0FF3" w:rsidRDefault="00E76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02035A-1105-4BA6-804D-BB9DA620BF61}"/>
    <w:embedBold r:id="rId2" w:fontKey="{0730AF9A-B166-4AEA-8CF4-6179AEC9534D}"/>
  </w:font>
  <w:font w:name="Calibri">
    <w:panose1 w:val="020F0502020204030204"/>
    <w:charset w:val="00"/>
    <w:family w:val="swiss"/>
    <w:pitch w:val="variable"/>
    <w:sig w:usb0="E10002FF" w:usb1="4000ACFF" w:usb2="00000009" w:usb3="00000000" w:csb0="0000019F" w:csb1="00000000"/>
    <w:embedRegular r:id="rId3" w:fontKey="{9F4DE632-8EAD-4D17-A919-316FF5B691D9}"/>
  </w:font>
  <w:font w:name="Tahoma">
    <w:panose1 w:val="020B0604030504040204"/>
    <w:charset w:val="00"/>
    <w:family w:val="swiss"/>
    <w:pitch w:val="variable"/>
    <w:sig w:usb0="21002A87" w:usb1="80000000" w:usb2="00000008" w:usb3="00000000" w:csb0="000101FF" w:csb1="00000000"/>
    <w:embedRegular r:id="rId4" w:fontKey="{1F03D9E1-9196-4A6F-8991-F3770A22519A}"/>
  </w:font>
  <w:font w:name="Cambria">
    <w:panose1 w:val="02040503050406030204"/>
    <w:charset w:val="00"/>
    <w:family w:val="roman"/>
    <w:pitch w:val="variable"/>
    <w:sig w:usb0="E00002FF" w:usb1="400004FF" w:usb2="00000000" w:usb3="00000000" w:csb0="0000019F" w:csb1="00000000"/>
    <w:embedRegular r:id="rId5" w:fontKey="{424B8B09-DC86-4481-B131-7E0053B37F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FF3" w:rsidRDefault="00E76EB8">
    <w:pPr>
      <w:pStyle w:val="Footer"/>
      <w:tabs>
        <w:tab w:val="clear" w:pos="4680"/>
        <w:tab w:val="clear" w:pos="9360"/>
        <w:tab w:val="center" w:pos="2995"/>
      </w:tabs>
      <w:spacing w:before="120"/>
    </w:pPr>
    <w:r>
      <w:t>[608]</w:t>
    </w:r>
    <w:r>
      <w:tab/>
    </w:r>
    <w:r w:rsidR="00007CEE">
      <w:fldChar w:fldCharType="begin"/>
    </w:r>
    <w:r w:rsidR="00007CEE">
      <w:instrText xml:space="preserve"> PAGE  \* MERGEFORMAT </w:instrText>
    </w:r>
    <w:r w:rsidR="00007CEE">
      <w:fldChar w:fldCharType="separate"/>
    </w:r>
    <w:r w:rsidR="00007CEE">
      <w:rPr>
        <w:noProof/>
      </w:rPr>
      <w:t>1</w:t>
    </w:r>
    <w:r w:rsidR="00007C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FF3" w:rsidRDefault="00E76EB8">
      <w:r>
        <w:separator/>
      </w:r>
    </w:p>
  </w:footnote>
  <w:footnote w:type="continuationSeparator" w:id="0">
    <w:p w:rsidR="00EA0FF3" w:rsidRDefault="00E76E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836CM09"/>
    <w:docVar w:name="CoverBillType" w:val="b"/>
    <w:docVar w:name="docpath" w:val="L:\Council\bills\SWB\5836CM09.DOCX"/>
    <w:docVar w:name="dvBillNumber" w:val="608"/>
    <w:docVar w:name="dvBillNumberPrefix" w:val="S. "/>
    <w:docVar w:name="dvOriginalBody" w:val="Senate"/>
    <w:docVar w:name="dvSteno" w:val="SWB"/>
    <w:docVar w:name="NameofBody" w:val="s"/>
    <w:docVar w:name="vgroup2" w:val="Council"/>
  </w:docVars>
  <w:rsids>
    <w:rsidRoot w:val="00EA0FF3"/>
    <w:rsid w:val="00007CEE"/>
    <w:rsid w:val="000D5E40"/>
    <w:rsid w:val="001325C0"/>
    <w:rsid w:val="00262796"/>
    <w:rsid w:val="0059030F"/>
    <w:rsid w:val="008E32B6"/>
    <w:rsid w:val="00994FCC"/>
    <w:rsid w:val="00AB0F3A"/>
    <w:rsid w:val="00DD253B"/>
    <w:rsid w:val="00E76EB8"/>
    <w:rsid w:val="00EA0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13AD2FC-5A05-47AB-A842-11F9C5CE5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FF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A0FF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0FF3"/>
    <w:rPr>
      <w:rFonts w:eastAsia="Times New Roman" w:cs="Times New Roman"/>
      <w:b/>
      <w:sz w:val="30"/>
      <w:szCs w:val="20"/>
    </w:rPr>
  </w:style>
  <w:style w:type="paragraph" w:styleId="Header">
    <w:name w:val="header"/>
    <w:basedOn w:val="Normal"/>
    <w:link w:val="HeaderChar"/>
    <w:uiPriority w:val="99"/>
    <w:semiHidden/>
    <w:unhideWhenUsed/>
    <w:rsid w:val="00EA0FF3"/>
    <w:pPr>
      <w:tabs>
        <w:tab w:val="center" w:pos="4320"/>
        <w:tab w:val="right" w:pos="8640"/>
      </w:tabs>
    </w:pPr>
  </w:style>
  <w:style w:type="character" w:customStyle="1" w:styleId="HeaderChar">
    <w:name w:val="Header Char"/>
    <w:basedOn w:val="DefaultParagraphFont"/>
    <w:link w:val="Header"/>
    <w:uiPriority w:val="99"/>
    <w:semiHidden/>
    <w:rsid w:val="00EA0FF3"/>
    <w:rPr>
      <w:rFonts w:eastAsia="Times New Roman" w:cs="Times New Roman"/>
      <w:szCs w:val="20"/>
    </w:rPr>
  </w:style>
  <w:style w:type="paragraph" w:styleId="Footer">
    <w:name w:val="footer"/>
    <w:basedOn w:val="Normal"/>
    <w:link w:val="FooterChar"/>
    <w:uiPriority w:val="99"/>
    <w:unhideWhenUsed/>
    <w:rsid w:val="00EA0FF3"/>
    <w:pPr>
      <w:tabs>
        <w:tab w:val="center" w:pos="4680"/>
        <w:tab w:val="right" w:pos="9360"/>
      </w:tabs>
    </w:pPr>
  </w:style>
  <w:style w:type="character" w:customStyle="1" w:styleId="FooterChar">
    <w:name w:val="Footer Char"/>
    <w:basedOn w:val="DefaultParagraphFont"/>
    <w:link w:val="Footer"/>
    <w:uiPriority w:val="99"/>
    <w:rsid w:val="00EA0FF3"/>
    <w:rPr>
      <w:rFonts w:eastAsia="Times New Roman" w:cs="Times New Roman"/>
      <w:szCs w:val="20"/>
    </w:rPr>
  </w:style>
  <w:style w:type="character" w:styleId="PageNumber">
    <w:name w:val="page number"/>
    <w:basedOn w:val="DefaultParagraphFont"/>
    <w:uiPriority w:val="99"/>
    <w:semiHidden/>
    <w:unhideWhenUsed/>
    <w:rsid w:val="00EA0FF3"/>
  </w:style>
  <w:style w:type="character" w:styleId="LineNumber">
    <w:name w:val="line number"/>
    <w:basedOn w:val="DefaultParagraphFont"/>
    <w:uiPriority w:val="99"/>
    <w:semiHidden/>
    <w:unhideWhenUsed/>
    <w:rsid w:val="00EA0FF3"/>
  </w:style>
  <w:style w:type="paragraph" w:customStyle="1" w:styleId="BillDots">
    <w:name w:val="BillDots"/>
    <w:basedOn w:val="Normal"/>
    <w:autoRedefine/>
    <w:qFormat/>
    <w:rsid w:val="00EA0FF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A0FF3"/>
    <w:pPr>
      <w:tabs>
        <w:tab w:val="right" w:pos="5904"/>
      </w:tabs>
    </w:pPr>
  </w:style>
  <w:style w:type="paragraph" w:styleId="BalloonText">
    <w:name w:val="Balloon Text"/>
    <w:basedOn w:val="Normal"/>
    <w:link w:val="BalloonTextChar"/>
    <w:uiPriority w:val="99"/>
    <w:semiHidden/>
    <w:unhideWhenUsed/>
    <w:rsid w:val="00EA0FF3"/>
    <w:rPr>
      <w:rFonts w:ascii="Tahoma" w:hAnsi="Tahoma" w:cs="Tahoma"/>
      <w:sz w:val="16"/>
      <w:szCs w:val="16"/>
    </w:rPr>
  </w:style>
  <w:style w:type="character" w:customStyle="1" w:styleId="BalloonTextChar">
    <w:name w:val="Balloon Text Char"/>
    <w:basedOn w:val="DefaultParagraphFont"/>
    <w:link w:val="BalloonText"/>
    <w:uiPriority w:val="99"/>
    <w:semiHidden/>
    <w:rsid w:val="00EA0FF3"/>
    <w:rPr>
      <w:rFonts w:ascii="Tahoma" w:eastAsia="Times New Roman" w:hAnsi="Tahoma" w:cs="Tahoma"/>
      <w:sz w:val="16"/>
      <w:szCs w:val="16"/>
    </w:rPr>
  </w:style>
  <w:style w:type="character" w:styleId="Hyperlink">
    <w:name w:val="Hyperlink"/>
    <w:basedOn w:val="DefaultParagraphFont"/>
    <w:uiPriority w:val="99"/>
    <w:unhideWhenUsed/>
    <w:rsid w:val="00EA0F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4-09.docx" TargetMode="External"/><Relationship Id="rId3" Type="http://schemas.openxmlformats.org/officeDocument/2006/relationships/settings" Target="settings.xml"/><Relationship Id="rId7" Type="http://schemas.openxmlformats.org/officeDocument/2006/relationships/hyperlink" Target="file:///h:\SJ%20Archive\2009\03-2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08_2009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ACF75-E853-47D4-81C4-093D0E81F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844</Words>
  <Characters>4258</Characters>
  <Application>Microsoft Office Word</Application>
  <DocSecurity>0</DocSecurity>
  <Lines>122</Lines>
  <Paragraphs>29</Paragraphs>
  <ScaleCrop>false</ScaleCrop>
  <Company> </Company>
  <LinksUpToDate>false</LinksUpToDate>
  <CharactersWithSpaces>5105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608: Dealer license plates - South Carolina Legislature Online</dc:title>
  <dc:subject/>
  <dc:creator>Sandy Barden</dc:creator>
  <cp:keywords/>
  <dc:description/>
  <cp:lastModifiedBy>N Cumfer</cp:lastModifiedBy>
  <cp:revision>10</cp:revision>
  <cp:lastPrinted>2009-03-24T16:08:00Z</cp:lastPrinted>
  <dcterms:created xsi:type="dcterms:W3CDTF">2009-03-24T17:57:00Z</dcterms:created>
  <dcterms:modified xsi:type="dcterms:W3CDTF">2014-11-24T15:02:00Z</dcterms:modified>
</cp:coreProperties>
</file>