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923" w:rsidRDefault="003C0F59">
      <w:pPr>
        <w:widowControl w:val="0"/>
        <w:jc w:val="center"/>
      </w:pPr>
      <w:bookmarkStart w:id="0" w:name="_GoBack"/>
      <w:bookmarkEnd w:id="0"/>
      <w:r>
        <w:rPr>
          <w:b/>
        </w:rPr>
        <w:t>South Carolina General Assembly</w:t>
      </w:r>
    </w:p>
    <w:p w:rsidR="00C55923" w:rsidRDefault="003C0F59">
      <w:pPr>
        <w:widowControl w:val="0"/>
        <w:jc w:val="center"/>
      </w:pPr>
      <w:r>
        <w:t>118th Session, 2009-2010</w:t>
      </w:r>
    </w:p>
    <w:p w:rsidR="00C55923" w:rsidRDefault="00C55923">
      <w:pPr>
        <w:widowControl w:val="0"/>
        <w:jc w:val="left"/>
      </w:pPr>
    </w:p>
    <w:p w:rsidR="00C55923" w:rsidRDefault="003C0F59">
      <w:pPr>
        <w:widowControl w:val="0"/>
        <w:jc w:val="left"/>
        <w:rPr>
          <w:b/>
        </w:rPr>
      </w:pPr>
      <w:r>
        <w:rPr>
          <w:b/>
        </w:rPr>
        <w:t>S. 661</w:t>
      </w:r>
    </w:p>
    <w:p w:rsidR="00C55923" w:rsidRDefault="00C55923">
      <w:pPr>
        <w:widowControl w:val="0"/>
        <w:jc w:val="left"/>
        <w:rPr>
          <w:b/>
        </w:rPr>
      </w:pPr>
    </w:p>
    <w:p w:rsidR="00C55923" w:rsidRDefault="003C0F59">
      <w:pPr>
        <w:widowControl w:val="0"/>
        <w:jc w:val="left"/>
      </w:pPr>
      <w:r>
        <w:rPr>
          <w:b/>
        </w:rPr>
        <w:t>STATUS INFORMATION</w:t>
      </w:r>
    </w:p>
    <w:p w:rsidR="00C55923" w:rsidRDefault="00C55923">
      <w:pPr>
        <w:widowControl w:val="0"/>
        <w:jc w:val="left"/>
      </w:pPr>
    </w:p>
    <w:p w:rsidR="00C55923" w:rsidRDefault="003C0F59">
      <w:pPr>
        <w:widowControl w:val="0"/>
        <w:jc w:val="left"/>
      </w:pPr>
      <w:r>
        <w:t>Joint Resolution</w:t>
      </w:r>
    </w:p>
    <w:p w:rsidR="00C55923" w:rsidRDefault="003C0F59">
      <w:pPr>
        <w:widowControl w:val="0"/>
        <w:jc w:val="left"/>
      </w:pPr>
      <w:r>
        <w:t>Sponsors: Senator McConnell</w:t>
      </w:r>
    </w:p>
    <w:p w:rsidR="00C55923" w:rsidRDefault="003C0F59">
      <w:pPr>
        <w:widowControl w:val="0"/>
        <w:jc w:val="left"/>
      </w:pPr>
      <w:r>
        <w:t>Document Path: l:\council\bills\nbd\11417ac09.docx</w:t>
      </w:r>
    </w:p>
    <w:p w:rsidR="00C55923" w:rsidRDefault="003C0F59">
      <w:pPr>
        <w:widowControl w:val="0"/>
        <w:jc w:val="left"/>
      </w:pPr>
      <w:r>
        <w:t>Companion/Similar bill(s): 3917</w:t>
      </w:r>
    </w:p>
    <w:p w:rsidR="00C55923" w:rsidRDefault="00C55923">
      <w:pPr>
        <w:widowControl w:val="0"/>
        <w:jc w:val="left"/>
      </w:pPr>
    </w:p>
    <w:p w:rsidR="00C55923" w:rsidRDefault="003C0F59">
      <w:pPr>
        <w:widowControl w:val="0"/>
        <w:jc w:val="left"/>
      </w:pPr>
      <w:r>
        <w:t>Introduced in the Senate on April 1, 2009</w:t>
      </w:r>
    </w:p>
    <w:p w:rsidR="00C55923" w:rsidRDefault="003C0F59">
      <w:pPr>
        <w:widowControl w:val="0"/>
        <w:jc w:val="left"/>
      </w:pPr>
      <w:r>
        <w:t xml:space="preserve">Currently residing in the Senate Committee on </w:t>
      </w:r>
      <w:r>
        <w:rPr>
          <w:b/>
        </w:rPr>
        <w:t>Medical Affairs</w:t>
      </w:r>
    </w:p>
    <w:p w:rsidR="00C55923" w:rsidRDefault="00C55923">
      <w:pPr>
        <w:widowControl w:val="0"/>
        <w:jc w:val="left"/>
      </w:pPr>
    </w:p>
    <w:p w:rsidR="00C55923" w:rsidRDefault="003C0F59">
      <w:pPr>
        <w:widowControl w:val="0"/>
        <w:jc w:val="left"/>
      </w:pPr>
      <w:r>
        <w:t>Summary: Medically Fragile Children's Program</w:t>
      </w:r>
    </w:p>
    <w:p w:rsidR="00C55923" w:rsidRDefault="00C55923">
      <w:pPr>
        <w:widowControl w:val="0"/>
        <w:jc w:val="left"/>
      </w:pPr>
    </w:p>
    <w:p w:rsidR="00C55923" w:rsidRDefault="00C55923">
      <w:pPr>
        <w:widowControl w:val="0"/>
        <w:jc w:val="left"/>
      </w:pPr>
    </w:p>
    <w:p w:rsidR="00C55923" w:rsidRDefault="003C0F59">
      <w:pPr>
        <w:widowControl w:val="0"/>
        <w:tabs>
          <w:tab w:val="center" w:pos="590"/>
          <w:tab w:val="center" w:pos="1440"/>
          <w:tab w:val="left" w:pos="1872"/>
          <w:tab w:val="left" w:pos="9187"/>
        </w:tabs>
        <w:jc w:val="left"/>
      </w:pPr>
      <w:r>
        <w:rPr>
          <w:b/>
        </w:rPr>
        <w:t>HISTORY OF LEGISLATIVE ACTIONS</w:t>
      </w:r>
    </w:p>
    <w:p w:rsidR="00C55923" w:rsidRDefault="00C55923">
      <w:pPr>
        <w:widowControl w:val="0"/>
        <w:tabs>
          <w:tab w:val="center" w:pos="590"/>
          <w:tab w:val="center" w:pos="1440"/>
          <w:tab w:val="left" w:pos="1872"/>
          <w:tab w:val="left" w:pos="9187"/>
        </w:tabs>
        <w:jc w:val="left"/>
      </w:pPr>
    </w:p>
    <w:p w:rsidR="00C55923" w:rsidRDefault="003C0F5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5923" w:rsidRDefault="003C0F59">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ED2FD2">
          <w:rPr>
            <w:rStyle w:val="Hyperlink"/>
          </w:rPr>
          <w:t>SJ</w:t>
        </w:r>
      </w:hyperlink>
      <w:r>
        <w:noBreakHyphen/>
        <w:t>5</w:t>
      </w:r>
    </w:p>
    <w:p w:rsidR="00C55923" w:rsidRDefault="003C0F59">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Medical Affairs</w:t>
      </w:r>
      <w:r>
        <w:t xml:space="preserve"> </w:t>
      </w:r>
      <w:hyperlink r:id="rId8" w:history="1">
        <w:r w:rsidRPr="00ED2FD2">
          <w:rPr>
            <w:rStyle w:val="Hyperlink"/>
          </w:rPr>
          <w:t>SJ</w:t>
        </w:r>
      </w:hyperlink>
      <w:r>
        <w:noBreakHyphen/>
        <w:t>5</w:t>
      </w:r>
    </w:p>
    <w:p w:rsidR="00C55923" w:rsidRDefault="00C55923">
      <w:pPr>
        <w:widowControl w:val="0"/>
        <w:tabs>
          <w:tab w:val="right" w:pos="1008"/>
          <w:tab w:val="left" w:pos="1152"/>
          <w:tab w:val="left" w:pos="1872"/>
          <w:tab w:val="left" w:pos="9187"/>
        </w:tabs>
        <w:ind w:left="2088" w:hanging="2088"/>
        <w:jc w:val="left"/>
      </w:pPr>
    </w:p>
    <w:p w:rsidR="00C55923" w:rsidRDefault="00C55923">
      <w:pPr>
        <w:widowControl w:val="0"/>
        <w:tabs>
          <w:tab w:val="right" w:pos="1008"/>
          <w:tab w:val="left" w:pos="1152"/>
          <w:tab w:val="left" w:pos="1872"/>
          <w:tab w:val="left" w:pos="9187"/>
        </w:tabs>
        <w:ind w:left="2088" w:hanging="2088"/>
        <w:jc w:val="left"/>
      </w:pPr>
    </w:p>
    <w:p w:rsidR="00C55923" w:rsidRDefault="003C0F59">
      <w:pPr>
        <w:widowControl w:val="0"/>
        <w:jc w:val="left"/>
      </w:pPr>
      <w:r>
        <w:rPr>
          <w:b/>
        </w:rPr>
        <w:t>VERSIONS OF THIS BILL</w:t>
      </w:r>
    </w:p>
    <w:p w:rsidR="00C55923" w:rsidRDefault="00C55923">
      <w:pPr>
        <w:widowControl w:val="0"/>
        <w:jc w:val="left"/>
      </w:pPr>
    </w:p>
    <w:p w:rsidR="00C55923" w:rsidRDefault="006309ED">
      <w:pPr>
        <w:widowControl w:val="0"/>
        <w:jc w:val="left"/>
      </w:pPr>
      <w:hyperlink r:id="rId9" w:history="1">
        <w:r w:rsidR="003C0F59">
          <w:rPr>
            <w:rStyle w:val="Hyperlink"/>
          </w:rPr>
          <w:t>4/1/2009</w:t>
        </w:r>
      </w:hyperlink>
    </w:p>
    <w:p w:rsidR="00C55923" w:rsidRDefault="00C55923"/>
    <w:p w:rsidR="00C55923" w:rsidRDefault="00C55923">
      <w:pPr>
        <w:sectPr w:rsidR="00C55923">
          <w:pgSz w:w="12240" w:h="15840" w:code="1"/>
          <w:pgMar w:top="1080" w:right="1440" w:bottom="1080" w:left="1440" w:header="720" w:footer="720" w:gutter="0"/>
          <w:cols w:space="720"/>
          <w:noEndnote/>
          <w:docGrid w:linePitch="360"/>
        </w:sectPr>
      </w:pPr>
    </w:p>
    <w:p w:rsidR="00C55923" w:rsidRDefault="00C55923">
      <w:pPr>
        <w:pStyle w:val="BillDots"/>
      </w:pP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SOUTH CAROLINA DEPARTMENT OF HEALTH AND HUMAN SERVICES SHALL MAINTAIN ITS MEDICALLY FRAGILE CHILDREN’S PROGRAM AND SHALL PURSUE OPTIONS TO OBTAIN AUTHORITY TO MAINTAIN THE EXISTING PROGRAM WITH ITS CURRENT ELIGIBILITY CRITERIA.</w:t>
      </w: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7130, introduced in the United States House of Representatives by Congressmen Brown and Spratt, amends Title XIX of the Social Security Act to establish a State Plan option under Medicaid to provide an all</w:t>
      </w:r>
      <w:r>
        <w:noBreakHyphen/>
        <w:t>inclusive program of care for children who are medically fragile or have one or more chronic conditions that impede their ability to function; and</w:t>
      </w: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Health and Human Services currently operates the Medically Fragile Children’s Program, which was established in 1996. Now, therefore,</w:t>
      </w: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South Carolina Department of Health and Human Services shall maintain the department’s Medically Fragile Children’s Program, which was established in 1996, and the department shall pursue any and all options with the Centers for Medicare and Medicaid Services for authority to maintain the existing program with its current eligibility criteria.</w:t>
      </w:r>
    </w:p>
    <w:p w:rsidR="00C55923" w:rsidRDefault="00C5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5923" w:rsidRDefault="003C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5923" w:rsidRDefault="00C55923">
      <w:pPr>
        <w:suppressAutoHyphens/>
      </w:pPr>
    </w:p>
    <w:sectPr w:rsidR="00C55923" w:rsidSect="00C559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923" w:rsidRDefault="003C0F59">
      <w:r>
        <w:separator/>
      </w:r>
    </w:p>
  </w:endnote>
  <w:endnote w:type="continuationSeparator" w:id="0">
    <w:p w:rsidR="00C55923" w:rsidRDefault="003C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BF746-7DB4-4401-94EF-86EEDC05F28D}"/>
    <w:embedBold r:id="rId2" w:fontKey="{4DB33ED0-0CD8-41C9-9F9C-758E44A3DB48}"/>
  </w:font>
  <w:font w:name="Calibri">
    <w:panose1 w:val="020F0502020204030204"/>
    <w:charset w:val="00"/>
    <w:family w:val="swiss"/>
    <w:pitch w:val="variable"/>
    <w:sig w:usb0="E10002FF" w:usb1="4000ACFF" w:usb2="00000009" w:usb3="00000000" w:csb0="0000019F" w:csb1="00000000"/>
    <w:embedRegular r:id="rId3" w:fontKey="{4788B9CD-D584-42A2-9A3B-E7883E7B0538}"/>
  </w:font>
  <w:font w:name="Tahoma">
    <w:panose1 w:val="020B0604030504040204"/>
    <w:charset w:val="00"/>
    <w:family w:val="swiss"/>
    <w:pitch w:val="variable"/>
    <w:sig w:usb0="21002A87" w:usb1="80000000" w:usb2="00000008" w:usb3="00000000" w:csb0="000101FF" w:csb1="00000000"/>
    <w:embedRegular r:id="rId4" w:fontKey="{50759206-A268-4EFD-8DD1-ED6BD6A20030}"/>
  </w:font>
  <w:font w:name="Cambria">
    <w:panose1 w:val="02040503050406030204"/>
    <w:charset w:val="00"/>
    <w:family w:val="roman"/>
    <w:pitch w:val="variable"/>
    <w:sig w:usb0="E00002FF" w:usb1="400004FF" w:usb2="00000000" w:usb3="00000000" w:csb0="0000019F" w:csb1="00000000"/>
    <w:embedRegular r:id="rId5" w:fontKey="{C24667B8-921E-4505-861E-EC773A428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23" w:rsidRDefault="003C0F59">
    <w:pPr>
      <w:pStyle w:val="Footer"/>
      <w:tabs>
        <w:tab w:val="clear" w:pos="4680"/>
        <w:tab w:val="clear" w:pos="9360"/>
        <w:tab w:val="center" w:pos="2995"/>
      </w:tabs>
      <w:spacing w:before="120"/>
    </w:pPr>
    <w:r>
      <w:t>[661]</w:t>
    </w:r>
    <w:r>
      <w:tab/>
    </w:r>
    <w:r w:rsidR="006309ED">
      <w:fldChar w:fldCharType="begin"/>
    </w:r>
    <w:r w:rsidR="006309ED">
      <w:instrText xml:space="preserve"> PAGE  \* MERGEFORMAT </w:instrText>
    </w:r>
    <w:r w:rsidR="006309ED">
      <w:fldChar w:fldCharType="separate"/>
    </w:r>
    <w:r w:rsidR="006309ED">
      <w:rPr>
        <w:noProof/>
      </w:rPr>
      <w:t>1</w:t>
    </w:r>
    <w:r w:rsidR="006309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923" w:rsidRDefault="003C0F59">
      <w:r>
        <w:separator/>
      </w:r>
    </w:p>
  </w:footnote>
  <w:footnote w:type="continuationSeparator" w:id="0">
    <w:p w:rsidR="00C55923" w:rsidRDefault="003C0F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17AC09"/>
    <w:docVar w:name="CoverBillType" w:val="j"/>
    <w:docVar w:name="docpath" w:val="L:\Council\bills\NBD\11417AC09.DOCX"/>
    <w:docVar w:name="dvBillNumber" w:val="661"/>
    <w:docVar w:name="dvBillNumberPrefix" w:val="S. "/>
    <w:docVar w:name="dvOriginalBody" w:val="Senate"/>
    <w:docVar w:name="dvSteno" w:val="NBD"/>
    <w:docVar w:name="NameofBody" w:val="s"/>
    <w:docVar w:name="vgroup2" w:val="Council"/>
  </w:docVars>
  <w:rsids>
    <w:rsidRoot w:val="00C55923"/>
    <w:rsid w:val="003C0F59"/>
    <w:rsid w:val="004C1B4F"/>
    <w:rsid w:val="006309ED"/>
    <w:rsid w:val="00996541"/>
    <w:rsid w:val="00AC2B5F"/>
    <w:rsid w:val="00C55923"/>
    <w:rsid w:val="00ED2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65F1F9-4CC3-4DFB-9FF3-D3530CCD9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92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592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923"/>
    <w:rPr>
      <w:rFonts w:eastAsia="Times New Roman" w:cs="Times New Roman"/>
      <w:b/>
      <w:sz w:val="30"/>
      <w:szCs w:val="20"/>
    </w:rPr>
  </w:style>
  <w:style w:type="paragraph" w:styleId="Header">
    <w:name w:val="header"/>
    <w:basedOn w:val="Normal"/>
    <w:link w:val="HeaderChar"/>
    <w:uiPriority w:val="99"/>
    <w:semiHidden/>
    <w:unhideWhenUsed/>
    <w:rsid w:val="00C55923"/>
    <w:pPr>
      <w:tabs>
        <w:tab w:val="center" w:pos="4320"/>
        <w:tab w:val="right" w:pos="8640"/>
      </w:tabs>
    </w:pPr>
  </w:style>
  <w:style w:type="character" w:customStyle="1" w:styleId="HeaderChar">
    <w:name w:val="Header Char"/>
    <w:basedOn w:val="DefaultParagraphFont"/>
    <w:link w:val="Header"/>
    <w:uiPriority w:val="99"/>
    <w:semiHidden/>
    <w:rsid w:val="00C55923"/>
    <w:rPr>
      <w:rFonts w:eastAsia="Times New Roman" w:cs="Times New Roman"/>
      <w:szCs w:val="20"/>
    </w:rPr>
  </w:style>
  <w:style w:type="paragraph" w:styleId="Footer">
    <w:name w:val="footer"/>
    <w:basedOn w:val="Normal"/>
    <w:link w:val="FooterChar"/>
    <w:uiPriority w:val="99"/>
    <w:unhideWhenUsed/>
    <w:rsid w:val="00C55923"/>
    <w:pPr>
      <w:tabs>
        <w:tab w:val="center" w:pos="4680"/>
        <w:tab w:val="right" w:pos="9360"/>
      </w:tabs>
    </w:pPr>
  </w:style>
  <w:style w:type="character" w:customStyle="1" w:styleId="FooterChar">
    <w:name w:val="Footer Char"/>
    <w:basedOn w:val="DefaultParagraphFont"/>
    <w:link w:val="Footer"/>
    <w:uiPriority w:val="99"/>
    <w:rsid w:val="00C55923"/>
    <w:rPr>
      <w:rFonts w:eastAsia="Times New Roman" w:cs="Times New Roman"/>
      <w:szCs w:val="20"/>
    </w:rPr>
  </w:style>
  <w:style w:type="character" w:styleId="PageNumber">
    <w:name w:val="page number"/>
    <w:basedOn w:val="DefaultParagraphFont"/>
    <w:uiPriority w:val="99"/>
    <w:semiHidden/>
    <w:unhideWhenUsed/>
    <w:rsid w:val="00C55923"/>
  </w:style>
  <w:style w:type="character" w:styleId="LineNumber">
    <w:name w:val="line number"/>
    <w:basedOn w:val="DefaultParagraphFont"/>
    <w:uiPriority w:val="99"/>
    <w:semiHidden/>
    <w:unhideWhenUsed/>
    <w:rsid w:val="00C55923"/>
  </w:style>
  <w:style w:type="paragraph" w:customStyle="1" w:styleId="BillDots">
    <w:name w:val="BillDots"/>
    <w:basedOn w:val="Normal"/>
    <w:autoRedefine/>
    <w:qFormat/>
    <w:rsid w:val="00C5592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5923"/>
    <w:pPr>
      <w:tabs>
        <w:tab w:val="right" w:pos="5904"/>
      </w:tabs>
    </w:pPr>
  </w:style>
  <w:style w:type="paragraph" w:styleId="BalloonText">
    <w:name w:val="Balloon Text"/>
    <w:basedOn w:val="Normal"/>
    <w:link w:val="BalloonTextChar"/>
    <w:uiPriority w:val="99"/>
    <w:semiHidden/>
    <w:unhideWhenUsed/>
    <w:rsid w:val="00C55923"/>
    <w:rPr>
      <w:rFonts w:ascii="Tahoma" w:hAnsi="Tahoma" w:cs="Tahoma"/>
      <w:sz w:val="16"/>
      <w:szCs w:val="16"/>
    </w:rPr>
  </w:style>
  <w:style w:type="character" w:customStyle="1" w:styleId="BalloonTextChar">
    <w:name w:val="Balloon Text Char"/>
    <w:basedOn w:val="DefaultParagraphFont"/>
    <w:link w:val="BalloonText"/>
    <w:uiPriority w:val="99"/>
    <w:semiHidden/>
    <w:rsid w:val="00C55923"/>
    <w:rPr>
      <w:rFonts w:ascii="Tahoma" w:eastAsia="Times New Roman" w:hAnsi="Tahoma" w:cs="Tahoma"/>
      <w:sz w:val="16"/>
      <w:szCs w:val="16"/>
    </w:rPr>
  </w:style>
  <w:style w:type="character" w:styleId="Hyperlink">
    <w:name w:val="Hyperlink"/>
    <w:basedOn w:val="DefaultParagraphFont"/>
    <w:uiPriority w:val="99"/>
    <w:unhideWhenUsed/>
    <w:rsid w:val="00C559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61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B9BD-84F4-49A5-9B8E-58C157B8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280</Words>
  <Characters>1641</Characters>
  <Application>Microsoft Office Word</Application>
  <DocSecurity>0</DocSecurity>
  <Lines>71</Lines>
  <Paragraphs>25</Paragraphs>
  <ScaleCrop>false</ScaleCrop>
  <Company> </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661: Medically Fragile Children's Program - South Carolina Legislature Online</dc:title>
  <dc:subject/>
  <dc:creator>NIKI DOWNEY</dc:creator>
  <cp:keywords/>
  <dc:description/>
  <cp:lastModifiedBy>N Cumfer</cp:lastModifiedBy>
  <cp:revision>9</cp:revision>
  <cp:lastPrinted>2009-03-31T20:32:00Z</cp:lastPrinted>
  <dcterms:created xsi:type="dcterms:W3CDTF">2009-04-01T18:35:00Z</dcterms:created>
  <dcterms:modified xsi:type="dcterms:W3CDTF">2014-11-24T15:03:00Z</dcterms:modified>
</cp:coreProperties>
</file>