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1BA" w:rsidRDefault="002B31BA" w:rsidP="002B31BA">
      <w:pPr>
        <w:widowControl w:val="0"/>
        <w:jc w:val="center"/>
      </w:pPr>
      <w:bookmarkStart w:id="0" w:name="_GoBack"/>
      <w:bookmarkEnd w:id="0"/>
      <w:r w:rsidRPr="002B31BA">
        <w:rPr>
          <w:b/>
        </w:rPr>
        <w:t>South Carolina General Assembly</w:t>
      </w:r>
    </w:p>
    <w:p w:rsidR="002B31BA" w:rsidRDefault="002B31BA" w:rsidP="002B31BA">
      <w:pPr>
        <w:widowControl w:val="0"/>
        <w:jc w:val="center"/>
      </w:pPr>
      <w:r>
        <w:t>118th Session, 2009-2010</w:t>
      </w:r>
    </w:p>
    <w:p w:rsidR="002B31BA" w:rsidRDefault="002B31BA" w:rsidP="002B31BA">
      <w:pPr>
        <w:widowControl w:val="0"/>
        <w:jc w:val="left"/>
      </w:pPr>
    </w:p>
    <w:p w:rsidR="002B31BA" w:rsidRDefault="002B31BA" w:rsidP="002B31BA">
      <w:pPr>
        <w:widowControl w:val="0"/>
        <w:jc w:val="left"/>
        <w:rPr>
          <w:b/>
        </w:rPr>
      </w:pPr>
      <w:r w:rsidRPr="002B31BA">
        <w:rPr>
          <w:b/>
        </w:rPr>
        <w:t>S.</w:t>
      </w:r>
      <w:r>
        <w:rPr>
          <w:b/>
        </w:rPr>
        <w:t xml:space="preserve"> </w:t>
      </w:r>
      <w:r w:rsidRPr="002B31BA">
        <w:rPr>
          <w:b/>
        </w:rPr>
        <w:t>903</w:t>
      </w:r>
    </w:p>
    <w:p w:rsidR="002B31BA" w:rsidRDefault="002B31BA" w:rsidP="002B31BA">
      <w:pPr>
        <w:widowControl w:val="0"/>
        <w:jc w:val="left"/>
        <w:rPr>
          <w:b/>
        </w:rPr>
      </w:pPr>
    </w:p>
    <w:p w:rsidR="002B31BA" w:rsidRDefault="002B31BA" w:rsidP="002B31BA">
      <w:pPr>
        <w:widowControl w:val="0"/>
        <w:jc w:val="left"/>
      </w:pPr>
      <w:r w:rsidRPr="002B31BA">
        <w:rPr>
          <w:b/>
        </w:rPr>
        <w:t>STATUS INFORMATION</w:t>
      </w:r>
    </w:p>
    <w:p w:rsidR="002B31BA" w:rsidRDefault="002B31BA" w:rsidP="002B31BA">
      <w:pPr>
        <w:widowControl w:val="0"/>
        <w:jc w:val="left"/>
      </w:pPr>
    </w:p>
    <w:p w:rsidR="002B31BA" w:rsidRDefault="002B31BA" w:rsidP="002B31BA">
      <w:pPr>
        <w:widowControl w:val="0"/>
        <w:jc w:val="left"/>
      </w:pPr>
      <w:r>
        <w:t>General Bill</w:t>
      </w:r>
    </w:p>
    <w:p w:rsidR="002B31BA" w:rsidRDefault="006C47CE" w:rsidP="002B31BA">
      <w:pPr>
        <w:widowControl w:val="0"/>
        <w:jc w:val="left"/>
      </w:pPr>
      <w:r>
        <w:t>Sponsors: Senators McConnell, Land, Setzler, Sheheen, Scott, Elliott, S. Martin, Campsen, Hutto, Davis, Anderson, L. Martin, Rose, Cleary and Cromer</w:t>
      </w:r>
    </w:p>
    <w:p w:rsidR="002B31BA" w:rsidRDefault="002B31BA" w:rsidP="002B31BA">
      <w:pPr>
        <w:widowControl w:val="0"/>
        <w:jc w:val="left"/>
      </w:pPr>
      <w:r>
        <w:t>Document Path: l:\council\bills\nbd\11592sd10.docx</w:t>
      </w:r>
    </w:p>
    <w:p w:rsidR="00B328C6" w:rsidRDefault="00B328C6" w:rsidP="002B31BA">
      <w:pPr>
        <w:widowControl w:val="0"/>
        <w:jc w:val="left"/>
      </w:pPr>
      <w:r>
        <w:t>Companion/Similar bill(s): 4269</w:t>
      </w:r>
    </w:p>
    <w:p w:rsidR="002B31BA" w:rsidRDefault="002B31BA" w:rsidP="002B31BA">
      <w:pPr>
        <w:widowControl w:val="0"/>
        <w:jc w:val="left"/>
      </w:pPr>
    </w:p>
    <w:p w:rsidR="00BA1DEA" w:rsidRDefault="00BA1DEA" w:rsidP="002B31BA">
      <w:pPr>
        <w:widowControl w:val="0"/>
        <w:jc w:val="left"/>
      </w:pPr>
      <w:r>
        <w:t>Introduced in the Senate on January 12, 2010</w:t>
      </w:r>
    </w:p>
    <w:p w:rsidR="00BA1DEA" w:rsidRPr="00BA1DEA" w:rsidRDefault="00BA1DEA" w:rsidP="002B31BA">
      <w:pPr>
        <w:widowControl w:val="0"/>
        <w:jc w:val="left"/>
      </w:pPr>
      <w:r>
        <w:t xml:space="preserve">Currently residing in the Senate Committee on </w:t>
      </w:r>
      <w:r w:rsidRPr="00BA1DEA">
        <w:rPr>
          <w:b/>
        </w:rPr>
        <w:t>Finance</w:t>
      </w:r>
    </w:p>
    <w:p w:rsidR="00BA1DEA" w:rsidRDefault="00BA1DEA" w:rsidP="002B31BA">
      <w:pPr>
        <w:widowControl w:val="0"/>
        <w:jc w:val="left"/>
      </w:pPr>
    </w:p>
    <w:p w:rsidR="002B31BA" w:rsidRDefault="002B31BA" w:rsidP="002B31BA">
      <w:pPr>
        <w:widowControl w:val="0"/>
        <w:jc w:val="left"/>
      </w:pPr>
      <w:r>
        <w:t xml:space="preserve">Summary: </w:t>
      </w:r>
      <w:r w:rsidR="00E85CF4">
        <w:t>Conservation Bank Act</w:t>
      </w:r>
    </w:p>
    <w:p w:rsidR="002B31BA" w:rsidRDefault="002B31BA" w:rsidP="002B31BA">
      <w:pPr>
        <w:widowControl w:val="0"/>
        <w:jc w:val="left"/>
      </w:pPr>
    </w:p>
    <w:p w:rsidR="002B31BA" w:rsidRDefault="002B31BA" w:rsidP="002B31BA">
      <w:pPr>
        <w:widowControl w:val="0"/>
        <w:jc w:val="left"/>
      </w:pPr>
    </w:p>
    <w:p w:rsidR="002B31BA" w:rsidRDefault="002B31BA" w:rsidP="002B31BA">
      <w:pPr>
        <w:widowControl w:val="0"/>
        <w:tabs>
          <w:tab w:val="center" w:pos="590"/>
          <w:tab w:val="center" w:pos="1440"/>
          <w:tab w:val="left" w:pos="1872"/>
          <w:tab w:val="left" w:pos="9187"/>
        </w:tabs>
        <w:jc w:val="left"/>
      </w:pPr>
      <w:r w:rsidRPr="002B31BA">
        <w:rPr>
          <w:b/>
        </w:rPr>
        <w:t>HISTORY OF LEGISLATIVE ACTIONS</w:t>
      </w:r>
    </w:p>
    <w:p w:rsidR="002B31BA" w:rsidRDefault="002B31BA" w:rsidP="002B31BA">
      <w:pPr>
        <w:widowControl w:val="0"/>
        <w:tabs>
          <w:tab w:val="center" w:pos="590"/>
          <w:tab w:val="center" w:pos="1440"/>
          <w:tab w:val="left" w:pos="1872"/>
          <w:tab w:val="left" w:pos="9187"/>
        </w:tabs>
        <w:jc w:val="left"/>
      </w:pPr>
    </w:p>
    <w:p w:rsidR="002B31BA" w:rsidRPr="002B31BA" w:rsidRDefault="002B31BA" w:rsidP="002B31BA">
      <w:pPr>
        <w:widowControl w:val="0"/>
        <w:tabs>
          <w:tab w:val="center" w:pos="590"/>
          <w:tab w:val="center" w:pos="1440"/>
          <w:tab w:val="left" w:pos="1872"/>
          <w:tab w:val="left" w:pos="9187"/>
        </w:tabs>
        <w:jc w:val="left"/>
      </w:pPr>
      <w:r w:rsidRPr="002B31BA">
        <w:rPr>
          <w:u w:val="single"/>
        </w:rPr>
        <w:tab/>
        <w:t>Date</w:t>
      </w:r>
      <w:r w:rsidRPr="002B31BA">
        <w:rPr>
          <w:u w:val="single"/>
        </w:rPr>
        <w:tab/>
        <w:t>Body</w:t>
      </w:r>
      <w:r w:rsidRPr="002B31BA">
        <w:rPr>
          <w:u w:val="single"/>
        </w:rPr>
        <w:tab/>
        <w:t>Action Description with journal page number</w:t>
      </w:r>
      <w:r w:rsidRPr="002B31BA">
        <w:rPr>
          <w:u w:val="single"/>
        </w:rPr>
        <w:tab/>
      </w:r>
    </w:p>
    <w:p w:rsidR="00092497" w:rsidRDefault="00092497" w:rsidP="00092497">
      <w:pPr>
        <w:widowControl w:val="0"/>
        <w:tabs>
          <w:tab w:val="right" w:pos="1008"/>
          <w:tab w:val="left" w:pos="1152"/>
          <w:tab w:val="left" w:pos="1872"/>
          <w:tab w:val="left" w:pos="9187"/>
        </w:tabs>
        <w:ind w:left="2088" w:hanging="2088"/>
        <w:jc w:val="left"/>
      </w:pPr>
      <w:r>
        <w:tab/>
        <w:t>12/9/2009</w:t>
      </w:r>
      <w:r>
        <w:tab/>
        <w:t>Senate</w:t>
      </w:r>
      <w:r>
        <w:tab/>
      </w:r>
      <w:r w:rsidRPr="00A43037">
        <w:t>Prefiled</w:t>
      </w:r>
    </w:p>
    <w:p w:rsidR="00092497" w:rsidRDefault="00092497" w:rsidP="00092497">
      <w:pPr>
        <w:widowControl w:val="0"/>
        <w:tabs>
          <w:tab w:val="right" w:pos="1008"/>
          <w:tab w:val="left" w:pos="1152"/>
          <w:tab w:val="left" w:pos="1872"/>
          <w:tab w:val="left" w:pos="9187"/>
        </w:tabs>
        <w:ind w:left="2088" w:hanging="2088"/>
        <w:jc w:val="left"/>
      </w:pPr>
      <w:r>
        <w:tab/>
        <w:t>12/9/2009</w:t>
      </w:r>
      <w:r>
        <w:tab/>
        <w:t>Senate</w:t>
      </w:r>
      <w:r>
        <w:tab/>
      </w:r>
      <w:r w:rsidRPr="00A43037">
        <w:t>Referred to Commi</w:t>
      </w:r>
      <w:r>
        <w:t xml:space="preserve">ttee on </w:t>
      </w:r>
      <w:r w:rsidRPr="00A43037">
        <w:rPr>
          <w:b/>
        </w:rPr>
        <w:t>Agriculture and Natural Resources</w:t>
      </w:r>
    </w:p>
    <w:p w:rsidR="00092497" w:rsidRDefault="00092497" w:rsidP="00092497">
      <w:pPr>
        <w:widowControl w:val="0"/>
        <w:tabs>
          <w:tab w:val="right" w:pos="1008"/>
          <w:tab w:val="left" w:pos="1152"/>
          <w:tab w:val="left" w:pos="1872"/>
          <w:tab w:val="left" w:pos="9187"/>
        </w:tabs>
        <w:ind w:left="2088" w:hanging="2088"/>
        <w:jc w:val="left"/>
      </w:pPr>
      <w:r>
        <w:tab/>
        <w:t>1/12/2010</w:t>
      </w:r>
      <w:r>
        <w:tab/>
        <w:t>Senate</w:t>
      </w:r>
      <w:r>
        <w:tab/>
      </w:r>
      <w:r w:rsidRPr="00A43037">
        <w:t xml:space="preserve">Introduced and read first time </w:t>
      </w:r>
      <w:hyperlink r:id="rId7" w:history="1">
        <w:r w:rsidRPr="00EF1484">
          <w:rPr>
            <w:rStyle w:val="Hyperlink"/>
          </w:rPr>
          <w:t>SJ</w:t>
        </w:r>
      </w:hyperlink>
      <w:r>
        <w:noBreakHyphen/>
      </w:r>
      <w:r w:rsidRPr="00A43037">
        <w:t>12</w:t>
      </w:r>
    </w:p>
    <w:p w:rsidR="00092497" w:rsidRDefault="00092497" w:rsidP="00092497">
      <w:pPr>
        <w:widowControl w:val="0"/>
        <w:tabs>
          <w:tab w:val="right" w:pos="1008"/>
          <w:tab w:val="left" w:pos="1152"/>
          <w:tab w:val="left" w:pos="1872"/>
          <w:tab w:val="left" w:pos="9187"/>
        </w:tabs>
        <w:ind w:left="2088" w:hanging="2088"/>
        <w:jc w:val="left"/>
      </w:pPr>
      <w:r>
        <w:tab/>
        <w:t>1/12/2010</w:t>
      </w:r>
      <w:r>
        <w:tab/>
        <w:t>Senate</w:t>
      </w:r>
      <w:r>
        <w:tab/>
      </w:r>
      <w:r w:rsidRPr="00A43037">
        <w:t>Referred to Commi</w:t>
      </w:r>
      <w:r>
        <w:t xml:space="preserve">ttee on </w:t>
      </w:r>
      <w:r w:rsidRPr="00A43037">
        <w:rPr>
          <w:b/>
        </w:rPr>
        <w:t>Agriculture and Natural Resources</w:t>
      </w:r>
      <w:r w:rsidRPr="00A43037">
        <w:t xml:space="preserve"> </w:t>
      </w:r>
      <w:hyperlink r:id="rId8" w:history="1">
        <w:r w:rsidRPr="00EF1484">
          <w:rPr>
            <w:rStyle w:val="Hyperlink"/>
          </w:rPr>
          <w:t>SJ</w:t>
        </w:r>
      </w:hyperlink>
      <w:r>
        <w:noBreakHyphen/>
      </w:r>
      <w:r w:rsidRPr="00A43037">
        <w:t>12</w:t>
      </w:r>
    </w:p>
    <w:p w:rsidR="00092497" w:rsidRDefault="00092497" w:rsidP="00092497">
      <w:pPr>
        <w:widowControl w:val="0"/>
        <w:tabs>
          <w:tab w:val="right" w:pos="1008"/>
          <w:tab w:val="left" w:pos="1152"/>
          <w:tab w:val="left" w:pos="1872"/>
          <w:tab w:val="left" w:pos="9187"/>
        </w:tabs>
        <w:ind w:left="2088" w:hanging="2088"/>
        <w:jc w:val="left"/>
      </w:pPr>
      <w:r>
        <w:tab/>
        <w:t>3/10/2010</w:t>
      </w:r>
      <w:r>
        <w:tab/>
        <w:t>Senate</w:t>
      </w:r>
      <w:r>
        <w:tab/>
      </w:r>
      <w:r w:rsidRPr="00A43037">
        <w:t>Committee re</w:t>
      </w:r>
      <w:r>
        <w:t xml:space="preserve">port: Favorable </w:t>
      </w:r>
      <w:r w:rsidRPr="00A43037">
        <w:rPr>
          <w:b/>
        </w:rPr>
        <w:t>Agriculture and Natural Resources</w:t>
      </w:r>
      <w:r w:rsidRPr="00A43037">
        <w:t xml:space="preserve"> </w:t>
      </w:r>
      <w:hyperlink r:id="rId9" w:history="1">
        <w:r w:rsidRPr="00EF1484">
          <w:rPr>
            <w:rStyle w:val="Hyperlink"/>
          </w:rPr>
          <w:t>SJ</w:t>
        </w:r>
      </w:hyperlink>
      <w:r>
        <w:noBreakHyphen/>
      </w:r>
      <w:r w:rsidRPr="00A43037">
        <w:t>12</w:t>
      </w:r>
    </w:p>
    <w:p w:rsidR="00092497" w:rsidRDefault="00092497" w:rsidP="00092497">
      <w:pPr>
        <w:widowControl w:val="0"/>
        <w:tabs>
          <w:tab w:val="right" w:pos="1008"/>
          <w:tab w:val="left" w:pos="1152"/>
          <w:tab w:val="left" w:pos="1872"/>
          <w:tab w:val="left" w:pos="9187"/>
        </w:tabs>
        <w:ind w:left="2088" w:hanging="2088"/>
        <w:jc w:val="left"/>
      </w:pPr>
      <w:r>
        <w:tab/>
        <w:t>3/11/2010</w:t>
      </w:r>
      <w:r>
        <w:tab/>
        <w:t>Senate</w:t>
      </w:r>
      <w:r>
        <w:tab/>
      </w:r>
      <w:r w:rsidRPr="00A43037">
        <w:t xml:space="preserve">Committed to Committee on </w:t>
      </w:r>
      <w:r w:rsidRPr="00A43037">
        <w:rPr>
          <w:b/>
        </w:rPr>
        <w:t>Finance</w:t>
      </w:r>
      <w:r w:rsidRPr="00A43037">
        <w:t xml:space="preserve"> </w:t>
      </w:r>
      <w:hyperlink r:id="rId10" w:history="1">
        <w:r w:rsidRPr="00EF1484">
          <w:rPr>
            <w:rStyle w:val="Hyperlink"/>
          </w:rPr>
          <w:t>SJ</w:t>
        </w:r>
      </w:hyperlink>
      <w:r>
        <w:noBreakHyphen/>
      </w:r>
      <w:r w:rsidRPr="00A43037">
        <w:t>59</w:t>
      </w:r>
    </w:p>
    <w:p w:rsidR="00092497" w:rsidRDefault="00092497" w:rsidP="00092497">
      <w:pPr>
        <w:widowControl w:val="0"/>
        <w:tabs>
          <w:tab w:val="right" w:pos="1008"/>
          <w:tab w:val="left" w:pos="1152"/>
          <w:tab w:val="left" w:pos="1872"/>
          <w:tab w:val="left" w:pos="9187"/>
        </w:tabs>
        <w:ind w:left="2088" w:hanging="2088"/>
        <w:jc w:val="left"/>
      </w:pPr>
    </w:p>
    <w:p w:rsidR="002B31BA" w:rsidRPr="002B31BA" w:rsidRDefault="002B31BA" w:rsidP="002B31BA">
      <w:pPr>
        <w:widowControl w:val="0"/>
        <w:tabs>
          <w:tab w:val="right" w:pos="1008"/>
          <w:tab w:val="left" w:pos="1152"/>
          <w:tab w:val="left" w:pos="1872"/>
          <w:tab w:val="left" w:pos="9187"/>
        </w:tabs>
        <w:ind w:left="2088" w:hanging="2088"/>
        <w:jc w:val="left"/>
      </w:pPr>
    </w:p>
    <w:p w:rsidR="002B31BA" w:rsidRDefault="002B31BA" w:rsidP="002B31BA">
      <w:pPr>
        <w:widowControl w:val="0"/>
        <w:jc w:val="left"/>
      </w:pPr>
      <w:r w:rsidRPr="002B31BA">
        <w:rPr>
          <w:b/>
        </w:rPr>
        <w:t>VERSIONS OF THIS BILL</w:t>
      </w:r>
    </w:p>
    <w:p w:rsidR="002B31BA" w:rsidRDefault="002B31BA" w:rsidP="002B31BA">
      <w:pPr>
        <w:widowControl w:val="0"/>
        <w:jc w:val="left"/>
      </w:pPr>
    </w:p>
    <w:p w:rsidR="002B31BA" w:rsidRDefault="007E4E62" w:rsidP="002B31BA">
      <w:pPr>
        <w:widowControl w:val="0"/>
        <w:jc w:val="left"/>
      </w:pPr>
      <w:hyperlink r:id="rId11" w:history="1">
        <w:r w:rsidR="002B31BA">
          <w:rPr>
            <w:rStyle w:val="Hyperlink"/>
          </w:rPr>
          <w:t>12/9/2009</w:t>
        </w:r>
      </w:hyperlink>
    </w:p>
    <w:p w:rsidR="007940FC" w:rsidRDefault="007E4E62" w:rsidP="002B31BA">
      <w:hyperlink r:id="rId12" w:history="1">
        <w:r w:rsidR="007940FC" w:rsidRPr="007940FC">
          <w:rPr>
            <w:rStyle w:val="Hyperlink"/>
          </w:rPr>
          <w:t>3/10/2010</w:t>
        </w:r>
      </w:hyperlink>
    </w:p>
    <w:p w:rsidR="002B31BA" w:rsidRDefault="002B31BA" w:rsidP="002B31BA"/>
    <w:p w:rsidR="002B31BA" w:rsidRDefault="002B31BA" w:rsidP="002B31BA">
      <w:pPr>
        <w:sectPr w:rsidR="002B31BA" w:rsidSect="002B31BA">
          <w:pgSz w:w="12240" w:h="15840" w:code="1"/>
          <w:pgMar w:top="1080" w:right="1440" w:bottom="1080" w:left="1440" w:header="720" w:footer="720" w:gutter="0"/>
          <w:cols w:space="720"/>
          <w:noEndnote/>
          <w:docGrid w:linePitch="360"/>
        </w:sectPr>
      </w:pPr>
    </w:p>
    <w:p w:rsidR="007940FC" w:rsidRDefault="007940FC" w:rsidP="002A3EB4">
      <w:pPr>
        <w:pStyle w:val="BillDots"/>
      </w:pPr>
      <w:r>
        <w:rPr>
          <w:strike/>
        </w:rPr>
        <w:lastRenderedPageBreak/>
        <w:t>Indicates Matter Stricken</w:t>
      </w:r>
    </w:p>
    <w:p w:rsidR="007940FC" w:rsidRPr="00D5071A" w:rsidRDefault="007940FC" w:rsidP="002A3EB4">
      <w:pPr>
        <w:pStyle w:val="BillDots"/>
      </w:pPr>
      <w:r>
        <w:rPr>
          <w:u w:val="single"/>
        </w:rPr>
        <w:t>Indicates New Matter</w:t>
      </w:r>
    </w:p>
    <w:p w:rsidR="007940FC" w:rsidRDefault="007940FC" w:rsidP="002A3EB4">
      <w:pPr>
        <w:pStyle w:val="BillDots"/>
      </w:pPr>
    </w:p>
    <w:p w:rsidR="007940FC" w:rsidRDefault="007940FC" w:rsidP="002A3EB4">
      <w:pPr>
        <w:pStyle w:val="BillDots"/>
      </w:pPr>
      <w:r>
        <w:t>COMMITTEE REPORT</w:t>
      </w:r>
    </w:p>
    <w:p w:rsidR="007940FC" w:rsidRDefault="007940FC" w:rsidP="002A3EB4">
      <w:pPr>
        <w:pStyle w:val="BillDots"/>
      </w:pPr>
      <w:r>
        <w:t>March 10, 2010</w:t>
      </w:r>
    </w:p>
    <w:p w:rsidR="007940FC" w:rsidRDefault="007940FC" w:rsidP="002A3EB4">
      <w:pPr>
        <w:pStyle w:val="BillDots"/>
      </w:pPr>
    </w:p>
    <w:p w:rsidR="007940FC" w:rsidRPr="00D5071A" w:rsidRDefault="007940FC" w:rsidP="00D5071A">
      <w:pPr>
        <w:pStyle w:val="BillDots"/>
        <w:tabs>
          <w:tab w:val="clear" w:pos="216"/>
          <w:tab w:val="clear" w:pos="432"/>
          <w:tab w:val="clear" w:pos="648"/>
          <w:tab w:val="clear" w:pos="864"/>
          <w:tab w:val="clear" w:pos="1080"/>
          <w:tab w:val="clear" w:pos="1296"/>
          <w:tab w:val="clear" w:pos="5904"/>
          <w:tab w:val="right" w:pos="5933"/>
        </w:tabs>
      </w:pPr>
      <w:r>
        <w:tab/>
      </w:r>
      <w:r>
        <w:rPr>
          <w:b/>
          <w:sz w:val="36"/>
        </w:rPr>
        <w:t>S. 903</w:t>
      </w:r>
    </w:p>
    <w:p w:rsidR="007940FC" w:rsidRDefault="007940FC" w:rsidP="002A3EB4">
      <w:pPr>
        <w:pStyle w:val="BillDots"/>
      </w:pPr>
    </w:p>
    <w:p w:rsidR="007940FC" w:rsidRDefault="007940FC" w:rsidP="002A3EB4">
      <w:pPr>
        <w:pStyle w:val="BillDots"/>
      </w:pPr>
      <w:r>
        <w:t>Introduced by Senators McConnell, Land, Setzler, Sheheen, Scott, Elliott, S. Martin, Campsen, Hutto, Davis, Anderson and L. Martin</w:t>
      </w:r>
    </w:p>
    <w:p w:rsidR="007940FC" w:rsidRDefault="007940FC" w:rsidP="002A3EB4">
      <w:pPr>
        <w:pStyle w:val="BillDots"/>
      </w:pPr>
    </w:p>
    <w:p w:rsidR="007940FC" w:rsidRDefault="007940FC" w:rsidP="002A3EB4">
      <w:pPr>
        <w:pStyle w:val="BillDots"/>
      </w:pPr>
      <w:r>
        <w:t>S. Printed 3/10/10--S.</w:t>
      </w:r>
    </w:p>
    <w:p w:rsidR="007940FC" w:rsidRDefault="007940FC" w:rsidP="002A3EB4">
      <w:pPr>
        <w:pStyle w:val="BillDots"/>
      </w:pPr>
      <w:r>
        <w:t>Read the first time January 12, 2010.</w:t>
      </w:r>
    </w:p>
    <w:p w:rsidR="007940FC" w:rsidRPr="00D5071A" w:rsidRDefault="007940FC" w:rsidP="00D5071A">
      <w:pPr>
        <w:pStyle w:val="BillDots"/>
        <w:jc w:val="center"/>
      </w:pPr>
      <w:r>
        <w:rPr>
          <w:u w:val="single"/>
        </w:rPr>
        <w:t>            </w:t>
      </w:r>
    </w:p>
    <w:p w:rsidR="007940FC" w:rsidRDefault="007940FC" w:rsidP="002A3EB4">
      <w:pPr>
        <w:pStyle w:val="BillDots"/>
      </w:pPr>
    </w:p>
    <w:p w:rsidR="007940FC" w:rsidRDefault="007940FC" w:rsidP="00D5071A">
      <w:pPr>
        <w:pStyle w:val="BillDots"/>
        <w:jc w:val="center"/>
        <w:rPr>
          <w:b/>
        </w:rPr>
      </w:pPr>
      <w:r>
        <w:rPr>
          <w:b/>
        </w:rPr>
        <w:t>THE COMMITTEE ON</w:t>
      </w:r>
    </w:p>
    <w:p w:rsidR="007940FC" w:rsidRPr="00D5071A" w:rsidRDefault="007940FC" w:rsidP="00D5071A">
      <w:pPr>
        <w:pStyle w:val="BillDots"/>
        <w:jc w:val="center"/>
      </w:pPr>
      <w:r>
        <w:rPr>
          <w:b/>
        </w:rPr>
        <w:t>AGRICULTURE AND NATURAL RESOURCES</w:t>
      </w:r>
    </w:p>
    <w:p w:rsidR="007940FC" w:rsidRDefault="007940FC" w:rsidP="002A3EB4">
      <w:pPr>
        <w:pStyle w:val="BillDots"/>
      </w:pPr>
      <w:r>
        <w:tab/>
        <w:t>To whom was referred a Bill (S. 903) to amend Act 200 of 2002, relating to the South Carolina Conservation Bank Act, so as to delete a provision which provides that no further deed recording fees or other funds, etc., respectfully</w:t>
      </w:r>
    </w:p>
    <w:p w:rsidR="007940FC" w:rsidRPr="00D5071A" w:rsidRDefault="007940FC" w:rsidP="00D5071A">
      <w:pPr>
        <w:pStyle w:val="BillDots"/>
        <w:jc w:val="center"/>
      </w:pPr>
      <w:r>
        <w:rPr>
          <w:b/>
        </w:rPr>
        <w:t>REPORT:</w:t>
      </w:r>
    </w:p>
    <w:p w:rsidR="007940FC" w:rsidRDefault="007940FC" w:rsidP="002A3EB4">
      <w:pPr>
        <w:pStyle w:val="BillDots"/>
      </w:pPr>
      <w:r>
        <w:tab/>
        <w:t>That they have duly and carefully considered the same and recommend that the same do pass:</w:t>
      </w:r>
    </w:p>
    <w:p w:rsidR="007940FC" w:rsidRDefault="007940FC" w:rsidP="002A3EB4">
      <w:pPr>
        <w:pStyle w:val="BillDots"/>
      </w:pPr>
    </w:p>
    <w:p w:rsidR="007940FC" w:rsidRDefault="007940FC" w:rsidP="002A3EB4">
      <w:pPr>
        <w:pStyle w:val="BillDots"/>
      </w:pPr>
      <w:r>
        <w:t>DANIEL B. VERDIN III for Committee.</w:t>
      </w:r>
    </w:p>
    <w:p w:rsidR="007940FC" w:rsidRPr="00D5071A" w:rsidRDefault="007940FC" w:rsidP="00D5071A">
      <w:pPr>
        <w:pStyle w:val="BillDots"/>
        <w:jc w:val="center"/>
      </w:pPr>
      <w:r>
        <w:rPr>
          <w:u w:val="single"/>
        </w:rPr>
        <w:t>            </w:t>
      </w:r>
    </w:p>
    <w:p w:rsidR="007940FC" w:rsidRDefault="007940FC" w:rsidP="002A3EB4">
      <w:pPr>
        <w:pStyle w:val="BillDots"/>
      </w:pPr>
    </w:p>
    <w:p w:rsidR="007940FC" w:rsidRPr="00D5071A" w:rsidRDefault="007940FC" w:rsidP="00D5071A">
      <w:pPr>
        <w:pStyle w:val="BillDots"/>
        <w:jc w:val="center"/>
      </w:pPr>
      <w:r>
        <w:rPr>
          <w:b/>
          <w:u w:val="single"/>
        </w:rPr>
        <w:t>STATEMENT OF ESTIMATED FISCAL IMPACT</w:t>
      </w:r>
    </w:p>
    <w:p w:rsidR="007940FC" w:rsidRPr="00533F5E" w:rsidRDefault="007940FC" w:rsidP="00D50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33F5E">
        <w:rPr>
          <w:b/>
          <w:szCs w:val="22"/>
        </w:rPr>
        <w:t xml:space="preserve">REVENUE IMPACT </w:t>
      </w:r>
      <w:r w:rsidRPr="00533F5E">
        <w:rPr>
          <w:b/>
          <w:szCs w:val="22"/>
          <w:vertAlign w:val="superscript"/>
        </w:rPr>
        <w:t>1/</w:t>
      </w:r>
    </w:p>
    <w:p w:rsidR="007940FC" w:rsidRPr="00533F5E" w:rsidRDefault="007940FC" w:rsidP="00D5071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33F5E">
        <w:rPr>
          <w:rFonts w:ascii="Times New Roman" w:hAnsi="Times New Roman"/>
          <w:sz w:val="22"/>
          <w:szCs w:val="22"/>
        </w:rPr>
        <w:t xml:space="preserve">This bill would decrease </w:t>
      </w:r>
      <w:r>
        <w:rPr>
          <w:rFonts w:ascii="Times New Roman" w:hAnsi="Times New Roman"/>
          <w:sz w:val="22"/>
          <w:szCs w:val="22"/>
        </w:rPr>
        <w:t>g</w:t>
      </w:r>
      <w:r w:rsidRPr="00533F5E">
        <w:rPr>
          <w:rFonts w:ascii="Times New Roman" w:hAnsi="Times New Roman"/>
          <w:sz w:val="22"/>
          <w:szCs w:val="22"/>
        </w:rPr>
        <w:t xml:space="preserve">eneral </w:t>
      </w:r>
      <w:r>
        <w:rPr>
          <w:rFonts w:ascii="Times New Roman" w:hAnsi="Times New Roman"/>
          <w:sz w:val="22"/>
          <w:szCs w:val="22"/>
        </w:rPr>
        <w:t>f</w:t>
      </w:r>
      <w:r w:rsidRPr="00533F5E">
        <w:rPr>
          <w:rFonts w:ascii="Times New Roman" w:hAnsi="Times New Roman"/>
          <w:sz w:val="22"/>
          <w:szCs w:val="22"/>
        </w:rPr>
        <w:t xml:space="preserve">und revenue by $8,633,495 in FY2009-10 if enacted before the close of the fiscal year. This bill would not affect FY2010-11, because the BEA has already accounted for the transfer of revenue to the Conservation Bank Trust Fund. </w:t>
      </w:r>
    </w:p>
    <w:p w:rsidR="007940FC" w:rsidRPr="00533F5E" w:rsidRDefault="007940FC" w:rsidP="00D5071A">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533F5E">
        <w:rPr>
          <w:rFonts w:ascii="Times New Roman" w:hAnsi="Times New Roman"/>
          <w:sz w:val="22"/>
          <w:szCs w:val="22"/>
        </w:rPr>
        <w:t>Explanation</w:t>
      </w:r>
    </w:p>
    <w:p w:rsidR="007940FC" w:rsidRPr="00533F5E" w:rsidRDefault="007940FC" w:rsidP="00D5071A">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33F5E">
        <w:rPr>
          <w:rFonts w:ascii="Times New Roman" w:hAnsi="Times New Roman"/>
          <w:sz w:val="22"/>
          <w:szCs w:val="22"/>
        </w:rPr>
        <w:t xml:space="preserve">This bill would amend Section 5 of Act 200 of 2002 (Conservation Bank Act) to amend Section 48-59-75 to change the restrictions on the transfer of deed recording fees from the General Fund to the Conservation Bank Trust Fund. Currently, Section 48-59-75 states that in a fiscal year when the General Assembly in the annual general appropriations act provides less appropriations than </w:t>
      </w:r>
      <w:r w:rsidRPr="00533F5E">
        <w:rPr>
          <w:rFonts w:ascii="Times New Roman" w:hAnsi="Times New Roman"/>
          <w:sz w:val="22"/>
          <w:szCs w:val="22"/>
        </w:rPr>
        <w:lastRenderedPageBreak/>
        <w:t xml:space="preserve">what was provided for the previous year to at least one-half of the state agencies or departments contained therein the act or in any year when the Budget and Control Board orders across-the-board cuts to state agencies and departments in the manner provided by law, no further transfer of deed recording fees or other appropriated funds, state or local, may be credited to the trust fund for the fiscal year or balance of the fiscal year. This bill removes the “all-or-none” restriction and would allow the transfer of deed recording fees to the Conservation Bank Trust Fund after being reduced by the average percentage decrease in total general fund appropriations to those agencies receiving such a decrease in that general appropriations act or by the percentage amount of the across-the-board decrease or decreases imposed by the State Budget and Control Board on all agencies. The BEA estimate of the transfer of General Fund revenue to the Conservation Bank is $9,491,529 in FY2009-10. During FY2009-10, the State Budget and Control Board imposed across-the-board cuts of 4.04% on September 3, 2009 and 5.0% on December 15, 2009 for a total of 9.04% of across-the-board reductions to state agency budgets affecting more than one-half of all state agencies or departments. Because of these cuts and the amended language contained in Section 48-59-75, the transfer of deed recording fee revenue to the Conservation Bank Trust Fund would be reduced by 9.04%, or $858,034, in FY2009-10. This amount would be retained in the state </w:t>
      </w:r>
      <w:r>
        <w:rPr>
          <w:rFonts w:ascii="Times New Roman" w:hAnsi="Times New Roman"/>
          <w:sz w:val="22"/>
          <w:szCs w:val="22"/>
        </w:rPr>
        <w:t>g</w:t>
      </w:r>
      <w:r w:rsidRPr="00533F5E">
        <w:rPr>
          <w:rFonts w:ascii="Times New Roman" w:hAnsi="Times New Roman"/>
          <w:sz w:val="22"/>
          <w:szCs w:val="22"/>
        </w:rPr>
        <w:t xml:space="preserve">eneral </w:t>
      </w:r>
      <w:r>
        <w:rPr>
          <w:rFonts w:ascii="Times New Roman" w:hAnsi="Times New Roman"/>
          <w:sz w:val="22"/>
          <w:szCs w:val="22"/>
        </w:rPr>
        <w:t>f</w:t>
      </w:r>
      <w:r w:rsidRPr="00533F5E">
        <w:rPr>
          <w:rFonts w:ascii="Times New Roman" w:hAnsi="Times New Roman"/>
          <w:sz w:val="22"/>
          <w:szCs w:val="22"/>
        </w:rPr>
        <w:t xml:space="preserve">und while $8,633,495 would be transferred to the Conservation Bank Trust Fund. This act first applies with fiscal year 2010 and takes </w:t>
      </w:r>
      <w:r>
        <w:rPr>
          <w:rFonts w:ascii="Times New Roman" w:hAnsi="Times New Roman"/>
          <w:sz w:val="22"/>
          <w:szCs w:val="22"/>
        </w:rPr>
        <w:t>e</w:t>
      </w:r>
      <w:r w:rsidRPr="00533F5E">
        <w:rPr>
          <w:rFonts w:ascii="Times New Roman" w:hAnsi="Times New Roman"/>
          <w:sz w:val="22"/>
          <w:szCs w:val="22"/>
        </w:rPr>
        <w:t>ffect upon approval by the Governor. This bill also extends the date of repeal of the Conservation Bank Trust Fund for ten years from July 1, 2013 to July 1, 2023.</w:t>
      </w:r>
    </w:p>
    <w:p w:rsidR="007940FC" w:rsidRDefault="007940FC" w:rsidP="002A3EB4">
      <w:pPr>
        <w:pStyle w:val="BillDots"/>
      </w:pPr>
    </w:p>
    <w:p w:rsidR="007940FC" w:rsidRDefault="007940FC" w:rsidP="00D5071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940FC" w:rsidRDefault="007940FC" w:rsidP="00D5071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940FC" w:rsidRPr="00D5071A" w:rsidRDefault="007940FC" w:rsidP="00D5071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940FC" w:rsidRDefault="007940FC" w:rsidP="002A3EB4">
      <w:pPr>
        <w:pStyle w:val="BillDots"/>
      </w:pPr>
    </w:p>
    <w:p w:rsidR="007940FC" w:rsidRDefault="007940FC"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940FC" w:rsidRPr="00D5071A" w:rsidRDefault="007940FC" w:rsidP="002A3EB4">
      <w:pPr>
        <w:pStyle w:val="BillDots"/>
        <w:sectPr w:rsidR="007940FC" w:rsidRPr="00D5071A" w:rsidSect="00D5071A">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940FC" w:rsidRDefault="007940FC" w:rsidP="002A3EB4">
      <w:pPr>
        <w:pStyle w:val="BillDot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Pr="00325348" w:rsidRDefault="007940FC" w:rsidP="00BB0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CF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0FC" w:rsidRDefault="00794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200 of 2002 is amended to read:</w:t>
      </w: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Pr="00F33BA3"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 </w:t>
      </w:r>
      <w:r>
        <w:rPr>
          <w:u w:val="single"/>
        </w:rPr>
        <w:t>State</w:t>
      </w:r>
      <w:r>
        <w:t xml:space="preserve"> Budget and Control Board orders across the board cuts to state agencies and departments in the manner provided by law, </w:t>
      </w:r>
      <w:r w:rsidRPr="007459C8">
        <w:rPr>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decrease in that general appropriations act or by the percentage amount of the across the board decrease or decreases imposed by the State Budget and Control Board on all agencies, whichever is applicable. If both decreases occur, the reduction to the Conservation Bank Trust Fund shall be a combination of all decreases</w:t>
      </w:r>
      <w:r>
        <w:t>.</w:t>
      </w: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 with fiscal year 2010.</w:t>
      </w:r>
      <w:r>
        <w:t>”</w:t>
      </w: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FC" w:rsidRDefault="007940FC" w:rsidP="00090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940FC" w:rsidRDefault="007940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0538" w:rsidRDefault="00BB0538" w:rsidP="007940FC">
      <w:pPr>
        <w:pStyle w:val="BillDots"/>
      </w:pPr>
    </w:p>
    <w:sectPr w:rsidR="00BB0538" w:rsidSect="00D5071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41C" w:rsidRDefault="0071641C" w:rsidP="009F0C77">
      <w:r>
        <w:separator/>
      </w:r>
    </w:p>
  </w:endnote>
  <w:endnote w:type="continuationSeparator" w:id="0">
    <w:p w:rsidR="0071641C" w:rsidRDefault="007164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8D457E-D1E4-4D72-B42D-5A4328B748EB}"/>
    <w:embedBold r:id="rId2" w:fontKey="{E6D805B7-DBC0-49EE-ACDA-0AD6F3810419}"/>
    <w:embedItalic r:id="rId3" w:fontKey="{F691849E-CBCD-418F-99B2-A894FB4D5EB7}"/>
  </w:font>
  <w:font w:name="Calibri">
    <w:panose1 w:val="020F0502020204030204"/>
    <w:charset w:val="00"/>
    <w:family w:val="swiss"/>
    <w:pitch w:val="variable"/>
    <w:sig w:usb0="E10002FF" w:usb1="4000ACFF" w:usb2="00000009" w:usb3="00000000" w:csb0="0000019F" w:csb1="00000000"/>
    <w:embedRegular r:id="rId4" w:fontKey="{7BEE950B-D659-4D58-997F-99CD4A63F11A}"/>
  </w:font>
  <w:font w:name="Arial">
    <w:panose1 w:val="020B0604020202020204"/>
    <w:charset w:val="00"/>
    <w:family w:val="swiss"/>
    <w:pitch w:val="variable"/>
    <w:sig w:usb0="20002A87" w:usb1="80000000" w:usb2="00000008" w:usb3="00000000" w:csb0="000001FF" w:csb1="00000000"/>
    <w:embedRegular r:id="rId5" w:fontKey="{E4D88172-6A1C-4DEE-84E7-748D1FC2801F}"/>
    <w:embedBold r:id="rId6" w:fontKey="{991BAB6A-E11C-4E18-AFE6-2EE01A35AFBC}"/>
  </w:font>
  <w:font w:name="Tahoma">
    <w:panose1 w:val="020B0604030504040204"/>
    <w:charset w:val="00"/>
    <w:family w:val="swiss"/>
    <w:pitch w:val="variable"/>
    <w:sig w:usb0="21002A87" w:usb1="80000000" w:usb2="00000008" w:usb3="00000000" w:csb0="000101FF" w:csb1="00000000"/>
    <w:embedRegular r:id="rId7" w:fontKey="{48220E0F-01B6-4028-809C-DE83B2F6791F}"/>
  </w:font>
  <w:font w:name="Cambria">
    <w:panose1 w:val="02040503050406030204"/>
    <w:charset w:val="00"/>
    <w:family w:val="roman"/>
    <w:pitch w:val="variable"/>
    <w:sig w:usb0="E00002FF" w:usb1="400004FF" w:usb2="00000000" w:usb3="00000000" w:csb0="0000019F" w:csb1="00000000"/>
    <w:embedRegular r:id="rId8" w:fontKey="{AB50631F-C96D-4F99-BDC1-ADC8CECB8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0FC" w:rsidRPr="00BB0538" w:rsidRDefault="007940FC" w:rsidP="00BB0538">
    <w:pPr>
      <w:pStyle w:val="Footer"/>
      <w:tabs>
        <w:tab w:val="clear" w:pos="4680"/>
        <w:tab w:val="clear" w:pos="9360"/>
        <w:tab w:val="center" w:pos="2995"/>
      </w:tabs>
      <w:spacing w:before="120"/>
    </w:pPr>
    <w:r>
      <w:t>[903-</w:t>
    </w:r>
    <w:r w:rsidR="007E4E62">
      <w:fldChar w:fldCharType="begin"/>
    </w:r>
    <w:r w:rsidR="007E4E62">
      <w:instrText xml:space="preserve"> PAGE  \* MERGEFORMAT </w:instrText>
    </w:r>
    <w:r w:rsidR="007E4E62">
      <w:fldChar w:fldCharType="separate"/>
    </w:r>
    <w:r w:rsidR="007E4E62">
      <w:rPr>
        <w:noProof/>
      </w:rPr>
      <w:t>1</w:t>
    </w:r>
    <w:r w:rsidR="007E4E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71A" w:rsidRPr="00BB0538" w:rsidRDefault="007940FC" w:rsidP="00BB0538">
    <w:pPr>
      <w:pStyle w:val="Footer"/>
      <w:tabs>
        <w:tab w:val="clear" w:pos="4680"/>
        <w:tab w:val="clear" w:pos="9360"/>
        <w:tab w:val="center" w:pos="2995"/>
      </w:tabs>
      <w:spacing w:before="120"/>
    </w:pPr>
    <w:r>
      <w:t>[903]</w:t>
    </w:r>
    <w:r>
      <w:tab/>
    </w:r>
    <w:r w:rsidR="00DC029C">
      <w:fldChar w:fldCharType="begin"/>
    </w:r>
    <w:r>
      <w:instrText xml:space="preserve"> PAGE  \* MERGEFORMAT </w:instrText>
    </w:r>
    <w:r w:rsidR="00DC029C">
      <w:fldChar w:fldCharType="separate"/>
    </w:r>
    <w:r>
      <w:rPr>
        <w:noProof/>
      </w:rPr>
      <w:t>2</w:t>
    </w:r>
    <w:r w:rsidR="00DC02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41C" w:rsidRDefault="0071641C" w:rsidP="009F0C77">
      <w:r>
        <w:separator/>
      </w:r>
    </w:p>
  </w:footnote>
  <w:footnote w:type="continuationSeparator" w:id="0">
    <w:p w:rsidR="0071641C" w:rsidRDefault="007164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92SD10"/>
    <w:docVar w:name="CoverBillType" w:val="b"/>
    <w:docVar w:name="docpath" w:val="L:\Council\bills\NBD\11592SD10.DOCX"/>
    <w:docVar w:name="dvBillNumber" w:val="903"/>
    <w:docVar w:name="dvBillNumberPrefix" w:val="S. "/>
    <w:docVar w:name="dvOriginalBody" w:val="Senate"/>
    <w:docVar w:name="dvSteno" w:val="NBD"/>
    <w:docVar w:name="NameofBody" w:val="s"/>
    <w:docVar w:name="vgroup2" w:val="Council"/>
  </w:docVars>
  <w:rsids>
    <w:rsidRoot w:val="00541042"/>
    <w:rsid w:val="000040FB"/>
    <w:rsid w:val="00026C9A"/>
    <w:rsid w:val="00054B37"/>
    <w:rsid w:val="00073D74"/>
    <w:rsid w:val="00077904"/>
    <w:rsid w:val="00090EB2"/>
    <w:rsid w:val="00092497"/>
    <w:rsid w:val="000965A1"/>
    <w:rsid w:val="000E1785"/>
    <w:rsid w:val="001023A4"/>
    <w:rsid w:val="00103E53"/>
    <w:rsid w:val="0010776B"/>
    <w:rsid w:val="00123C24"/>
    <w:rsid w:val="00133E66"/>
    <w:rsid w:val="00134ACF"/>
    <w:rsid w:val="00144E15"/>
    <w:rsid w:val="001A4A62"/>
    <w:rsid w:val="001A681E"/>
    <w:rsid w:val="001D08F2"/>
    <w:rsid w:val="002037CA"/>
    <w:rsid w:val="002047A2"/>
    <w:rsid w:val="002321B6"/>
    <w:rsid w:val="0023696B"/>
    <w:rsid w:val="00250967"/>
    <w:rsid w:val="00252F68"/>
    <w:rsid w:val="002759C5"/>
    <w:rsid w:val="00277DEE"/>
    <w:rsid w:val="00280D88"/>
    <w:rsid w:val="00280E18"/>
    <w:rsid w:val="00294ABE"/>
    <w:rsid w:val="002A3EB4"/>
    <w:rsid w:val="002B31BA"/>
    <w:rsid w:val="00325348"/>
    <w:rsid w:val="00393688"/>
    <w:rsid w:val="003A6E1E"/>
    <w:rsid w:val="003D411E"/>
    <w:rsid w:val="003E3C1E"/>
    <w:rsid w:val="003E6148"/>
    <w:rsid w:val="00400EAA"/>
    <w:rsid w:val="0041760A"/>
    <w:rsid w:val="00440A73"/>
    <w:rsid w:val="004809EE"/>
    <w:rsid w:val="004B274A"/>
    <w:rsid w:val="004F4A64"/>
    <w:rsid w:val="00511EE9"/>
    <w:rsid w:val="005215BB"/>
    <w:rsid w:val="00521E00"/>
    <w:rsid w:val="00541042"/>
    <w:rsid w:val="00546524"/>
    <w:rsid w:val="00553263"/>
    <w:rsid w:val="005669AB"/>
    <w:rsid w:val="00577C6C"/>
    <w:rsid w:val="0058501B"/>
    <w:rsid w:val="00585564"/>
    <w:rsid w:val="005F0F08"/>
    <w:rsid w:val="00617A1D"/>
    <w:rsid w:val="006215AA"/>
    <w:rsid w:val="006340D9"/>
    <w:rsid w:val="00643B8E"/>
    <w:rsid w:val="00665EBC"/>
    <w:rsid w:val="0069470D"/>
    <w:rsid w:val="006A011D"/>
    <w:rsid w:val="006A476C"/>
    <w:rsid w:val="006C47CE"/>
    <w:rsid w:val="006C6A93"/>
    <w:rsid w:val="006E02F9"/>
    <w:rsid w:val="006E1DD3"/>
    <w:rsid w:val="0071641C"/>
    <w:rsid w:val="0073161F"/>
    <w:rsid w:val="00753C04"/>
    <w:rsid w:val="00756946"/>
    <w:rsid w:val="00757F80"/>
    <w:rsid w:val="00771EEC"/>
    <w:rsid w:val="00786819"/>
    <w:rsid w:val="007940FC"/>
    <w:rsid w:val="007A325A"/>
    <w:rsid w:val="007E4E62"/>
    <w:rsid w:val="007F1523"/>
    <w:rsid w:val="007F509E"/>
    <w:rsid w:val="007F5799"/>
    <w:rsid w:val="007F6947"/>
    <w:rsid w:val="00830AA5"/>
    <w:rsid w:val="00834D95"/>
    <w:rsid w:val="00837838"/>
    <w:rsid w:val="00872729"/>
    <w:rsid w:val="008B2377"/>
    <w:rsid w:val="008D09E5"/>
    <w:rsid w:val="008F4429"/>
    <w:rsid w:val="00902BE3"/>
    <w:rsid w:val="009352BB"/>
    <w:rsid w:val="00990668"/>
    <w:rsid w:val="009E7CE4"/>
    <w:rsid w:val="009F0C77"/>
    <w:rsid w:val="009F4DD1"/>
    <w:rsid w:val="00A526E8"/>
    <w:rsid w:val="00A64E80"/>
    <w:rsid w:val="00A741D9"/>
    <w:rsid w:val="00A9741D"/>
    <w:rsid w:val="00AD4B17"/>
    <w:rsid w:val="00B26FA6"/>
    <w:rsid w:val="00B328C6"/>
    <w:rsid w:val="00B741CB"/>
    <w:rsid w:val="00B934F3"/>
    <w:rsid w:val="00BA1DEA"/>
    <w:rsid w:val="00BB0538"/>
    <w:rsid w:val="00BB6347"/>
    <w:rsid w:val="00BD2134"/>
    <w:rsid w:val="00BE4743"/>
    <w:rsid w:val="00C038D8"/>
    <w:rsid w:val="00C045DD"/>
    <w:rsid w:val="00C26E1B"/>
    <w:rsid w:val="00C3136F"/>
    <w:rsid w:val="00C3483A"/>
    <w:rsid w:val="00C74E9D"/>
    <w:rsid w:val="00C82FD3"/>
    <w:rsid w:val="00CA372C"/>
    <w:rsid w:val="00CC6B7B"/>
    <w:rsid w:val="00CD3619"/>
    <w:rsid w:val="00CF4447"/>
    <w:rsid w:val="00CF7001"/>
    <w:rsid w:val="00D405E7"/>
    <w:rsid w:val="00D41D56"/>
    <w:rsid w:val="00D6260D"/>
    <w:rsid w:val="00D6662B"/>
    <w:rsid w:val="00D95E2F"/>
    <w:rsid w:val="00D96156"/>
    <w:rsid w:val="00D970A9"/>
    <w:rsid w:val="00DA6C80"/>
    <w:rsid w:val="00DB3AC0"/>
    <w:rsid w:val="00DC029C"/>
    <w:rsid w:val="00DE68F0"/>
    <w:rsid w:val="00DF3845"/>
    <w:rsid w:val="00DF449E"/>
    <w:rsid w:val="00DF7E17"/>
    <w:rsid w:val="00E3306B"/>
    <w:rsid w:val="00E44CF4"/>
    <w:rsid w:val="00E85CF4"/>
    <w:rsid w:val="00EB00A2"/>
    <w:rsid w:val="00EB1BF3"/>
    <w:rsid w:val="00EF1484"/>
    <w:rsid w:val="00EF3EEE"/>
    <w:rsid w:val="00F149A7"/>
    <w:rsid w:val="00F222F2"/>
    <w:rsid w:val="00F31DD7"/>
    <w:rsid w:val="00F44AB3"/>
    <w:rsid w:val="00F50BAF"/>
    <w:rsid w:val="00F52C10"/>
    <w:rsid w:val="00F81FFD"/>
    <w:rsid w:val="00F85228"/>
    <w:rsid w:val="00FB6773"/>
    <w:rsid w:val="00FC0200"/>
    <w:rsid w:val="00FD0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FDBF9F-51EB-47F3-BCE3-5A748F30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7940F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4CF4"/>
    <w:rPr>
      <w:rFonts w:ascii="Tahoma" w:hAnsi="Tahoma" w:cs="Tahoma"/>
      <w:sz w:val="16"/>
      <w:szCs w:val="16"/>
    </w:rPr>
  </w:style>
  <w:style w:type="character" w:customStyle="1" w:styleId="BalloonTextChar">
    <w:name w:val="Balloon Text Char"/>
    <w:basedOn w:val="DefaultParagraphFont"/>
    <w:link w:val="BalloonText"/>
    <w:uiPriority w:val="99"/>
    <w:semiHidden/>
    <w:rsid w:val="00E44CF4"/>
    <w:rPr>
      <w:rFonts w:ascii="Tahoma" w:eastAsia="Times New Roman" w:hAnsi="Tahoma" w:cs="Tahoma"/>
      <w:sz w:val="16"/>
      <w:szCs w:val="16"/>
    </w:rPr>
  </w:style>
  <w:style w:type="character" w:styleId="Hyperlink">
    <w:name w:val="Hyperlink"/>
    <w:basedOn w:val="DefaultParagraphFont"/>
    <w:uiPriority w:val="99"/>
    <w:unhideWhenUsed/>
    <w:rsid w:val="002B31BA"/>
    <w:rPr>
      <w:color w:val="0000FF" w:themeColor="hyperlink"/>
      <w:u w:val="single"/>
    </w:rPr>
  </w:style>
  <w:style w:type="character" w:customStyle="1" w:styleId="Heading2Char">
    <w:name w:val="Heading 2 Char"/>
    <w:basedOn w:val="DefaultParagraphFont"/>
    <w:link w:val="Heading2"/>
    <w:rsid w:val="007940FC"/>
    <w:rPr>
      <w:rFonts w:ascii="Arial" w:eastAsia="Times New Roman" w:hAnsi="Arial" w:cs="Times New Roman"/>
      <w:b/>
      <w:snapToGrid w:val="0"/>
      <w:sz w:val="24"/>
      <w:szCs w:val="20"/>
    </w:rPr>
  </w:style>
  <w:style w:type="paragraph" w:styleId="BodyText">
    <w:name w:val="Body Text"/>
    <w:basedOn w:val="Normal"/>
    <w:link w:val="BodyTextChar"/>
    <w:rsid w:val="007940FC"/>
    <w:pPr>
      <w:widowControl w:val="0"/>
    </w:pPr>
    <w:rPr>
      <w:rFonts w:ascii="Arial" w:hAnsi="Arial"/>
      <w:snapToGrid w:val="0"/>
      <w:sz w:val="24"/>
    </w:rPr>
  </w:style>
  <w:style w:type="character" w:customStyle="1" w:styleId="BodyTextChar">
    <w:name w:val="Body Text Char"/>
    <w:basedOn w:val="DefaultParagraphFont"/>
    <w:link w:val="BodyText"/>
    <w:rsid w:val="007940FC"/>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hyperlink" Target="file:///p:\pprever\2009-10\903_2010031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903_20091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0\03-11-10.docx" TargetMode="External"/><Relationship Id="rId4" Type="http://schemas.openxmlformats.org/officeDocument/2006/relationships/webSettings" Target="webSettings.xml"/><Relationship Id="rId9" Type="http://schemas.openxmlformats.org/officeDocument/2006/relationships/hyperlink" Target="file:///h:\SJ%20Archive\2010\03-10-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565D9-9D5A-46AA-8F4E-7105E7E0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1326</Words>
  <Characters>6800</Characters>
  <Application>Microsoft Office Word</Application>
  <DocSecurity>0</DocSecurity>
  <Lines>199</Lines>
  <Paragraphs>55</Paragraphs>
  <ScaleCrop>false</ScaleCrop>
  <Company> </Company>
  <LinksUpToDate>false</LinksUpToDate>
  <CharactersWithSpaces>8113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903: Conservation Bank Act - South Carolina Legislature Online</dc:title>
  <dc:subject/>
  <dc:creator>NikiDowney</dc:creator>
  <cp:keywords/>
  <dc:description/>
  <cp:lastModifiedBy>N Cumfer</cp:lastModifiedBy>
  <cp:revision>11</cp:revision>
  <cp:lastPrinted>2009-11-05T19:52:00Z</cp:lastPrinted>
  <dcterms:created xsi:type="dcterms:W3CDTF">2010-03-10T23:42:00Z</dcterms:created>
  <dcterms:modified xsi:type="dcterms:W3CDTF">2014-11-24T15:08:00Z</dcterms:modified>
</cp:coreProperties>
</file>