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F77491">
        <w:rPr>
          <w:rFonts w:eastAsia="Times New Roman" w:cs="Times New Roman"/>
          <w:b/>
          <w:szCs w:val="20"/>
        </w:rPr>
        <w:t>South Carolina General Assembly</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77491">
        <w:rPr>
          <w:rFonts w:eastAsia="Times New Roman" w:cs="Times New Roman"/>
          <w:szCs w:val="20"/>
        </w:rPr>
        <w:t>118th Session, 2009-2010</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B178A0"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R256, S962</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b/>
          <w:szCs w:val="20"/>
        </w:rPr>
        <w:t>STATUS INFORMATION</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szCs w:val="20"/>
        </w:rPr>
        <w:t>General Bill</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szCs w:val="20"/>
        </w:rPr>
        <w:t>Sponsors: Senators Knotts and Ford</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szCs w:val="20"/>
        </w:rPr>
        <w:t>Document Path: l:\council\bills\agm\19495cm09.docx</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12, 2010</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25, 2010</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March 24, 2010</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26, 2010</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7, 2010, Vetoed</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D041D7" w:rsidRDefault="00D041D7"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szCs w:val="20"/>
        </w:rPr>
        <w:t>Summary: Deputy coroner</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F77491" w:rsidP="00F77491">
      <w:pPr>
        <w:widowControl w:val="0"/>
        <w:tabs>
          <w:tab w:val="center" w:pos="590"/>
          <w:tab w:val="center" w:pos="1440"/>
          <w:tab w:val="left" w:pos="1872"/>
          <w:tab w:val="left" w:pos="9187"/>
        </w:tabs>
        <w:rPr>
          <w:rFonts w:eastAsia="Times New Roman" w:cs="Times New Roman"/>
          <w:szCs w:val="20"/>
        </w:rPr>
      </w:pPr>
      <w:r w:rsidRPr="00F77491">
        <w:rPr>
          <w:rFonts w:eastAsia="Times New Roman" w:cs="Times New Roman"/>
          <w:b/>
          <w:szCs w:val="20"/>
        </w:rPr>
        <w:t>HISTORY OF LEGISLATIVE ACTIONS</w:t>
      </w:r>
    </w:p>
    <w:p w:rsidR="00F77491" w:rsidRPr="00F77491" w:rsidRDefault="00F77491" w:rsidP="00F77491">
      <w:pPr>
        <w:widowControl w:val="0"/>
        <w:tabs>
          <w:tab w:val="center" w:pos="590"/>
          <w:tab w:val="center" w:pos="1440"/>
          <w:tab w:val="left" w:pos="1872"/>
          <w:tab w:val="left" w:pos="9187"/>
        </w:tabs>
        <w:rPr>
          <w:rFonts w:eastAsia="Times New Roman" w:cs="Times New Roman"/>
          <w:szCs w:val="20"/>
        </w:rPr>
      </w:pPr>
    </w:p>
    <w:p w:rsidR="00F77491" w:rsidRPr="00F77491" w:rsidRDefault="00F77491" w:rsidP="00F77491">
      <w:pPr>
        <w:widowControl w:val="0"/>
        <w:tabs>
          <w:tab w:val="center" w:pos="590"/>
          <w:tab w:val="center" w:pos="1440"/>
          <w:tab w:val="left" w:pos="1872"/>
          <w:tab w:val="left" w:pos="9187"/>
        </w:tabs>
        <w:rPr>
          <w:rFonts w:eastAsia="Times New Roman" w:cs="Times New Roman"/>
          <w:szCs w:val="20"/>
        </w:rPr>
      </w:pPr>
      <w:r w:rsidRPr="00F77491">
        <w:rPr>
          <w:rFonts w:eastAsia="Times New Roman" w:cs="Times New Roman"/>
          <w:szCs w:val="20"/>
          <w:u w:val="single"/>
        </w:rPr>
        <w:tab/>
        <w:t>Date</w:t>
      </w:r>
      <w:r w:rsidRPr="00F77491">
        <w:rPr>
          <w:rFonts w:eastAsia="Times New Roman" w:cs="Times New Roman"/>
          <w:szCs w:val="20"/>
          <w:u w:val="single"/>
        </w:rPr>
        <w:tab/>
        <w:t>Body</w:t>
      </w:r>
      <w:r w:rsidRPr="00F77491">
        <w:rPr>
          <w:rFonts w:eastAsia="Times New Roman" w:cs="Times New Roman"/>
          <w:szCs w:val="20"/>
          <w:u w:val="single"/>
        </w:rPr>
        <w:tab/>
        <w:t>Action Description with journal page number</w:t>
      </w:r>
      <w:r w:rsidRPr="00F77491">
        <w:rPr>
          <w:rFonts w:eastAsia="Times New Roman" w:cs="Times New Roman"/>
          <w:szCs w:val="20"/>
          <w:u w:val="single"/>
        </w:rPr>
        <w:tab/>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12/9/2009</w:t>
      </w:r>
      <w:r>
        <w:rPr>
          <w:rFonts w:cs="Times New Roman"/>
        </w:rPr>
        <w:tab/>
        <w:t>Senate</w:t>
      </w:r>
      <w:r>
        <w:rPr>
          <w:rFonts w:cs="Times New Roman"/>
        </w:rPr>
        <w:tab/>
      </w:r>
      <w:r w:rsidRPr="003F1E7D">
        <w:rPr>
          <w:rFonts w:cs="Times New Roman"/>
        </w:rPr>
        <w:t>Prefiled</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12/9/2009</w:t>
      </w:r>
      <w:r>
        <w:rPr>
          <w:rFonts w:cs="Times New Roman"/>
        </w:rPr>
        <w:tab/>
        <w:t>Senate</w:t>
      </w:r>
      <w:r>
        <w:rPr>
          <w:rFonts w:cs="Times New Roman"/>
        </w:rPr>
        <w:tab/>
      </w:r>
      <w:r w:rsidRPr="003F1E7D">
        <w:rPr>
          <w:rFonts w:cs="Times New Roman"/>
        </w:rPr>
        <w:t xml:space="preserve">Referred to Committee on </w:t>
      </w:r>
      <w:r w:rsidRPr="003F1E7D">
        <w:rPr>
          <w:rFonts w:cs="Times New Roman"/>
          <w:b/>
        </w:rPr>
        <w:t>Judiciary</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1/12/2010</w:t>
      </w:r>
      <w:r>
        <w:rPr>
          <w:rFonts w:cs="Times New Roman"/>
        </w:rPr>
        <w:tab/>
        <w:t>Senate</w:t>
      </w:r>
      <w:r>
        <w:rPr>
          <w:rFonts w:cs="Times New Roman"/>
        </w:rPr>
        <w:tab/>
      </w:r>
      <w:r w:rsidRPr="003F1E7D">
        <w:rPr>
          <w:rFonts w:cs="Times New Roman"/>
        </w:rPr>
        <w:t xml:space="preserve">Introduced and read first time </w:t>
      </w:r>
      <w:hyperlink r:id="rId6" w:history="1">
        <w:r w:rsidRPr="0046074A">
          <w:rPr>
            <w:rStyle w:val="Hyperlink"/>
            <w:rFonts w:cs="Times New Roman"/>
          </w:rPr>
          <w:t>SJ</w:t>
        </w:r>
      </w:hyperlink>
      <w:r>
        <w:rPr>
          <w:rFonts w:cs="Times New Roman"/>
        </w:rPr>
        <w:noBreakHyphen/>
      </w:r>
      <w:r w:rsidRPr="003F1E7D">
        <w:rPr>
          <w:rFonts w:cs="Times New Roman"/>
        </w:rPr>
        <w:t>36</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1/12/2010</w:t>
      </w:r>
      <w:r>
        <w:rPr>
          <w:rFonts w:cs="Times New Roman"/>
        </w:rPr>
        <w:tab/>
        <w:t>Senate</w:t>
      </w:r>
      <w:r>
        <w:rPr>
          <w:rFonts w:cs="Times New Roman"/>
        </w:rPr>
        <w:tab/>
      </w:r>
      <w:r w:rsidRPr="003F1E7D">
        <w:rPr>
          <w:rFonts w:cs="Times New Roman"/>
        </w:rPr>
        <w:t xml:space="preserve">Referred to Committee on </w:t>
      </w:r>
      <w:r w:rsidRPr="003F1E7D">
        <w:rPr>
          <w:rFonts w:cs="Times New Roman"/>
          <w:b/>
        </w:rPr>
        <w:t>Judiciary</w:t>
      </w:r>
      <w:r w:rsidRPr="003F1E7D">
        <w:rPr>
          <w:rFonts w:cs="Times New Roman"/>
        </w:rPr>
        <w:t xml:space="preserve"> </w:t>
      </w:r>
      <w:hyperlink r:id="rId7" w:history="1">
        <w:r w:rsidRPr="0046074A">
          <w:rPr>
            <w:rStyle w:val="Hyperlink"/>
            <w:rFonts w:cs="Times New Roman"/>
          </w:rPr>
          <w:t>SJ</w:t>
        </w:r>
      </w:hyperlink>
      <w:r>
        <w:rPr>
          <w:rFonts w:cs="Times New Roman"/>
        </w:rPr>
        <w:noBreakHyphen/>
      </w:r>
      <w:r w:rsidRPr="003F1E7D">
        <w:rPr>
          <w:rFonts w:cs="Times New Roman"/>
        </w:rPr>
        <w:t>36</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1/12/2010</w:t>
      </w:r>
      <w:r>
        <w:rPr>
          <w:rFonts w:cs="Times New Roman"/>
        </w:rPr>
        <w:tab/>
        <w:t>Senate</w:t>
      </w:r>
      <w:r>
        <w:rPr>
          <w:rFonts w:cs="Times New Roman"/>
        </w:rPr>
        <w:tab/>
      </w:r>
      <w:r w:rsidRPr="003F1E7D">
        <w:rPr>
          <w:rFonts w:cs="Times New Roman"/>
        </w:rPr>
        <w:t>Referred to Subcommittee: Knotts (ch), Massey, Coleman</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3/17/2010</w:t>
      </w:r>
      <w:r>
        <w:rPr>
          <w:rFonts w:cs="Times New Roman"/>
        </w:rPr>
        <w:tab/>
        <w:t>Senate</w:t>
      </w:r>
      <w:r>
        <w:rPr>
          <w:rFonts w:cs="Times New Roman"/>
        </w:rPr>
        <w:tab/>
      </w:r>
      <w:r w:rsidRPr="003F1E7D">
        <w:rPr>
          <w:rFonts w:cs="Times New Roman"/>
        </w:rPr>
        <w:t xml:space="preserve">Committee report: Favorable </w:t>
      </w:r>
      <w:r w:rsidRPr="003F1E7D">
        <w:rPr>
          <w:rFonts w:cs="Times New Roman"/>
          <w:b/>
        </w:rPr>
        <w:t>Judiciary</w:t>
      </w:r>
      <w:r w:rsidRPr="003F1E7D">
        <w:rPr>
          <w:rFonts w:cs="Times New Roman"/>
        </w:rPr>
        <w:t xml:space="preserve"> </w:t>
      </w:r>
      <w:hyperlink r:id="rId8" w:history="1">
        <w:r w:rsidRPr="0046074A">
          <w:rPr>
            <w:rStyle w:val="Hyperlink"/>
            <w:rFonts w:cs="Times New Roman"/>
          </w:rPr>
          <w:t>SJ</w:t>
        </w:r>
      </w:hyperlink>
      <w:r>
        <w:rPr>
          <w:rFonts w:cs="Times New Roman"/>
        </w:rPr>
        <w:noBreakHyphen/>
      </w:r>
      <w:r w:rsidRPr="003F1E7D">
        <w:rPr>
          <w:rFonts w:cs="Times New Roman"/>
        </w:rPr>
        <w:t>9</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3/18/2010</w:t>
      </w:r>
      <w:r>
        <w:rPr>
          <w:rFonts w:cs="Times New Roman"/>
        </w:rPr>
        <w:tab/>
        <w:t>Senate</w:t>
      </w:r>
      <w:r>
        <w:rPr>
          <w:rFonts w:cs="Times New Roman"/>
        </w:rPr>
        <w:tab/>
      </w:r>
      <w:r w:rsidRPr="003F1E7D">
        <w:rPr>
          <w:rFonts w:cs="Times New Roman"/>
        </w:rPr>
        <w:t xml:space="preserve">Amended </w:t>
      </w:r>
      <w:hyperlink r:id="rId9" w:history="1">
        <w:r w:rsidRPr="0046074A">
          <w:rPr>
            <w:rStyle w:val="Hyperlink"/>
            <w:rFonts w:cs="Times New Roman"/>
          </w:rPr>
          <w:t>SJ</w:t>
        </w:r>
      </w:hyperlink>
      <w:r>
        <w:rPr>
          <w:rFonts w:cs="Times New Roman"/>
        </w:rPr>
        <w:noBreakHyphen/>
      </w:r>
      <w:r w:rsidRPr="003F1E7D">
        <w:rPr>
          <w:rFonts w:cs="Times New Roman"/>
        </w:rPr>
        <w:t>11</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3/18/2010</w:t>
      </w:r>
      <w:r>
        <w:rPr>
          <w:rFonts w:cs="Times New Roman"/>
        </w:rPr>
        <w:tab/>
        <w:t>Senate</w:t>
      </w:r>
      <w:r>
        <w:rPr>
          <w:rFonts w:cs="Times New Roman"/>
        </w:rPr>
        <w:tab/>
      </w:r>
      <w:r w:rsidRPr="003F1E7D">
        <w:rPr>
          <w:rFonts w:cs="Times New Roman"/>
        </w:rPr>
        <w:t xml:space="preserve">Read second time </w:t>
      </w:r>
      <w:hyperlink r:id="rId10" w:history="1">
        <w:r w:rsidRPr="0046074A">
          <w:rPr>
            <w:rStyle w:val="Hyperlink"/>
            <w:rFonts w:cs="Times New Roman"/>
          </w:rPr>
          <w:t>SJ</w:t>
        </w:r>
      </w:hyperlink>
      <w:r>
        <w:rPr>
          <w:rFonts w:cs="Times New Roman"/>
        </w:rPr>
        <w:noBreakHyphen/>
      </w:r>
      <w:r w:rsidRPr="003F1E7D">
        <w:rPr>
          <w:rFonts w:cs="Times New Roman"/>
        </w:rPr>
        <w:t>11</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3/22/2010</w:t>
      </w:r>
      <w:r>
        <w:rPr>
          <w:rFonts w:cs="Times New Roman"/>
        </w:rPr>
        <w:tab/>
      </w:r>
      <w:r>
        <w:rPr>
          <w:rFonts w:cs="Times New Roman"/>
        </w:rPr>
        <w:tab/>
      </w:r>
      <w:r w:rsidRPr="003F1E7D">
        <w:rPr>
          <w:rFonts w:cs="Times New Roman"/>
        </w:rPr>
        <w:t>Scrivener's error corrected</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Senate</w:t>
      </w:r>
      <w:r>
        <w:rPr>
          <w:rFonts w:cs="Times New Roman"/>
        </w:rPr>
        <w:tab/>
      </w:r>
      <w:r w:rsidRPr="003F1E7D">
        <w:rPr>
          <w:rFonts w:cs="Times New Roman"/>
        </w:rPr>
        <w:t xml:space="preserve">Amended </w:t>
      </w:r>
      <w:hyperlink r:id="rId11" w:history="1">
        <w:r w:rsidRPr="0046074A">
          <w:rPr>
            <w:rStyle w:val="Hyperlink"/>
            <w:rFonts w:cs="Times New Roman"/>
          </w:rPr>
          <w:t>SJ</w:t>
        </w:r>
      </w:hyperlink>
      <w:r>
        <w:rPr>
          <w:rFonts w:cs="Times New Roman"/>
        </w:rPr>
        <w:noBreakHyphen/>
      </w:r>
      <w:r w:rsidRPr="003F1E7D">
        <w:rPr>
          <w:rFonts w:cs="Times New Roman"/>
        </w:rPr>
        <w:t>25</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Senate</w:t>
      </w:r>
      <w:r>
        <w:rPr>
          <w:rFonts w:cs="Times New Roman"/>
        </w:rPr>
        <w:tab/>
      </w:r>
      <w:r w:rsidRPr="003F1E7D">
        <w:rPr>
          <w:rFonts w:cs="Times New Roman"/>
        </w:rPr>
        <w:t xml:space="preserve">Read third time and sent to House </w:t>
      </w:r>
      <w:hyperlink r:id="rId12" w:history="1">
        <w:r w:rsidRPr="0046074A">
          <w:rPr>
            <w:rStyle w:val="Hyperlink"/>
            <w:rFonts w:cs="Times New Roman"/>
          </w:rPr>
          <w:t>SJ</w:t>
        </w:r>
      </w:hyperlink>
      <w:r>
        <w:rPr>
          <w:rFonts w:cs="Times New Roman"/>
        </w:rPr>
        <w:noBreakHyphen/>
      </w:r>
      <w:r w:rsidRPr="003F1E7D">
        <w:rPr>
          <w:rFonts w:cs="Times New Roman"/>
        </w:rPr>
        <w:t>25</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House</w:t>
      </w:r>
      <w:r>
        <w:rPr>
          <w:rFonts w:cs="Times New Roman"/>
        </w:rPr>
        <w:tab/>
      </w:r>
      <w:r w:rsidRPr="003F1E7D">
        <w:rPr>
          <w:rFonts w:cs="Times New Roman"/>
        </w:rPr>
        <w:t xml:space="preserve">Introduced and read first time </w:t>
      </w:r>
      <w:hyperlink r:id="rId13" w:history="1">
        <w:r w:rsidRPr="0046074A">
          <w:rPr>
            <w:rStyle w:val="Hyperlink"/>
            <w:rFonts w:cs="Times New Roman"/>
          </w:rPr>
          <w:t>HJ</w:t>
        </w:r>
      </w:hyperlink>
      <w:r>
        <w:rPr>
          <w:rFonts w:cs="Times New Roman"/>
        </w:rPr>
        <w:noBreakHyphen/>
      </w:r>
      <w:r w:rsidRPr="003F1E7D">
        <w:rPr>
          <w:rFonts w:cs="Times New Roman"/>
        </w:rPr>
        <w:t>22</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House</w:t>
      </w:r>
      <w:r>
        <w:rPr>
          <w:rFonts w:cs="Times New Roman"/>
        </w:rPr>
        <w:tab/>
      </w:r>
      <w:r w:rsidRPr="003F1E7D">
        <w:rPr>
          <w:rFonts w:cs="Times New Roman"/>
        </w:rPr>
        <w:t xml:space="preserve">Referred to Committee on </w:t>
      </w:r>
      <w:r w:rsidRPr="003F1E7D">
        <w:rPr>
          <w:rFonts w:cs="Times New Roman"/>
          <w:b/>
        </w:rPr>
        <w:t>Judiciary</w:t>
      </w:r>
      <w:r w:rsidRPr="003F1E7D">
        <w:rPr>
          <w:rFonts w:cs="Times New Roman"/>
        </w:rPr>
        <w:t xml:space="preserve"> </w:t>
      </w:r>
      <w:hyperlink r:id="rId14" w:history="1">
        <w:r w:rsidRPr="0046074A">
          <w:rPr>
            <w:rStyle w:val="Hyperlink"/>
            <w:rFonts w:cs="Times New Roman"/>
          </w:rPr>
          <w:t>HJ</w:t>
        </w:r>
      </w:hyperlink>
      <w:r>
        <w:rPr>
          <w:rFonts w:cs="Times New Roman"/>
        </w:rPr>
        <w:noBreakHyphen/>
      </w:r>
      <w:r w:rsidRPr="003F1E7D">
        <w:rPr>
          <w:rFonts w:cs="Times New Roman"/>
        </w:rPr>
        <w:t>22</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t>House</w:t>
      </w:r>
      <w:r>
        <w:rPr>
          <w:rFonts w:cs="Times New Roman"/>
        </w:rPr>
        <w:tab/>
      </w:r>
      <w:r w:rsidRPr="003F1E7D">
        <w:rPr>
          <w:rFonts w:cs="Times New Roman"/>
        </w:rPr>
        <w:t xml:space="preserve">Recalled from Committee on </w:t>
      </w:r>
      <w:r w:rsidRPr="003F1E7D">
        <w:rPr>
          <w:rFonts w:cs="Times New Roman"/>
          <w:b/>
        </w:rPr>
        <w:t>Judiciary</w:t>
      </w:r>
      <w:r w:rsidRPr="003F1E7D">
        <w:rPr>
          <w:rFonts w:cs="Times New Roman"/>
        </w:rPr>
        <w:t xml:space="preserve"> </w:t>
      </w:r>
      <w:hyperlink r:id="rId15" w:history="1">
        <w:r w:rsidRPr="0046074A">
          <w:rPr>
            <w:rStyle w:val="Hyperlink"/>
            <w:rFonts w:cs="Times New Roman"/>
          </w:rPr>
          <w:t>HJ</w:t>
        </w:r>
      </w:hyperlink>
      <w:r>
        <w:rPr>
          <w:rFonts w:cs="Times New Roman"/>
        </w:rPr>
        <w:noBreakHyphen/>
      </w:r>
      <w:r w:rsidRPr="003F1E7D">
        <w:rPr>
          <w:rFonts w:cs="Times New Roman"/>
        </w:rPr>
        <w:t>24</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5/20/2010</w:t>
      </w:r>
      <w:r>
        <w:rPr>
          <w:rFonts w:cs="Times New Roman"/>
        </w:rPr>
        <w:tab/>
        <w:t>House</w:t>
      </w:r>
      <w:r>
        <w:rPr>
          <w:rFonts w:cs="Times New Roman"/>
        </w:rPr>
        <w:tab/>
      </w:r>
      <w:r w:rsidRPr="003F1E7D">
        <w:rPr>
          <w:rFonts w:cs="Times New Roman"/>
        </w:rPr>
        <w:t xml:space="preserve">Debate adjourned until Tuesday, May 25, 2010 </w:t>
      </w:r>
      <w:hyperlink r:id="rId16" w:history="1">
        <w:r w:rsidRPr="0046074A">
          <w:rPr>
            <w:rStyle w:val="Hyperlink"/>
            <w:rFonts w:cs="Times New Roman"/>
          </w:rPr>
          <w:t>HJ</w:t>
        </w:r>
      </w:hyperlink>
      <w:r>
        <w:rPr>
          <w:rFonts w:cs="Times New Roman"/>
        </w:rPr>
        <w:noBreakHyphen/>
      </w:r>
      <w:r w:rsidRPr="003F1E7D">
        <w:rPr>
          <w:rFonts w:cs="Times New Roman"/>
        </w:rPr>
        <w:t>70</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3F1E7D">
        <w:rPr>
          <w:rFonts w:cs="Times New Roman"/>
        </w:rPr>
        <w:t xml:space="preserve">Read second time </w:t>
      </w:r>
      <w:hyperlink r:id="rId17" w:history="1">
        <w:r w:rsidRPr="0046074A">
          <w:rPr>
            <w:rStyle w:val="Hyperlink"/>
            <w:rFonts w:cs="Times New Roman"/>
          </w:rPr>
          <w:t>HJ</w:t>
        </w:r>
      </w:hyperlink>
      <w:r>
        <w:rPr>
          <w:rFonts w:cs="Times New Roman"/>
        </w:rPr>
        <w:noBreakHyphen/>
      </w:r>
      <w:r w:rsidRPr="003F1E7D">
        <w:rPr>
          <w:rFonts w:cs="Times New Roman"/>
        </w:rPr>
        <w:t>31</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House</w:t>
      </w:r>
      <w:r>
        <w:rPr>
          <w:rFonts w:cs="Times New Roman"/>
        </w:rPr>
        <w:tab/>
      </w:r>
      <w:r w:rsidRPr="003F1E7D">
        <w:rPr>
          <w:rFonts w:cs="Times New Roman"/>
        </w:rPr>
        <w:t xml:space="preserve">Read third time and enrolled </w:t>
      </w:r>
      <w:hyperlink r:id="rId18" w:history="1">
        <w:r w:rsidRPr="0046074A">
          <w:rPr>
            <w:rStyle w:val="Hyperlink"/>
            <w:rFonts w:cs="Times New Roman"/>
          </w:rPr>
          <w:t>HJ</w:t>
        </w:r>
      </w:hyperlink>
      <w:r>
        <w:rPr>
          <w:rFonts w:cs="Times New Roman"/>
        </w:rPr>
        <w:noBreakHyphen/>
      </w:r>
      <w:r w:rsidRPr="003F1E7D">
        <w:rPr>
          <w:rFonts w:cs="Times New Roman"/>
        </w:rPr>
        <w:t>9</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r>
      <w:r>
        <w:rPr>
          <w:rFonts w:cs="Times New Roman"/>
        </w:rPr>
        <w:tab/>
      </w:r>
      <w:r w:rsidRPr="003F1E7D">
        <w:rPr>
          <w:rFonts w:cs="Times New Roman"/>
        </w:rPr>
        <w:t>Ratified R 256</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6/7/2010</w:t>
      </w:r>
      <w:r>
        <w:rPr>
          <w:rFonts w:cs="Times New Roman"/>
        </w:rPr>
        <w:tab/>
      </w:r>
      <w:r>
        <w:rPr>
          <w:rFonts w:cs="Times New Roman"/>
        </w:rPr>
        <w:tab/>
      </w:r>
      <w:r w:rsidRPr="003F1E7D">
        <w:rPr>
          <w:rFonts w:cs="Times New Roman"/>
        </w:rPr>
        <w:t>Vetoed by Governor</w:t>
      </w:r>
    </w:p>
    <w:p w:rsidR="00C669B1" w:rsidRDefault="00C669B1" w:rsidP="00C669B1">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Senate</w:t>
      </w:r>
      <w:r>
        <w:rPr>
          <w:rFonts w:cs="Times New Roman"/>
        </w:rPr>
        <w:tab/>
      </w:r>
      <w:r w:rsidRPr="003F1E7D">
        <w:rPr>
          <w:rFonts w:cs="Times New Roman"/>
        </w:rPr>
        <w:t>Veto sustained Yeas</w:t>
      </w:r>
      <w:r>
        <w:rPr>
          <w:rFonts w:cs="Times New Roman"/>
        </w:rPr>
        <w:noBreakHyphen/>
      </w:r>
      <w:r w:rsidRPr="003F1E7D">
        <w:rPr>
          <w:rFonts w:cs="Times New Roman"/>
        </w:rPr>
        <w:t>0  Nays</w:t>
      </w:r>
      <w:r>
        <w:rPr>
          <w:rFonts w:cs="Times New Roman"/>
        </w:rPr>
        <w:noBreakHyphen/>
      </w:r>
      <w:r w:rsidRPr="003F1E7D">
        <w:rPr>
          <w:rFonts w:cs="Times New Roman"/>
        </w:rPr>
        <w:t xml:space="preserve">45 </w:t>
      </w:r>
      <w:hyperlink r:id="rId19" w:history="1">
        <w:r w:rsidRPr="0046074A">
          <w:rPr>
            <w:rStyle w:val="Hyperlink"/>
            <w:rFonts w:cs="Times New Roman"/>
          </w:rPr>
          <w:t>SJ</w:t>
        </w:r>
      </w:hyperlink>
      <w:r>
        <w:rPr>
          <w:rFonts w:cs="Times New Roman"/>
        </w:rPr>
        <w:noBreakHyphen/>
      </w:r>
      <w:r w:rsidRPr="003F1E7D">
        <w:rPr>
          <w:rFonts w:cs="Times New Roman"/>
        </w:rPr>
        <w:t>46</w:t>
      </w:r>
    </w:p>
    <w:p w:rsidR="00C669B1" w:rsidRDefault="00C669B1" w:rsidP="00C669B1">
      <w:pPr>
        <w:widowControl w:val="0"/>
        <w:tabs>
          <w:tab w:val="right" w:pos="1008"/>
          <w:tab w:val="left" w:pos="1152"/>
          <w:tab w:val="left" w:pos="1872"/>
          <w:tab w:val="left" w:pos="9187"/>
        </w:tabs>
        <w:ind w:left="2088" w:hanging="2088"/>
        <w:rPr>
          <w:rFonts w:cs="Times New Roman"/>
        </w:rPr>
      </w:pPr>
    </w:p>
    <w:p w:rsidR="00F77491" w:rsidRPr="00F77491" w:rsidRDefault="00F77491" w:rsidP="00F77491">
      <w:pPr>
        <w:widowControl w:val="0"/>
        <w:tabs>
          <w:tab w:val="right" w:pos="1008"/>
          <w:tab w:val="left" w:pos="1152"/>
          <w:tab w:val="left" w:pos="1872"/>
          <w:tab w:val="left" w:pos="9187"/>
        </w:tabs>
        <w:ind w:left="2088" w:hanging="2088"/>
        <w:rPr>
          <w:rFonts w:eastAsia="Times New Roman" w:cs="Times New Roman"/>
          <w:szCs w:val="20"/>
        </w:rPr>
      </w:pP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77491">
        <w:rPr>
          <w:rFonts w:eastAsia="Times New Roman" w:cs="Times New Roman"/>
          <w:b/>
          <w:szCs w:val="20"/>
        </w:rPr>
        <w:t>VERSIONS OF THIS BILL</w:t>
      </w:r>
    </w:p>
    <w:p w:rsidR="00F77491" w:rsidRPr="00F77491" w:rsidRDefault="00F77491"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77491" w:rsidRPr="00F77491" w:rsidRDefault="00FC061E" w:rsidP="00F77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0" w:history="1">
        <w:r w:rsidR="00F77491" w:rsidRPr="00F77491">
          <w:rPr>
            <w:rFonts w:eastAsia="Times New Roman" w:cs="Times New Roman"/>
            <w:color w:val="0000FF" w:themeColor="hyperlink"/>
            <w:szCs w:val="20"/>
            <w:u w:val="single"/>
          </w:rPr>
          <w:t>12/9/2009</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F77491" w:rsidRPr="00F77491">
          <w:rPr>
            <w:rFonts w:eastAsia="Times New Roman" w:cs="Times New Roman"/>
            <w:color w:val="0000FF" w:themeColor="hyperlink"/>
            <w:szCs w:val="20"/>
            <w:u w:val="single"/>
          </w:rPr>
          <w:t>3/17/2010</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2" w:history="1">
        <w:r w:rsidR="00F77491" w:rsidRPr="00F77491">
          <w:rPr>
            <w:rFonts w:eastAsia="Times New Roman" w:cs="Times New Roman"/>
            <w:color w:val="0000FF" w:themeColor="hyperlink"/>
            <w:szCs w:val="20"/>
            <w:u w:val="single"/>
          </w:rPr>
          <w:t>3/18/2010</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3" w:history="1">
        <w:r w:rsidR="00F77491" w:rsidRPr="00F77491">
          <w:rPr>
            <w:rFonts w:eastAsia="Times New Roman" w:cs="Times New Roman"/>
            <w:color w:val="0000FF" w:themeColor="hyperlink"/>
            <w:szCs w:val="20"/>
            <w:u w:val="single"/>
          </w:rPr>
          <w:t>3/22/2010</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4" w:history="1">
        <w:r w:rsidR="00F77491" w:rsidRPr="00F77491">
          <w:rPr>
            <w:rFonts w:eastAsia="Times New Roman" w:cs="Times New Roman"/>
            <w:color w:val="0000FF" w:themeColor="hyperlink"/>
            <w:szCs w:val="20"/>
            <w:u w:val="single"/>
          </w:rPr>
          <w:t>3/22/2010-A</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5" w:history="1">
        <w:r w:rsidR="00F77491" w:rsidRPr="00F77491">
          <w:rPr>
            <w:rFonts w:eastAsia="Times New Roman" w:cs="Times New Roman"/>
            <w:color w:val="0000FF" w:themeColor="hyperlink"/>
            <w:szCs w:val="20"/>
            <w:u w:val="single"/>
          </w:rPr>
          <w:t>3/24/2010</w:t>
        </w:r>
      </w:hyperlink>
    </w:p>
    <w:p w:rsidR="00F77491" w:rsidRPr="00F77491" w:rsidRDefault="00FC061E"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6" w:history="1">
        <w:r w:rsidR="00F77491" w:rsidRPr="00F77491">
          <w:rPr>
            <w:rFonts w:eastAsia="Times New Roman" w:cs="Times New Roman"/>
            <w:color w:val="0000FF" w:themeColor="hyperlink"/>
            <w:szCs w:val="20"/>
            <w:u w:val="single"/>
          </w:rPr>
          <w:t>5/12/2010</w:t>
        </w:r>
      </w:hyperlink>
    </w:p>
    <w:p w:rsidR="00F77491" w:rsidRP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7491" w:rsidSect="00F77491">
          <w:pgSz w:w="12240" w:h="15840" w:code="1"/>
          <w:pgMar w:top="1080" w:right="1440" w:bottom="1080" w:left="1440" w:header="720" w:footer="720" w:gutter="0"/>
          <w:pgNumType w:start="1"/>
          <w:cols w:space="720"/>
          <w:noEndnote/>
          <w:docGrid w:linePitch="360"/>
        </w:sectPr>
      </w:pPr>
    </w:p>
    <w:p w:rsidR="00F77491" w:rsidRP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F77491">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(R256, S962)</w:t>
      </w:r>
    </w:p>
    <w:p w:rsidR="008836A5" w:rsidRPr="008836A5" w:rsidRDefault="008836A5"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20EFF" w:rsidRPr="00F77491" w:rsidRDefault="00220EFF"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F77491">
        <w:rPr>
          <w:rFonts w:cs="Times New Roman"/>
          <w:b/>
          <w:color w:val="000000" w:themeColor="text1"/>
          <w:szCs w:val="36"/>
        </w:rPr>
        <w:t>AN ACT</w:t>
      </w:r>
      <w:r w:rsidR="00F77491" w:rsidRPr="00F77491">
        <w:rPr>
          <w:rFonts w:cs="Times New Roman"/>
          <w:b/>
          <w:color w:val="000000" w:themeColor="text1"/>
          <w:szCs w:val="36"/>
        </w:rPr>
        <w:t xml:space="preserve"> </w:t>
      </w:r>
      <w:r w:rsidRPr="00F77491">
        <w:rPr>
          <w:rFonts w:cs="Times New Roman"/>
          <w:b/>
        </w:rPr>
        <w:t>TO AMEND THE CODE OF LAWS OF SOUTH CAROLINA, 1976, BY ADDING SECTION 17</w:t>
      </w:r>
      <w:r w:rsidRPr="00F77491">
        <w:rPr>
          <w:rFonts w:cs="Times New Roman"/>
          <w:b/>
        </w:rPr>
        <w:noBreakHyphen/>
        <w:t>5</w:t>
      </w:r>
      <w:r w:rsidRPr="00F77491">
        <w:rPr>
          <w:rFonts w:cs="Times New Roman"/>
          <w:b/>
        </w:rPr>
        <w:noBreakHyphen/>
        <w:t xml:space="preserve">115 SO AS TO PROVIDE </w:t>
      </w:r>
      <w:r w:rsidR="00A95103" w:rsidRPr="00F77491">
        <w:rPr>
          <w:rFonts w:cs="Times New Roman"/>
          <w:b/>
        </w:rPr>
        <w:t>THAT A DEPUTY CORONER MAY BE TRAINED AND CLASSIFIED AS A CLASS III OFFICER, AND PROVIDE THAT A DEPUTY CORONER WHO IS A CLASS III OFFICER MAY NOT ENFORCE THE STATE’S GENERAL CRIMINAL LAWS; AND TO AMEND SECTION 17-5-130, RELATING TO QUALIFICATIONS FOR A PERSON TO BECOME A CORONER, SO AS TO REVISE THE LIST OF QUALIFICATIONS, TO ESTABLISH THE PROCEDURES FOR FILING TO BECOME A CANDIDATE FOR THE OFFICE OF CORONER, AND TO PROVIDE THE QUALIFICATIONS FOR A PERSON TO BECOME A DEPUTY CORONER.</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43FF">
        <w:rPr>
          <w:rFonts w:cs="Times New Roman"/>
        </w:rPr>
        <w:t>Be it enacted by the General Assembly of the State of South Carolina:</w:t>
      </w:r>
    </w:p>
    <w:p w:rsidR="00220E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95103" w:rsidRPr="00A95103" w:rsidRDefault="00A95103"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Deputy coroners</w:t>
      </w:r>
    </w:p>
    <w:p w:rsidR="00A95103" w:rsidRPr="001443FF" w:rsidRDefault="00A95103"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43FF">
        <w:rPr>
          <w:rFonts w:cs="Times New Roman"/>
          <w:snapToGrid w:val="0"/>
        </w:rPr>
        <w:t>SECTION</w:t>
      </w:r>
      <w:r w:rsidRPr="001443FF">
        <w:rPr>
          <w:rFonts w:cs="Times New Roman"/>
          <w:snapToGrid w:val="0"/>
        </w:rPr>
        <w:tab/>
        <w:t>1. Article 3, Chapter 5, Title 17 of the 1976 Code is amended by adding:</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43FF">
        <w:rPr>
          <w:rFonts w:cs="Times New Roman"/>
        </w:rPr>
        <w:tab/>
        <w:t>“Section 17</w:t>
      </w:r>
      <w:r w:rsidRPr="001443FF">
        <w:rPr>
          <w:rFonts w:cs="Times New Roman"/>
        </w:rPr>
        <w:noBreakHyphen/>
        <w:t>5</w:t>
      </w:r>
      <w:r w:rsidRPr="001443FF">
        <w:rPr>
          <w:rFonts w:cs="Times New Roman"/>
        </w:rPr>
        <w:noBreakHyphen/>
        <w:t>115.</w:t>
      </w:r>
      <w:r w:rsidRPr="001443FF">
        <w:rPr>
          <w:rFonts w:cs="Times New Roman"/>
        </w:rPr>
        <w:tab/>
        <w:t>(A)</w:t>
      </w:r>
      <w:r w:rsidRPr="001443FF">
        <w:rPr>
          <w:rFonts w:cs="Times New Roman"/>
        </w:rPr>
        <w:tab/>
      </w:r>
      <w:r w:rsidRPr="001443FF">
        <w:rPr>
          <w:rFonts w:cs="Times New Roman"/>
          <w:snapToGrid w:val="0"/>
        </w:rPr>
        <w:t>A person appointed by a coroner to the position of deputy coroner may, at the discretion of the coroner, attend the South Carolina Criminal Justice Academy to be trained and certified as a Class III officer.</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443FF">
        <w:rPr>
          <w:rFonts w:cs="Times New Roman"/>
          <w:snapToGrid w:val="0"/>
        </w:rPr>
        <w:tab/>
        <w:t>(B)</w:t>
      </w:r>
      <w:r w:rsidRPr="001443FF">
        <w:rPr>
          <w:rFonts w:cs="Times New Roman"/>
          <w:snapToGrid w:val="0"/>
        </w:rPr>
        <w:tab/>
        <w:t>A law enforcement officer, as defined by Section 23</w:t>
      </w:r>
      <w:r w:rsidRPr="001443FF">
        <w:rPr>
          <w:rFonts w:cs="Times New Roman"/>
          <w:snapToGrid w:val="0"/>
        </w:rPr>
        <w:noBreakHyphen/>
        <w:t>23</w:t>
      </w:r>
      <w:r w:rsidRPr="001443FF">
        <w:rPr>
          <w:rFonts w:cs="Times New Roman"/>
          <w:snapToGrid w:val="0"/>
        </w:rPr>
        <w:noBreakHyphen/>
        <w:t>10(E)(1), who is certified by the South Carolina Law Enforcement Training Council and appointed to serve as a deputy coroner may, at the discretion of the coroner, retain law enforcement status as a Class III officer.</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43FF">
        <w:rPr>
          <w:rFonts w:cs="Times New Roman"/>
          <w:snapToGrid w:val="0"/>
        </w:rPr>
        <w:tab/>
        <w:t>(C)</w:t>
      </w:r>
      <w:r w:rsidRPr="001443FF">
        <w:rPr>
          <w:rFonts w:cs="Times New Roman"/>
          <w:snapToGrid w:val="0"/>
        </w:rPr>
        <w:tab/>
        <w:t>The classification is limited to the deputy coroner’s official duties as provided by law and does not authorize the officer to enforce the state’s general criminal laws.”</w:t>
      </w:r>
    </w:p>
    <w:p w:rsidR="00220E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8476A" w:rsidRPr="00D8476A" w:rsidRDefault="00D8476A"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Coroners</w:t>
      </w:r>
    </w:p>
    <w:p w:rsidR="00D8476A" w:rsidRDefault="00D8476A"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43FF">
        <w:rPr>
          <w:rFonts w:cs="Times New Roman"/>
        </w:rPr>
        <w:t>SECTION</w:t>
      </w:r>
      <w:r w:rsidRPr="001443FF">
        <w:rPr>
          <w:rFonts w:cs="Times New Roman"/>
        </w:rPr>
        <w:tab/>
        <w:t>2.</w:t>
      </w:r>
      <w:r w:rsidRPr="001443FF">
        <w:rPr>
          <w:rFonts w:cs="Times New Roman"/>
        </w:rPr>
        <w:tab/>
        <w:t>Section 17</w:t>
      </w:r>
      <w:r w:rsidRPr="001443FF">
        <w:rPr>
          <w:rFonts w:cs="Times New Roman"/>
        </w:rPr>
        <w:noBreakHyphen/>
        <w:t>5</w:t>
      </w:r>
      <w:r w:rsidRPr="001443FF">
        <w:rPr>
          <w:rFonts w:cs="Times New Roman"/>
        </w:rPr>
        <w:noBreakHyphen/>
        <w:t>130 of the 1976 Code is amended to read:</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rPr>
        <w:tab/>
        <w:t>“Section 17</w:t>
      </w:r>
      <w:r w:rsidRPr="001443FF">
        <w:rPr>
          <w:rFonts w:cs="Times New Roman"/>
        </w:rPr>
        <w:noBreakHyphen/>
        <w:t>5</w:t>
      </w:r>
      <w:r w:rsidRPr="001443FF">
        <w:rPr>
          <w:rFonts w:cs="Times New Roman"/>
        </w:rPr>
        <w:noBreakHyphen/>
        <w:t>130.</w:t>
      </w:r>
      <w:r w:rsidRPr="001443FF">
        <w:rPr>
          <w:rFonts w:cs="Times New Roman"/>
        </w:rPr>
        <w:tab/>
        <w:t>(</w:t>
      </w:r>
      <w:r w:rsidRPr="001443FF">
        <w:rPr>
          <w:rFonts w:cs="Times New Roman"/>
          <w:szCs w:val="24"/>
        </w:rPr>
        <w:t>A)</w:t>
      </w:r>
      <w:r w:rsidRPr="001443FF">
        <w:rPr>
          <w:rFonts w:cs="Times New Roman"/>
          <w:szCs w:val="24"/>
        </w:rPr>
        <w:tab/>
        <w:t xml:space="preserve">A coroner in this State shall have the following qualifications, he shall: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(1)</w:t>
      </w:r>
      <w:r w:rsidRPr="001443FF">
        <w:rPr>
          <w:rFonts w:cs="Times New Roman"/>
          <w:szCs w:val="24"/>
        </w:rPr>
        <w:tab/>
        <w:t xml:space="preserve">be a citizen of the United States;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(2)</w:t>
      </w:r>
      <w:r w:rsidRPr="001443FF">
        <w:rPr>
          <w:rFonts w:cs="Times New Roman"/>
          <w:szCs w:val="24"/>
        </w:rPr>
        <w:tab/>
        <w:t xml:space="preserve">be a resident of the county in which he seeks the office of coroner for at least one year before qualifying for the election to the office;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(3)</w:t>
      </w:r>
      <w:r w:rsidRPr="001443FF">
        <w:rPr>
          <w:rFonts w:cs="Times New Roman"/>
          <w:szCs w:val="24"/>
        </w:rPr>
        <w:tab/>
        <w:t xml:space="preserve">be a registered voter;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(4)</w:t>
      </w:r>
      <w:r w:rsidRPr="001443FF">
        <w:rPr>
          <w:rFonts w:cs="Times New Roman"/>
          <w:szCs w:val="24"/>
        </w:rPr>
        <w:tab/>
        <w:t>have attained the age of twenty</w:t>
      </w:r>
      <w:r w:rsidRPr="001443FF">
        <w:rPr>
          <w:rFonts w:cs="Times New Roman"/>
          <w:szCs w:val="24"/>
        </w:rPr>
        <w:noBreakHyphen/>
        <w:t xml:space="preserve">one years before the date of qualifying for election to the office;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(5)</w:t>
      </w:r>
      <w:r w:rsidRPr="001443FF">
        <w:rPr>
          <w:rFonts w:cs="Times New Roman"/>
          <w:szCs w:val="24"/>
        </w:rPr>
        <w:tab/>
        <w:t xml:space="preserve">have obtained a: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(a)</w:t>
      </w:r>
      <w:r w:rsidRPr="001443FF">
        <w:rPr>
          <w:rFonts w:cs="Times New Roman"/>
          <w:szCs w:val="24"/>
        </w:rPr>
        <w:tab/>
        <w:t>high school diploma or its recognized equivalent by the State Department of Education and have at least three years of experience in death investigation with a law enforcement agency, coroner, or medical examiner agency;</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(b)</w:t>
      </w:r>
      <w:r w:rsidRPr="001443FF">
        <w:rPr>
          <w:rFonts w:cs="Times New Roman"/>
          <w:szCs w:val="24"/>
        </w:rPr>
        <w:tab/>
        <w:t>two</w:t>
      </w:r>
      <w:r w:rsidRPr="001443FF">
        <w:rPr>
          <w:rFonts w:cs="Times New Roman"/>
          <w:szCs w:val="24"/>
        </w:rPr>
        <w:noBreakHyphen/>
        <w:t>year associate degree and have two years of experience in death investigation with a law enforcement agency, coroner, or medical examiner agency; or</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(c)</w:t>
      </w:r>
      <w:r w:rsidRPr="001443FF">
        <w:rPr>
          <w:rFonts w:cs="Times New Roman"/>
          <w:szCs w:val="24"/>
        </w:rPr>
        <w:tab/>
        <w:t>four</w:t>
      </w:r>
      <w:r w:rsidRPr="001443FF">
        <w:rPr>
          <w:rFonts w:cs="Times New Roman"/>
          <w:szCs w:val="24"/>
        </w:rPr>
        <w:noBreakHyphen/>
        <w:t xml:space="preserve">year baccalaureate degree and have one year of experience in death investigation with a law enforcement agency, coroner, or medical examiner agency; and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(6)</w:t>
      </w:r>
      <w:r w:rsidRPr="001443FF">
        <w:rPr>
          <w:rFonts w:cs="Times New Roman"/>
          <w:szCs w:val="24"/>
        </w:rPr>
        <w:tab/>
        <w:t xml:space="preserve">have not been convicted of a felony offense or an offense involving moral turpitude contrary to the laws of this State, another state, or the United States.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(B)(1)</w:t>
      </w:r>
      <w:r w:rsidRPr="001443FF">
        <w:rPr>
          <w:rFonts w:cs="Times New Roman"/>
          <w:szCs w:val="24"/>
        </w:rPr>
        <w:tab/>
        <w:t>A person who offers his candidacy for the office of coroner, no later than the close of filing, shall file a sworn affidavit with the county executive committee of the person’s political party.</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(2)</w:t>
      </w:r>
      <w:r w:rsidRPr="001443FF">
        <w:rPr>
          <w:rFonts w:cs="Times New Roman"/>
          <w:szCs w:val="24"/>
        </w:rPr>
        <w:tab/>
        <w:t>The county executive committee of a political party with whom a person has filed his affidavit shall file a copy of the affidavit with the appropriate county election commission by noon on the tenth day following the deadline for filing affidavits by candidates.  If the tenth day falls on a Saturday, Sunday, or a holiday, the affidavit must be filed by noon the following day.</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(3)</w:t>
      </w:r>
      <w:r w:rsidRPr="001443FF">
        <w:rPr>
          <w:rFonts w:cs="Times New Roman"/>
          <w:szCs w:val="24"/>
        </w:rPr>
        <w:tab/>
        <w:t>A person who seeks nomination by petition shall file a sworn affidavit with the county election commission in the county of his residence.</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(4)</w:t>
      </w:r>
      <w:r w:rsidRPr="001443FF">
        <w:rPr>
          <w:rFonts w:cs="Times New Roman"/>
          <w:szCs w:val="24"/>
        </w:rPr>
        <w:tab/>
        <w:t>The affidavit required by the provisions of this subsection must contain the following information, the:</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(a)</w:t>
      </w:r>
      <w:r w:rsidRPr="001443FF">
        <w:rPr>
          <w:rFonts w:cs="Times New Roman"/>
          <w:szCs w:val="24"/>
        </w:rPr>
        <w:tab/>
        <w:t>date and place of the person’s birth;</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(b)</w:t>
      </w:r>
      <w:r w:rsidRPr="001443FF">
        <w:rPr>
          <w:rFonts w:cs="Times New Roman"/>
          <w:szCs w:val="24"/>
        </w:rPr>
        <w:tab/>
        <w:t>date the person graduated from high school or obtained the recognized equivalent of a high school diploma;</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(c)</w:t>
      </w:r>
      <w:r w:rsidRPr="001443FF">
        <w:rPr>
          <w:rFonts w:cs="Times New Roman"/>
          <w:szCs w:val="24"/>
        </w:rPr>
        <w:tab/>
        <w:t>date the person received an associate or baccalaureate degree, if applicable; and</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r>
      <w:r w:rsidRPr="001443FF">
        <w:rPr>
          <w:rFonts w:cs="Times New Roman"/>
          <w:szCs w:val="24"/>
        </w:rPr>
        <w:tab/>
        <w:t>(d)</w:t>
      </w:r>
      <w:r w:rsidRPr="001443FF">
        <w:rPr>
          <w:rFonts w:cs="Times New Roman"/>
          <w:szCs w:val="24"/>
        </w:rPr>
        <w:tab/>
        <w:t>number of years’ experience the person has as a death investigator, if applicable.</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(C)</w:t>
      </w:r>
      <w:r w:rsidRPr="001443FF">
        <w:rPr>
          <w:rFonts w:cs="Times New Roman"/>
          <w:szCs w:val="24"/>
        </w:rPr>
        <w:tab/>
        <w:t>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w:t>
      </w:r>
      <w:r w:rsidR="00A95103">
        <w:rPr>
          <w:rFonts w:cs="Times New Roman"/>
          <w:szCs w:val="24"/>
        </w:rPr>
        <w:t>,</w:t>
      </w:r>
      <w:r w:rsidRPr="001443FF">
        <w:rPr>
          <w:rFonts w:cs="Times New Roman"/>
          <w:szCs w:val="24"/>
        </w:rPr>
        <w:t xml:space="preserve">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(D)</w:t>
      </w:r>
      <w:r w:rsidRPr="001443FF">
        <w:rPr>
          <w:rFonts w:cs="Times New Roman"/>
          <w:szCs w:val="24"/>
        </w:rPr>
        <w:tab/>
        <w:t xml:space="preserve">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(E)(1)</w:t>
      </w:r>
      <w:r w:rsidRPr="001443FF">
        <w:rPr>
          <w:rFonts w:cs="Times New Roman"/>
          <w:szCs w:val="24"/>
        </w:rPr>
        <w:tab/>
        <w:t>The basis for the minimum annual requirement of in</w:t>
      </w:r>
      <w:r w:rsidRPr="001443FF">
        <w:rPr>
          <w:rFonts w:cs="Times New Roman"/>
          <w:szCs w:val="24"/>
        </w:rPr>
        <w:noBreakHyphen/>
        <w:t xml:space="preserve">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(2)</w:t>
      </w:r>
      <w:r w:rsidRPr="001443FF">
        <w:rPr>
          <w:rFonts w:cs="Times New Roman"/>
          <w:szCs w:val="24"/>
        </w:rPr>
        <w:tab/>
        <w:t>The Board of Directors of the South Carolina Coroners Association, in its discretion, may grant a waiver of the requirements of the annual in</w:t>
      </w:r>
      <w:r w:rsidRPr="001443FF">
        <w:rPr>
          <w:rFonts w:cs="Times New Roman"/>
          <w:szCs w:val="24"/>
        </w:rPr>
        <w:noBreakHyphen/>
        <w:t xml:space="preserve">service training upon presentation of evidence by a coroner that he was unable to complete the training due to an emergency or extenuating circumstances.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r>
      <w:r w:rsidRPr="001443FF">
        <w:rPr>
          <w:rFonts w:cs="Times New Roman"/>
          <w:szCs w:val="24"/>
        </w:rPr>
        <w:tab/>
        <w:t>(3)</w:t>
      </w:r>
      <w:r w:rsidRPr="001443FF">
        <w:rPr>
          <w:rFonts w:cs="Times New Roman"/>
          <w:szCs w:val="24"/>
        </w:rPr>
        <w:tab/>
        <w:t>A coroner who fails to complete the minimum annual in</w:t>
      </w:r>
      <w:r w:rsidRPr="001443FF">
        <w:rPr>
          <w:rFonts w:cs="Times New Roman"/>
          <w:szCs w:val="24"/>
        </w:rPr>
        <w:noBreakHyphen/>
        <w:t>service training required by this section may be suspended from office, without pay, by the Governor for ninety days.  The Governor may continue to suspend a coroner until he completes the annual minimum in</w:t>
      </w:r>
      <w:r w:rsidRPr="001443FF">
        <w:rPr>
          <w:rFonts w:cs="Times New Roman"/>
          <w:szCs w:val="24"/>
        </w:rPr>
        <w:noBreakHyphen/>
        <w:t xml:space="preserve">service training required in this section.  The Governor shall appoint, at the time of the coroner’s suspension, a qualified person to perform as acting coroner during the suspension.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(F)</w:t>
      </w:r>
      <w:r w:rsidRPr="001443FF">
        <w:rPr>
          <w:rFonts w:cs="Times New Roman"/>
          <w:szCs w:val="24"/>
        </w:rPr>
        <w:tab/>
        <w:t xml:space="preserve"> A coroner in office on the effective date of this section is exempt from the provisions of this section except for the provisions of subsection (D).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(G)</w:t>
      </w:r>
      <w:r w:rsidRPr="001443FF">
        <w:rPr>
          <w:rFonts w:cs="Times New Roman"/>
          <w:szCs w:val="24"/>
        </w:rPr>
        <w:tab/>
        <w:t xml:space="preserve">The Director of the Department of Public Safety shall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shall serve without compensation. </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1443FF">
        <w:rPr>
          <w:rFonts w:cs="Times New Roman"/>
          <w:szCs w:val="24"/>
        </w:rPr>
        <w:tab/>
        <w:t>(H)</w:t>
      </w:r>
      <w:r w:rsidRPr="001443FF">
        <w:rPr>
          <w:rFonts w:cs="Times New Roman"/>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43FF">
        <w:rPr>
          <w:rFonts w:cs="Times New Roman"/>
          <w:szCs w:val="24"/>
        </w:rPr>
        <w:tab/>
        <w:t>(I)</w:t>
      </w:r>
      <w:r w:rsidRPr="001443FF">
        <w:rPr>
          <w:rFonts w:cs="Times New Roman"/>
          <w:szCs w:val="24"/>
        </w:rPr>
        <w:tab/>
        <w:t>A deputy coroner is not required to have the qualifications specified in subsection (A), and is not required to file an affidavit pursuant to subsection (B), but is subject to the provisions of Section 17</w:t>
      </w:r>
      <w:r w:rsidRPr="001443FF">
        <w:rPr>
          <w:rFonts w:cs="Times New Roman"/>
          <w:szCs w:val="24"/>
        </w:rPr>
        <w:noBreakHyphen/>
        <w:t>5</w:t>
      </w:r>
      <w:r w:rsidRPr="001443FF">
        <w:rPr>
          <w:rFonts w:cs="Times New Roman"/>
          <w:szCs w:val="24"/>
        </w:rPr>
        <w:noBreakHyphen/>
        <w:t>70, pertaining to a deputy coroner’s appointment and duties, Section 17</w:t>
      </w:r>
      <w:r w:rsidRPr="001443FF">
        <w:rPr>
          <w:rFonts w:cs="Times New Roman"/>
          <w:szCs w:val="24"/>
        </w:rPr>
        <w:noBreakHyphen/>
        <w:t>5</w:t>
      </w:r>
      <w:r w:rsidRPr="001443FF">
        <w:rPr>
          <w:rFonts w:cs="Times New Roman"/>
          <w:szCs w:val="24"/>
        </w:rPr>
        <w:noBreakHyphen/>
        <w:t>110, pertaining to a deputy coroner’s certification and training in the proper use of handguns, and Section 17</w:t>
      </w:r>
      <w:r w:rsidRPr="001443FF">
        <w:rPr>
          <w:rFonts w:cs="Times New Roman"/>
          <w:szCs w:val="24"/>
        </w:rPr>
        <w:noBreakHyphen/>
        <w:t>5</w:t>
      </w:r>
      <w:r w:rsidRPr="001443FF">
        <w:rPr>
          <w:rFonts w:cs="Times New Roman"/>
          <w:szCs w:val="24"/>
        </w:rPr>
        <w:noBreakHyphen/>
        <w:t>115, pertaining to a deputy coroner’s law enforcement certification and authority to enforce the state’s general criminal laws.”</w:t>
      </w:r>
      <w:r w:rsidRPr="001443FF">
        <w:rPr>
          <w:rFonts w:cs="Times New Roman"/>
          <w:szCs w:val="24"/>
        </w:rPr>
        <w:tab/>
      </w:r>
    </w:p>
    <w:p w:rsidR="00220E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8476A" w:rsidRPr="00D8476A" w:rsidRDefault="00D8476A"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D8476A" w:rsidRPr="001443FF" w:rsidRDefault="00D8476A"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20EFF" w:rsidRPr="001443FF" w:rsidRDefault="00220EFF" w:rsidP="0022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443FF">
        <w:rPr>
          <w:rFonts w:cs="Times New Roman"/>
        </w:rPr>
        <w:t>SECTION</w:t>
      </w:r>
      <w:r w:rsidRPr="001443FF">
        <w:rPr>
          <w:rFonts w:cs="Times New Roman"/>
        </w:rPr>
        <w:tab/>
        <w:t>3.</w:t>
      </w:r>
      <w:r w:rsidRPr="001443FF">
        <w:rPr>
          <w:rFonts w:cs="Times New Roman"/>
        </w:rPr>
        <w:tab/>
        <w:t>This act takes effect upon approval by the Governor.</w:t>
      </w:r>
    </w:p>
    <w:p w:rsidR="00081F56" w:rsidRDefault="00081F56"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081F56" w:rsidRDefault="00081F56"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F77491" w:rsidRDefault="00F77491" w:rsidP="00081F56">
      <w:pPr>
        <w:tabs>
          <w:tab w:val="left" w:pos="1440"/>
          <w:tab w:val="left" w:pos="1800"/>
          <w:tab w:val="left" w:pos="2880"/>
        </w:tabs>
        <w:rPr>
          <w:color w:val="000000" w:themeColor="text1"/>
        </w:rPr>
      </w:pPr>
      <w:r>
        <w:rPr>
          <w:color w:val="000000" w:themeColor="text1"/>
        </w:rPr>
        <w:t>Ratified the 1</w:t>
      </w:r>
      <w:r>
        <w:rPr>
          <w:color w:val="000000" w:themeColor="text1"/>
          <w:vertAlign w:val="superscript"/>
        </w:rPr>
        <w:t>st</w:t>
      </w:r>
      <w:r>
        <w:rPr>
          <w:color w:val="000000" w:themeColor="text1"/>
        </w:rPr>
        <w:t xml:space="preserve"> day of June, 2010.</w:t>
      </w:r>
    </w:p>
    <w:p w:rsidR="00081F56" w:rsidRPr="00F77491"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r>
        <w:rPr>
          <w:color w:val="000000" w:themeColor="text1"/>
        </w:rPr>
        <w:tab/>
        <w:t>__________________________________________</w:t>
      </w:r>
    </w:p>
    <w:p w:rsidR="00081F56" w:rsidRDefault="00081F56" w:rsidP="00081F5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r>
        <w:rPr>
          <w:color w:val="000000" w:themeColor="text1"/>
        </w:rPr>
        <w:tab/>
        <w:t>___________________________________________</w:t>
      </w:r>
    </w:p>
    <w:p w:rsidR="00081F56" w:rsidRDefault="00081F56" w:rsidP="00081F5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r>
        <w:rPr>
          <w:color w:val="000000" w:themeColor="text1"/>
        </w:rPr>
        <w:t>Approved the ____________ day of _____________________2010.</w:t>
      </w: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p>
    <w:p w:rsidR="00081F56" w:rsidRDefault="00081F56" w:rsidP="00081F56">
      <w:pPr>
        <w:tabs>
          <w:tab w:val="left" w:pos="1440"/>
          <w:tab w:val="left" w:pos="1800"/>
          <w:tab w:val="left" w:pos="2880"/>
        </w:tabs>
        <w:rPr>
          <w:color w:val="000000" w:themeColor="text1"/>
        </w:rPr>
      </w:pPr>
      <w:r>
        <w:rPr>
          <w:color w:val="000000" w:themeColor="text1"/>
        </w:rPr>
        <w:tab/>
        <w:t>___________________________________________</w:t>
      </w:r>
    </w:p>
    <w:p w:rsidR="00081F56" w:rsidRDefault="00081F56" w:rsidP="00081F5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F77491" w:rsidRDefault="00F77491" w:rsidP="00081F56">
      <w:pPr>
        <w:tabs>
          <w:tab w:val="left" w:pos="1440"/>
          <w:tab w:val="left" w:pos="1800"/>
          <w:tab w:val="left" w:pos="2880"/>
        </w:tabs>
        <w:rPr>
          <w:color w:val="000000" w:themeColor="text1"/>
        </w:rPr>
      </w:pPr>
    </w:p>
    <w:p w:rsidR="00F77491" w:rsidRDefault="00F77491" w:rsidP="00081F56">
      <w:pPr>
        <w:tabs>
          <w:tab w:val="left" w:pos="1440"/>
          <w:tab w:val="left" w:pos="1800"/>
          <w:tab w:val="left" w:pos="2880"/>
        </w:tabs>
        <w:rPr>
          <w:color w:val="000000" w:themeColor="text1"/>
        </w:rPr>
      </w:pPr>
    </w:p>
    <w:p w:rsidR="00F77491"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081F56" w:rsidRDefault="00081F56" w:rsidP="00081F56">
      <w:pPr>
        <w:tabs>
          <w:tab w:val="left" w:pos="1440"/>
          <w:tab w:val="left" w:pos="1800"/>
          <w:tab w:val="left" w:pos="2880"/>
        </w:tabs>
        <w:rPr>
          <w:color w:val="000000" w:themeColor="text1"/>
        </w:rPr>
      </w:pPr>
    </w:p>
    <w:p w:rsidR="008836A5" w:rsidRPr="00081F56" w:rsidRDefault="00F77491" w:rsidP="00F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081F56" w:rsidSect="00F77491">
      <w:footerReference w:type="default" r:id="rId27"/>
      <w:footerReference w:type="first" r:id="rId28"/>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2CA" w:rsidRDefault="003612CA" w:rsidP="007D5FAC">
      <w:r>
        <w:separator/>
      </w:r>
    </w:p>
  </w:endnote>
  <w:endnote w:type="continuationSeparator" w:id="0">
    <w:p w:rsidR="003612CA" w:rsidRDefault="003612CA"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B884CD-F69C-43B7-B5F4-C2DC62533F90}"/>
    <w:embedBold r:id="rId2" w:fontKey="{7EC25CA0-8AD2-48FA-A683-AAB1FF0A7962}"/>
    <w:embedItalic r:id="rId3" w:fontKey="{8EAACA51-07D5-4453-B180-942934576F6A}"/>
  </w:font>
  <w:font w:name="Calibri">
    <w:panose1 w:val="020F0502020204030204"/>
    <w:charset w:val="00"/>
    <w:family w:val="swiss"/>
    <w:pitch w:val="variable"/>
    <w:sig w:usb0="E10002FF" w:usb1="4000ACFF" w:usb2="00000009" w:usb3="00000000" w:csb0="0000019F" w:csb1="00000000"/>
    <w:embedRegular r:id="rId4" w:fontKey="{8E69A1E5-065B-4678-8BFF-B3DF67C75852}"/>
    <w:embedBold r:id="rId5" w:fontKey="{3BC2748F-DA21-4FEA-9D5A-8AB8094C96CC}"/>
    <w:embedItalic r:id="rId6" w:fontKey="{295193C3-82EE-4B02-B4F6-F879247A071F}"/>
  </w:font>
  <w:font w:name="Cambria">
    <w:panose1 w:val="02040503050406030204"/>
    <w:charset w:val="00"/>
    <w:family w:val="roman"/>
    <w:pitch w:val="variable"/>
    <w:sig w:usb0="E00002FF" w:usb1="400004FF" w:usb2="00000000" w:usb3="00000000" w:csb0="0000019F" w:csb1="00000000"/>
    <w:embedRegular r:id="rId7" w:fontKey="{DF6ADEAC-D26E-41F5-939A-35D1F55D3844}"/>
    <w:embedBold r:id="rId8" w:fontKey="{C0AB94EA-5314-4857-9200-C0A3CB3BA2D3}"/>
  </w:font>
  <w:font w:name="Tahoma">
    <w:panose1 w:val="020B0604030504040204"/>
    <w:charset w:val="00"/>
    <w:family w:val="swiss"/>
    <w:pitch w:val="variable"/>
    <w:sig w:usb0="21002A87" w:usb1="80000000" w:usb2="00000008" w:usb3="00000000" w:csb0="000101FF" w:csb1="00000000"/>
    <w:embedRegular r:id="rId9" w:fontKey="{967AF595-6C4C-4E5B-A36D-A3F720E60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1" w:rsidRPr="00F77491" w:rsidRDefault="00F77491" w:rsidP="00F77491">
    <w:pPr>
      <w:pStyle w:val="Footer"/>
      <w:tabs>
        <w:tab w:val="clear" w:pos="4680"/>
        <w:tab w:val="clear" w:pos="9360"/>
        <w:tab w:val="center" w:pos="3168"/>
      </w:tabs>
      <w:spacing w:before="120"/>
    </w:pPr>
    <w:r>
      <w:tab/>
    </w:r>
    <w:r w:rsidR="00FC061E">
      <w:fldChar w:fldCharType="begin"/>
    </w:r>
    <w:r w:rsidR="00FC061E">
      <w:instrText xml:space="preserve"> PAGE  \* MERGEFORMAT </w:instrText>
    </w:r>
    <w:r w:rsidR="00FC061E">
      <w:fldChar w:fldCharType="separate"/>
    </w:r>
    <w:r>
      <w:rPr>
        <w:noProof/>
      </w:rPr>
      <w:t>5</w:t>
    </w:r>
    <w:r w:rsidR="00FC061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1" w:rsidRDefault="00F77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2CA" w:rsidRDefault="003612CA" w:rsidP="007D5FAC">
      <w:r>
        <w:separator/>
      </w:r>
    </w:p>
  </w:footnote>
  <w:footnote w:type="continuationSeparator" w:id="0">
    <w:p w:rsidR="003612CA" w:rsidRDefault="003612CA"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7217"/>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McIntosh"/>
    <w:docVar w:name="ActBillNo" w:val="962"/>
    <w:docVar w:name="ActSecretary" w:val="Sanders"/>
    <w:docVar w:name="ActSIdno" w:val="(411)  962CM10"/>
    <w:docVar w:name="clipname" w:val="962CM10"/>
    <w:docVar w:name="dvBillNumber" w:val="962"/>
    <w:docVar w:name="dvBillNumberPrefix" w:val="S"/>
    <w:docVar w:name="dvOriginalBody" w:val="Senate"/>
    <w:docVar w:name="OrigSENATEBillNo" w:val="962"/>
    <w:docVar w:name="SENATEACTFULLPATH" w:val="L:\COUNCIL\ACTS\962CM10.DOCX"/>
    <w:docVar w:name="WhatActtype" w:val="AN ACT"/>
  </w:docVars>
  <w:rsids>
    <w:rsidRoot w:val="00220EFF"/>
    <w:rsid w:val="00002DE0"/>
    <w:rsid w:val="0000742A"/>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1F56"/>
    <w:rsid w:val="00085C37"/>
    <w:rsid w:val="00086E11"/>
    <w:rsid w:val="00092EE6"/>
    <w:rsid w:val="00096A9B"/>
    <w:rsid w:val="00096BDA"/>
    <w:rsid w:val="000A6151"/>
    <w:rsid w:val="000A6BCA"/>
    <w:rsid w:val="000B03AD"/>
    <w:rsid w:val="000B316D"/>
    <w:rsid w:val="000B56CB"/>
    <w:rsid w:val="000C31A5"/>
    <w:rsid w:val="000D356E"/>
    <w:rsid w:val="000D6F51"/>
    <w:rsid w:val="001030FE"/>
    <w:rsid w:val="001031AE"/>
    <w:rsid w:val="00103295"/>
    <w:rsid w:val="00103D2E"/>
    <w:rsid w:val="00104519"/>
    <w:rsid w:val="00106968"/>
    <w:rsid w:val="00114830"/>
    <w:rsid w:val="00114E88"/>
    <w:rsid w:val="001237B9"/>
    <w:rsid w:val="00125FFE"/>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0EFF"/>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27E7E"/>
    <w:rsid w:val="003348FE"/>
    <w:rsid w:val="00334EAC"/>
    <w:rsid w:val="0034356D"/>
    <w:rsid w:val="003526CC"/>
    <w:rsid w:val="00360108"/>
    <w:rsid w:val="00360D70"/>
    <w:rsid w:val="003612CA"/>
    <w:rsid w:val="00364D3F"/>
    <w:rsid w:val="00366494"/>
    <w:rsid w:val="00370DA1"/>
    <w:rsid w:val="00372564"/>
    <w:rsid w:val="00372FF8"/>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074A"/>
    <w:rsid w:val="004666F5"/>
    <w:rsid w:val="00472A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766"/>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55BC"/>
    <w:rsid w:val="00605B6E"/>
    <w:rsid w:val="00605C15"/>
    <w:rsid w:val="0060700F"/>
    <w:rsid w:val="0061164A"/>
    <w:rsid w:val="00612BB0"/>
    <w:rsid w:val="006236C9"/>
    <w:rsid w:val="00625487"/>
    <w:rsid w:val="00626F43"/>
    <w:rsid w:val="0063724D"/>
    <w:rsid w:val="0064018A"/>
    <w:rsid w:val="00641A70"/>
    <w:rsid w:val="00643998"/>
    <w:rsid w:val="00655550"/>
    <w:rsid w:val="00657AB1"/>
    <w:rsid w:val="00663AC3"/>
    <w:rsid w:val="00672966"/>
    <w:rsid w:val="00673613"/>
    <w:rsid w:val="006750A0"/>
    <w:rsid w:val="00690F2C"/>
    <w:rsid w:val="00690F99"/>
    <w:rsid w:val="00691B24"/>
    <w:rsid w:val="00696C4D"/>
    <w:rsid w:val="00696F5B"/>
    <w:rsid w:val="006A4214"/>
    <w:rsid w:val="006A5B40"/>
    <w:rsid w:val="006A65C8"/>
    <w:rsid w:val="006A6F1D"/>
    <w:rsid w:val="006B263A"/>
    <w:rsid w:val="006B4FA6"/>
    <w:rsid w:val="006C7535"/>
    <w:rsid w:val="006C7D00"/>
    <w:rsid w:val="006C7DDE"/>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01BB"/>
    <w:rsid w:val="00762003"/>
    <w:rsid w:val="00764BFB"/>
    <w:rsid w:val="00765D0A"/>
    <w:rsid w:val="007664A2"/>
    <w:rsid w:val="007746C2"/>
    <w:rsid w:val="00775B87"/>
    <w:rsid w:val="00784A23"/>
    <w:rsid w:val="007946C3"/>
    <w:rsid w:val="0079660B"/>
    <w:rsid w:val="007A1264"/>
    <w:rsid w:val="007A73EA"/>
    <w:rsid w:val="007B0E40"/>
    <w:rsid w:val="007B1223"/>
    <w:rsid w:val="007B296A"/>
    <w:rsid w:val="007B2D27"/>
    <w:rsid w:val="007C3D08"/>
    <w:rsid w:val="007C3EC8"/>
    <w:rsid w:val="007C7B7F"/>
    <w:rsid w:val="007D04D9"/>
    <w:rsid w:val="007D5FAC"/>
    <w:rsid w:val="007D60DE"/>
    <w:rsid w:val="007E3A81"/>
    <w:rsid w:val="007F3574"/>
    <w:rsid w:val="007F6631"/>
    <w:rsid w:val="007F6D46"/>
    <w:rsid w:val="007F7184"/>
    <w:rsid w:val="00800AD0"/>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836A5"/>
    <w:rsid w:val="00892AF7"/>
    <w:rsid w:val="008B2051"/>
    <w:rsid w:val="008B48BD"/>
    <w:rsid w:val="008C325E"/>
    <w:rsid w:val="008E03BA"/>
    <w:rsid w:val="008E1BCF"/>
    <w:rsid w:val="008F4CA1"/>
    <w:rsid w:val="008F510F"/>
    <w:rsid w:val="008F5F0A"/>
    <w:rsid w:val="008F7D5B"/>
    <w:rsid w:val="00900319"/>
    <w:rsid w:val="0090133D"/>
    <w:rsid w:val="009057E7"/>
    <w:rsid w:val="009076FA"/>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0677"/>
    <w:rsid w:val="00997D30"/>
    <w:rsid w:val="009A31B6"/>
    <w:rsid w:val="009B0FA5"/>
    <w:rsid w:val="009B6EA6"/>
    <w:rsid w:val="009C170D"/>
    <w:rsid w:val="009D0B32"/>
    <w:rsid w:val="009D5D21"/>
    <w:rsid w:val="009D75E7"/>
    <w:rsid w:val="009F42DA"/>
    <w:rsid w:val="00A03978"/>
    <w:rsid w:val="00A050C0"/>
    <w:rsid w:val="00A062DB"/>
    <w:rsid w:val="00A14F94"/>
    <w:rsid w:val="00A22884"/>
    <w:rsid w:val="00A23CED"/>
    <w:rsid w:val="00A25E64"/>
    <w:rsid w:val="00A26387"/>
    <w:rsid w:val="00A3022E"/>
    <w:rsid w:val="00A41FD8"/>
    <w:rsid w:val="00A450A2"/>
    <w:rsid w:val="00A46627"/>
    <w:rsid w:val="00A475E8"/>
    <w:rsid w:val="00A61397"/>
    <w:rsid w:val="00A62F8F"/>
    <w:rsid w:val="00A64E80"/>
    <w:rsid w:val="00A73974"/>
    <w:rsid w:val="00A74007"/>
    <w:rsid w:val="00A95103"/>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78A0"/>
    <w:rsid w:val="00B303AC"/>
    <w:rsid w:val="00B374C4"/>
    <w:rsid w:val="00B408FD"/>
    <w:rsid w:val="00B4797F"/>
    <w:rsid w:val="00B516BA"/>
    <w:rsid w:val="00B520A2"/>
    <w:rsid w:val="00B62CAB"/>
    <w:rsid w:val="00B72ED3"/>
    <w:rsid w:val="00B73571"/>
    <w:rsid w:val="00B74177"/>
    <w:rsid w:val="00B83DA1"/>
    <w:rsid w:val="00B846E9"/>
    <w:rsid w:val="00B86CCF"/>
    <w:rsid w:val="00BB1593"/>
    <w:rsid w:val="00BB43F6"/>
    <w:rsid w:val="00BB7B1B"/>
    <w:rsid w:val="00BC5FF9"/>
    <w:rsid w:val="00BE36EB"/>
    <w:rsid w:val="00BE41F8"/>
    <w:rsid w:val="00BF0D0E"/>
    <w:rsid w:val="00BF1B60"/>
    <w:rsid w:val="00BF2034"/>
    <w:rsid w:val="00BF33CD"/>
    <w:rsid w:val="00BF352D"/>
    <w:rsid w:val="00BF6E92"/>
    <w:rsid w:val="00C0158B"/>
    <w:rsid w:val="00C02F6F"/>
    <w:rsid w:val="00C03629"/>
    <w:rsid w:val="00C04FCB"/>
    <w:rsid w:val="00C06FF3"/>
    <w:rsid w:val="00C1173A"/>
    <w:rsid w:val="00C15148"/>
    <w:rsid w:val="00C216F6"/>
    <w:rsid w:val="00C2227D"/>
    <w:rsid w:val="00C230AF"/>
    <w:rsid w:val="00C30E1C"/>
    <w:rsid w:val="00C34674"/>
    <w:rsid w:val="00C3483A"/>
    <w:rsid w:val="00C45263"/>
    <w:rsid w:val="00C46AB4"/>
    <w:rsid w:val="00C55195"/>
    <w:rsid w:val="00C669B1"/>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1D7"/>
    <w:rsid w:val="00D04DCB"/>
    <w:rsid w:val="00D1180E"/>
    <w:rsid w:val="00D132DB"/>
    <w:rsid w:val="00D13C21"/>
    <w:rsid w:val="00D16DAA"/>
    <w:rsid w:val="00D17AD0"/>
    <w:rsid w:val="00D20F47"/>
    <w:rsid w:val="00D22B34"/>
    <w:rsid w:val="00D24F96"/>
    <w:rsid w:val="00D25595"/>
    <w:rsid w:val="00D31442"/>
    <w:rsid w:val="00D3443A"/>
    <w:rsid w:val="00D366FE"/>
    <w:rsid w:val="00D36CF8"/>
    <w:rsid w:val="00D375C1"/>
    <w:rsid w:val="00D474CA"/>
    <w:rsid w:val="00D50FB9"/>
    <w:rsid w:val="00D56467"/>
    <w:rsid w:val="00D63C04"/>
    <w:rsid w:val="00D76225"/>
    <w:rsid w:val="00D7706E"/>
    <w:rsid w:val="00D80303"/>
    <w:rsid w:val="00D8476A"/>
    <w:rsid w:val="00D8576C"/>
    <w:rsid w:val="00D9130B"/>
    <w:rsid w:val="00D92268"/>
    <w:rsid w:val="00D94602"/>
    <w:rsid w:val="00D958BB"/>
    <w:rsid w:val="00DA1730"/>
    <w:rsid w:val="00DA77C1"/>
    <w:rsid w:val="00DB01BE"/>
    <w:rsid w:val="00DB1297"/>
    <w:rsid w:val="00DC093F"/>
    <w:rsid w:val="00DC6CFE"/>
    <w:rsid w:val="00DD1109"/>
    <w:rsid w:val="00DD198F"/>
    <w:rsid w:val="00DD2595"/>
    <w:rsid w:val="00DD314B"/>
    <w:rsid w:val="00DD3B8D"/>
    <w:rsid w:val="00DD5167"/>
    <w:rsid w:val="00DD557D"/>
    <w:rsid w:val="00DF0E69"/>
    <w:rsid w:val="00E00FC9"/>
    <w:rsid w:val="00E02CA8"/>
    <w:rsid w:val="00E076BB"/>
    <w:rsid w:val="00E14905"/>
    <w:rsid w:val="00E3356F"/>
    <w:rsid w:val="00E33964"/>
    <w:rsid w:val="00E3462F"/>
    <w:rsid w:val="00E36231"/>
    <w:rsid w:val="00E500F1"/>
    <w:rsid w:val="00E5358E"/>
    <w:rsid w:val="00E5665F"/>
    <w:rsid w:val="00E60357"/>
    <w:rsid w:val="00E61B4C"/>
    <w:rsid w:val="00E71D4E"/>
    <w:rsid w:val="00E757F4"/>
    <w:rsid w:val="00E9303D"/>
    <w:rsid w:val="00EA2A3A"/>
    <w:rsid w:val="00EA77B0"/>
    <w:rsid w:val="00EB223A"/>
    <w:rsid w:val="00EC47CE"/>
    <w:rsid w:val="00ED4871"/>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76DC2"/>
    <w:rsid w:val="00F77491"/>
    <w:rsid w:val="00F81AD7"/>
    <w:rsid w:val="00F86999"/>
    <w:rsid w:val="00FA7E14"/>
    <w:rsid w:val="00FB1A6A"/>
    <w:rsid w:val="00FB471B"/>
    <w:rsid w:val="00FC061E"/>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C135FF63-5A94-46AB-84AA-4EABC85A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F774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3612CA"/>
    <w:rPr>
      <w:rFonts w:ascii="Tahoma" w:hAnsi="Tahoma" w:cs="Tahoma"/>
      <w:sz w:val="16"/>
      <w:szCs w:val="16"/>
    </w:rPr>
  </w:style>
  <w:style w:type="character" w:customStyle="1" w:styleId="BalloonTextChar">
    <w:name w:val="Balloon Text Char"/>
    <w:basedOn w:val="DefaultParagraphFont"/>
    <w:link w:val="BalloonText"/>
    <w:uiPriority w:val="99"/>
    <w:semiHidden/>
    <w:rsid w:val="003612CA"/>
    <w:rPr>
      <w:rFonts w:ascii="Tahoma" w:hAnsi="Tahoma" w:cs="Tahoma"/>
      <w:sz w:val="16"/>
      <w:szCs w:val="16"/>
    </w:rPr>
  </w:style>
  <w:style w:type="table" w:styleId="TableGrid">
    <w:name w:val="Table Grid"/>
    <w:basedOn w:val="TableNormal"/>
    <w:uiPriority w:val="59"/>
    <w:rsid w:val="00DD1109"/>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749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17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7-10.docx" TargetMode="External"/><Relationship Id="rId13" Type="http://schemas.openxmlformats.org/officeDocument/2006/relationships/hyperlink" Target="file:///h:\HJ%20Archive\2010\03-25-10.docx" TargetMode="External"/><Relationship Id="rId18" Type="http://schemas.openxmlformats.org/officeDocument/2006/relationships/hyperlink" Target="file:///h:\HJ%20Archive\2010\05-26-10.docx" TargetMode="External"/><Relationship Id="rId26" Type="http://schemas.openxmlformats.org/officeDocument/2006/relationships/hyperlink" Target="file:///p:\pprever\2009-10\962_20100512.docx" TargetMode="External"/><Relationship Id="rId3" Type="http://schemas.openxmlformats.org/officeDocument/2006/relationships/webSettings" Target="webSettings.xml"/><Relationship Id="rId21" Type="http://schemas.openxmlformats.org/officeDocument/2006/relationships/hyperlink" Target="file:///p:\pprever\2009-10\962_20100317.docx" TargetMode="External"/><Relationship Id="rId7" Type="http://schemas.openxmlformats.org/officeDocument/2006/relationships/hyperlink" Target="file:///h:\SJ%20Archive\2010\01-12-10.docx" TargetMode="External"/><Relationship Id="rId12" Type="http://schemas.openxmlformats.org/officeDocument/2006/relationships/hyperlink" Target="file:///h:\SJ%20Archive\2010\03-24-10.docx" TargetMode="External"/><Relationship Id="rId17" Type="http://schemas.openxmlformats.org/officeDocument/2006/relationships/hyperlink" Target="file:///h:\HJ%20Archive\2010\05-25-10.docx" TargetMode="External"/><Relationship Id="rId25" Type="http://schemas.openxmlformats.org/officeDocument/2006/relationships/hyperlink" Target="file:///p:\pprever\2009-10\962_20100324.docx" TargetMode="External"/><Relationship Id="rId2" Type="http://schemas.openxmlformats.org/officeDocument/2006/relationships/settings" Target="settings.xml"/><Relationship Id="rId16" Type="http://schemas.openxmlformats.org/officeDocument/2006/relationships/hyperlink" Target="file:///h:\HJ%20Archive\2010\05-20-10.docx" TargetMode="External"/><Relationship Id="rId20" Type="http://schemas.openxmlformats.org/officeDocument/2006/relationships/hyperlink" Target="file:///p:\pprever\2009-10\962_20091209.docx"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3-24-10.docx" TargetMode="External"/><Relationship Id="rId24" Type="http://schemas.openxmlformats.org/officeDocument/2006/relationships/hyperlink" Target="file:///p:\pprever\2009-10\962_20100322A.docx" TargetMode="External"/><Relationship Id="rId5" Type="http://schemas.openxmlformats.org/officeDocument/2006/relationships/endnotes" Target="endnotes.xml"/><Relationship Id="rId15" Type="http://schemas.openxmlformats.org/officeDocument/2006/relationships/hyperlink" Target="file:///h:\HJ%20Archive\2010\05-12-10.docx" TargetMode="External"/><Relationship Id="rId23" Type="http://schemas.openxmlformats.org/officeDocument/2006/relationships/hyperlink" Target="file:///p:\pprever\2009-10\962_20100322.docx" TargetMode="External"/><Relationship Id="rId28" Type="http://schemas.openxmlformats.org/officeDocument/2006/relationships/footer" Target="footer2.xml"/><Relationship Id="rId10" Type="http://schemas.openxmlformats.org/officeDocument/2006/relationships/hyperlink" Target="file:///h:\SJ%20Archive\2010\03-18-10.docx" TargetMode="External"/><Relationship Id="rId19" Type="http://schemas.openxmlformats.org/officeDocument/2006/relationships/hyperlink" Target="file:///h:\SJ%20Archive\2010\06-16-10.docx" TargetMode="External"/><Relationship Id="rId4" Type="http://schemas.openxmlformats.org/officeDocument/2006/relationships/footnotes" Target="footnotes.xml"/><Relationship Id="rId9" Type="http://schemas.openxmlformats.org/officeDocument/2006/relationships/hyperlink" Target="file:///h:\SJ%20Archive\2010\03-18-10.docx" TargetMode="External"/><Relationship Id="rId14" Type="http://schemas.openxmlformats.org/officeDocument/2006/relationships/hyperlink" Target="file:///h:\HJ%20Archive\2010\03-25-10.docx" TargetMode="External"/><Relationship Id="rId22" Type="http://schemas.openxmlformats.org/officeDocument/2006/relationships/hyperlink" Target="file:///p:\pprever\2009-10\962_20100318.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1607</Words>
  <Characters>8555</Characters>
  <Application>Microsoft Office Word</Application>
  <DocSecurity>0</DocSecurity>
  <Lines>245</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962: Deputy coroner - South Carolina Legislature Online</dc:title>
  <dc:subject/>
  <dc:creator>MarthaSanders</dc:creator>
  <cp:keywords/>
  <dc:description/>
  <cp:lastModifiedBy>N Cumfer</cp:lastModifiedBy>
  <cp:revision>10</cp:revision>
  <cp:lastPrinted>2010-05-27T13:54:00Z</cp:lastPrinted>
  <dcterms:created xsi:type="dcterms:W3CDTF">2010-06-01T22:38:00Z</dcterms:created>
  <dcterms:modified xsi:type="dcterms:W3CDTF">2014-11-24T15:09:00Z</dcterms:modified>
</cp:coreProperties>
</file>