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right" w:pos="5933"/>
        </w:tabs>
        <w:suppressAutoHyphens/>
        <w:jc w:val="both"/>
        <w:rPr>
          <w:rFonts w:eastAsia="Times New Roman"/>
        </w:rPr>
      </w:pPr>
      <w:r>
        <w:rPr>
          <w:rFonts w:eastAsia="Times New Roman"/>
        </w:rPr>
        <w:tab/>
      </w:r>
      <w:r>
        <w:rPr>
          <w:rFonts w:eastAsia="Times New Roman"/>
          <w:b/>
          <w:sz w:val="36"/>
        </w:rPr>
        <w:t>S. 1190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16B">
        <w:t>Senator Leatherman</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1190) </w:t>
      </w:r>
      <w:r w:rsidRPr="00BE678D">
        <w:t>to make certain findings by the General Assembly in regard to the settlement of litigation involving a site acquired by the State of South Carolina in Richland County for the proposed</w:t>
      </w:r>
      <w:r>
        <w:rPr>
          <w:rFonts w:eastAsia="Times New Roman"/>
        </w:rPr>
        <w:t>, etc., respectfully</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Amend the joint resolution, as and if amended, page 2, SECTION 2, by striking line 18 and inserting:</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0643E">
        <w:rPr>
          <w:rFonts w:eastAsia="Times New Roman"/>
          <w:snapToGrid w:val="0"/>
          <w:szCs w:val="20"/>
        </w:rPr>
        <w:t>/</w:t>
      </w:r>
      <w:r w:rsidRPr="0090643E">
        <w:rPr>
          <w:rFonts w:eastAsia="Times New Roman"/>
          <w:snapToGrid w:val="0"/>
          <w:szCs w:val="20"/>
        </w:rPr>
        <w:tab/>
      </w:r>
      <w:r w:rsidRPr="0090643E">
        <w:rPr>
          <w:rFonts w:eastAsia="Times New Roman"/>
          <w:snapToGrid w:val="0"/>
          <w:szCs w:val="20"/>
        </w:rPr>
        <w:tab/>
        <w:t xml:space="preserve">Code; however, once the original acquisition and all outstanding original obligations related to the Tract are paid in full, revenues collected pursuant to </w:t>
      </w:r>
      <w:r w:rsidRPr="0090643E">
        <w:rPr>
          <w:u w:color="000000" w:themeColor="text1"/>
        </w:rPr>
        <w:t>Article 7, Chapter 1, Title 6 of the 1976 Code must be used only for the purposes set forth in Article 7, Chapter 1, Title 6 of the 1976 Code.</w:t>
      </w:r>
      <w:r w:rsidRPr="0090643E">
        <w:rPr>
          <w:rFonts w:eastAsia="Times New Roman"/>
          <w:snapToGrid w:val="0"/>
          <w:szCs w:val="20"/>
        </w:rPr>
        <w:tab/>
      </w:r>
      <w:r w:rsidRPr="0090643E">
        <w:rPr>
          <w:rFonts w:eastAsia="Times New Roman"/>
          <w:snapToGrid w:val="0"/>
          <w:szCs w:val="20"/>
        </w:rPr>
        <w:tab/>
      </w:r>
      <w:r w:rsidRPr="0090643E">
        <w:rPr>
          <w:rFonts w:eastAsia="Times New Roman"/>
          <w:snapToGrid w:val="0"/>
          <w:szCs w:val="20"/>
        </w:rPr>
        <w:tab/>
      </w:r>
      <w:r w:rsidRPr="0090643E">
        <w:rPr>
          <w:rFonts w:eastAsia="Times New Roman"/>
          <w:snapToGrid w:val="0"/>
          <w:szCs w:val="20"/>
        </w:rPr>
        <w:tab/>
        <w:t>/</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Renumber sections to conform.</w:t>
      </w: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Amend title to conform.</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7D66">
        <w:t>ESTIMATED FISCAL IMPACT ON GENERAL FUND EXPENDITURES:</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27D66">
        <w:t>$0 (No additional expenditures or savings are expected)</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7D66">
        <w:t>ESTIMATED FISCAL IMPACT ON FEDERAL &amp; OTHER FUND EXPENDITURES:</w:t>
      </w:r>
    </w:p>
    <w:p w:rsidR="00BE678D" w:rsidRPr="00427D66" w:rsidRDefault="00BE678D" w:rsidP="00BE678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27D66">
        <w:t>$0 (No additional expenditures or savings are expected)</w:t>
      </w:r>
      <w:bookmarkStart w:id="2" w:name="c"/>
      <w:bookmarkEnd w:id="2"/>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7D66">
        <w:rPr>
          <w:b/>
        </w:rPr>
        <w:lastRenderedPageBreak/>
        <w:t>EXPLANATION OF IMPACT:</w:t>
      </w:r>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tab/>
      </w:r>
      <w:r w:rsidRPr="00427D66">
        <w:t xml:space="preserve">The Department of Agriculture indicates that this </w:t>
      </w:r>
      <w:r>
        <w:t>b</w:t>
      </w:r>
      <w:r w:rsidRPr="00427D66">
        <w:t>ill would have no</w:t>
      </w:r>
      <w:r w:rsidR="00486D34">
        <w:t xml:space="preserve"> impact</w:t>
      </w:r>
      <w:r w:rsidRPr="00427D66">
        <w:t xml:space="preserve"> on the General Fund of the State or to </w:t>
      </w:r>
      <w:r>
        <w:t>f</w:t>
      </w:r>
      <w:r w:rsidRPr="00427D66">
        <w:t xml:space="preserve">ederal and/or </w:t>
      </w:r>
      <w:r>
        <w:t>o</w:t>
      </w:r>
      <w:r w:rsidRPr="00427D66">
        <w:t xml:space="preserve">ther </w:t>
      </w:r>
      <w:r>
        <w:t>f</w:t>
      </w:r>
      <w:r w:rsidRPr="00427D66">
        <w:t xml:space="preserve">unds as the </w:t>
      </w:r>
      <w:r>
        <w:t>d</w:t>
      </w:r>
      <w:r w:rsidRPr="00427D66">
        <w:t>epartment is longer involved with this property.</w:t>
      </w:r>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7D66">
        <w:rPr>
          <w:b/>
        </w:rPr>
        <w:t>LOCAL GOVERNMENT IMPACT:</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427D66">
        <w:t xml:space="preserve">Richland County was contacted regarding the impact of this </w:t>
      </w:r>
      <w:r>
        <w:t>b</w:t>
      </w:r>
      <w:r w:rsidRPr="00427D66">
        <w:t>ill.  The response w</w:t>
      </w:r>
      <w:r>
        <w:t>ill be forwarded upon receipt.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3024"/>
        </w:tabs>
        <w:suppressAutoHyphens/>
        <w:jc w:val="both"/>
        <w:rPr>
          <w:rFonts w:eastAsia="Times New Roman"/>
        </w:rPr>
      </w:pPr>
      <w:r>
        <w:rPr>
          <w:rFonts w:eastAsia="Times New Roman"/>
        </w:rPr>
        <w:tab/>
      </w:r>
      <w:r>
        <w:rPr>
          <w:rFonts w:eastAsia="Times New Roman"/>
          <w:i/>
        </w:rPr>
        <w:t>Approved By:</w:t>
      </w:r>
    </w:p>
    <w:p w:rsidR="00BE678D" w:rsidRDefault="00BE678D" w:rsidP="00BE678D">
      <w:pPr>
        <w:tabs>
          <w:tab w:val="left" w:pos="3024"/>
        </w:tabs>
        <w:suppressAutoHyphens/>
        <w:jc w:val="both"/>
        <w:rPr>
          <w:rFonts w:eastAsia="Times New Roman"/>
        </w:rPr>
      </w:pPr>
      <w:r>
        <w:rPr>
          <w:rFonts w:eastAsia="Times New Roman"/>
        </w:rPr>
        <w:tab/>
        <w:t>Harry Bell</w:t>
      </w:r>
    </w:p>
    <w:p w:rsidR="00BE678D" w:rsidRPr="00BE678D" w:rsidRDefault="00BE678D" w:rsidP="00BE678D">
      <w:pPr>
        <w:tabs>
          <w:tab w:val="left" w:pos="3024"/>
        </w:tabs>
        <w:suppressAutoHyphens/>
        <w:jc w:val="both"/>
        <w:rPr>
          <w:rFonts w:eastAsia="Times New Roman"/>
        </w:rPr>
      </w:pPr>
      <w:r>
        <w:rPr>
          <w:rFonts w:eastAsia="Times New Roman"/>
        </w:rPr>
        <w:tab/>
        <w:t>Office of State Budget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78D" w:rsidSect="00BE67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 xml:space="preserve">The Commissioner of Agriculture (Commissioner)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In connection with the settlement, the Commissioner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In connection with the settlement, the Commissioner transferred on behalf of the State approximately one hundred nine acres of the Tract to the South Carolina Research Authority (SCRA), and approximately thirty</w:t>
      </w:r>
      <w:r w:rsidR="00554B82">
        <w:rPr>
          <w:color w:val="000000" w:themeColor="text1"/>
          <w:u w:color="000000" w:themeColor="text1"/>
        </w:rPr>
        <w:noBreakHyphen/>
      </w:r>
      <w:r w:rsidRPr="00AC0671">
        <w:rPr>
          <w:color w:val="000000" w:themeColor="text1"/>
          <w:u w:color="000000" w:themeColor="text1"/>
        </w:rPr>
        <w:t>seven acres of the 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lastRenderedPageBreak/>
        <w:tab/>
        <w:t>(4)</w:t>
      </w:r>
      <w:r w:rsidRPr="00AC0671">
        <w:rPr>
          <w:color w:val="000000" w:themeColor="text1"/>
          <w:u w:color="000000" w:themeColor="text1"/>
        </w:rPr>
        <w:tab/>
        <w:t>In connection with the settlement, the Commissioner and Richland County agreed that clarification should be sought with respect to the use of the 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The approximately one hundred nine acres of the Tract transferred to the South Carolina Research Authority shall be used in accordance with the powers granted to the Authority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seven acres of the 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30(2).  Notwithstanding any other provision of law, the original acquisition of and continuing repayment of any outstanding obligations related to the Tract constitute an authorized use of those revenues specified in Article 7, Chapter 1, Title 6 of the 1976 Code.</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D0E" w:rsidRDefault="00417D0E" w:rsidP="000B2274">
      <w:pPr>
        <w:suppressAutoHyphens/>
        <w:jc w:val="both"/>
        <w:rPr>
          <w:rFonts w:eastAsia="Times New Roman"/>
        </w:rPr>
      </w:pPr>
    </w:p>
    <w:sectPr w:rsidR="00417D0E" w:rsidSect="00BE67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827928-54CF-4AE6-9B9C-FAC035A67E8D}"/>
    <w:embedBold r:id="rId2" w:fontKey="{B9970B15-031E-4CCD-A32F-87379456027B}"/>
    <w:embedItalic r:id="rId3" w:fontKey="{DAAF25F1-0349-42B5-A2B3-EC80B16B23B8}"/>
  </w:font>
  <w:font w:name="Calibri">
    <w:panose1 w:val="020F0502020204030204"/>
    <w:charset w:val="00"/>
    <w:family w:val="swiss"/>
    <w:pitch w:val="variable"/>
    <w:sig w:usb0="A00002EF" w:usb1="4000207B" w:usb2="00000000" w:usb3="00000000" w:csb0="0000009F" w:csb1="00000000"/>
    <w:embedRegular r:id="rId4" w:fontKey="{679BAECA-9C14-4187-A6F5-AD3C67136284}"/>
    <w:embedBold r:id="rId5" w:fontKey="{8605EBF0-E8C4-4802-9A6B-C49E812F12FF}"/>
  </w:font>
  <w:font w:name="Cambria">
    <w:panose1 w:val="02040503050406030204"/>
    <w:charset w:val="00"/>
    <w:family w:val="roman"/>
    <w:pitch w:val="variable"/>
    <w:sig w:usb0="A00002EF" w:usb1="4000004B" w:usb2="00000000" w:usb3="00000000" w:csb0="0000009F" w:csb1="00000000"/>
    <w:embedRegular r:id="rId6" w:fontKey="{9CCC340E-C36A-4C60-8EFF-929E68EB34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rsidR="00BE678D">
      <w:t>-</w:t>
    </w:r>
    <w:fldSimple w:instr=" PAGE  \* MERGEFORMAT ">
      <w:r w:rsidR="000B2274">
        <w:rPr>
          <w:noProof/>
        </w:rPr>
        <w:t>2</w:t>
      </w:r>
    </w:fldSimple>
    <w:r w:rsidR="00BE67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8D" w:rsidRPr="00417D0E" w:rsidRDefault="00BE678D" w:rsidP="00417D0E">
    <w:pPr>
      <w:pStyle w:val="Footer"/>
      <w:tabs>
        <w:tab w:val="clear" w:pos="4680"/>
        <w:tab w:val="clear" w:pos="9360"/>
        <w:tab w:val="center" w:pos="2995"/>
      </w:tabs>
      <w:spacing w:before="120"/>
    </w:pPr>
    <w:r>
      <w:t>[1190]</w:t>
    </w:r>
    <w:r>
      <w:tab/>
    </w:r>
    <w:fldSimple w:instr=" PAGE  \* MERGEFORMAT ">
      <w:r w:rsidR="000B22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42AC1"/>
    <w:rsid w:val="00046516"/>
    <w:rsid w:val="0007601D"/>
    <w:rsid w:val="000B0720"/>
    <w:rsid w:val="000B2274"/>
    <w:rsid w:val="000B5EAF"/>
    <w:rsid w:val="001131AB"/>
    <w:rsid w:val="00167FD4"/>
    <w:rsid w:val="00170561"/>
    <w:rsid w:val="00186AC9"/>
    <w:rsid w:val="00197DF1"/>
    <w:rsid w:val="001B3DD9"/>
    <w:rsid w:val="001D3BAC"/>
    <w:rsid w:val="00245C4E"/>
    <w:rsid w:val="002901F2"/>
    <w:rsid w:val="002C5896"/>
    <w:rsid w:val="002D3BED"/>
    <w:rsid w:val="00307C2B"/>
    <w:rsid w:val="00311CCA"/>
    <w:rsid w:val="003C30E0"/>
    <w:rsid w:val="003D6E2B"/>
    <w:rsid w:val="003E525D"/>
    <w:rsid w:val="003E7597"/>
    <w:rsid w:val="00417D0E"/>
    <w:rsid w:val="00450668"/>
    <w:rsid w:val="004720EE"/>
    <w:rsid w:val="00486D34"/>
    <w:rsid w:val="004952FA"/>
    <w:rsid w:val="004B0759"/>
    <w:rsid w:val="004B6A22"/>
    <w:rsid w:val="004D7F37"/>
    <w:rsid w:val="00522CE0"/>
    <w:rsid w:val="00554B82"/>
    <w:rsid w:val="00565148"/>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49A8"/>
    <w:rsid w:val="00797511"/>
    <w:rsid w:val="007A4390"/>
    <w:rsid w:val="007B6510"/>
    <w:rsid w:val="007E5CB7"/>
    <w:rsid w:val="008314D2"/>
    <w:rsid w:val="008B2F42"/>
    <w:rsid w:val="008E185F"/>
    <w:rsid w:val="008E67F6"/>
    <w:rsid w:val="008F023B"/>
    <w:rsid w:val="00904E16"/>
    <w:rsid w:val="009162B3"/>
    <w:rsid w:val="00927C62"/>
    <w:rsid w:val="00983951"/>
    <w:rsid w:val="00984124"/>
    <w:rsid w:val="00984640"/>
    <w:rsid w:val="00995C37"/>
    <w:rsid w:val="009C118A"/>
    <w:rsid w:val="00A02011"/>
    <w:rsid w:val="00A4011E"/>
    <w:rsid w:val="00A86015"/>
    <w:rsid w:val="00AA7CD0"/>
    <w:rsid w:val="00AE59C8"/>
    <w:rsid w:val="00B10098"/>
    <w:rsid w:val="00B33754"/>
    <w:rsid w:val="00B43E5F"/>
    <w:rsid w:val="00B47B87"/>
    <w:rsid w:val="00B5790D"/>
    <w:rsid w:val="00B672B5"/>
    <w:rsid w:val="00B945C5"/>
    <w:rsid w:val="00B951D2"/>
    <w:rsid w:val="00BA1CBB"/>
    <w:rsid w:val="00BA20EA"/>
    <w:rsid w:val="00BA4E8F"/>
    <w:rsid w:val="00BB5AFC"/>
    <w:rsid w:val="00BC0A56"/>
    <w:rsid w:val="00BE678D"/>
    <w:rsid w:val="00C45366"/>
    <w:rsid w:val="00C74052"/>
    <w:rsid w:val="00C762AA"/>
    <w:rsid w:val="00CB187A"/>
    <w:rsid w:val="00CC0EC7"/>
    <w:rsid w:val="00CF16F4"/>
    <w:rsid w:val="00CF30EA"/>
    <w:rsid w:val="00D04FE3"/>
    <w:rsid w:val="00D1088B"/>
    <w:rsid w:val="00D11F8F"/>
    <w:rsid w:val="00D156D2"/>
    <w:rsid w:val="00D46740"/>
    <w:rsid w:val="00D709DD"/>
    <w:rsid w:val="00D86943"/>
    <w:rsid w:val="00DA47B9"/>
    <w:rsid w:val="00E009CE"/>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F1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3649</Characters>
  <Application>Microsoft Office Word</Application>
  <DocSecurity>0</DocSecurity>
  <Lines>121</Lines>
  <Paragraphs>45</Paragraphs>
  <ScaleCrop>false</ScaleCrop>
  <Company> </Company>
  <LinksUpToDate>false</LinksUpToDate>
  <CharactersWithSpaces>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2010-03-03T23:38:00Z</cp:lastPrinted>
  <dcterms:created xsi:type="dcterms:W3CDTF">2010-03-03T23:40:00Z</dcterms:created>
  <dcterms:modified xsi:type="dcterms:W3CDTF">2010-03-03T23:40:00Z</dcterms:modified>
</cp:coreProperties>
</file>