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B13EF8" w:rsidRP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28, 2009</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C875F1" w:rsidRDefault="00C875F1" w:rsidP="00C875F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126</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Sheheen and Elliott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Default="00BC1B2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4/28/09--H</w:t>
      </w:r>
      <w:r w:rsidR="00C875F1">
        <w:rPr>
          <w:rFonts w:eastAsia="Times New Roman" w:cs="Times New Roman"/>
          <w:szCs w:val="20"/>
        </w:rPr>
        <w: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17, 2009.</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 AND PUBLIC WORKS</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126) 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etc., respectfully</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as and if amended, Section 56</w:t>
      </w:r>
      <w:r w:rsidRPr="00377086">
        <w:rPr>
          <w:rFonts w:eastAsia="Times New Roman" w:cs="Times New Roman"/>
          <w:szCs w:val="20"/>
        </w:rPr>
        <w:noBreakHyphen/>
        <w:t>3</w:t>
      </w:r>
      <w:r w:rsidRPr="00377086">
        <w:rPr>
          <w:rFonts w:eastAsia="Times New Roman" w:cs="Times New Roman"/>
          <w:szCs w:val="20"/>
        </w:rPr>
        <w:noBreakHyphen/>
        <w:t>1910</w:t>
      </w:r>
      <w:r w:rsidRPr="00377086">
        <w:rPr>
          <w:rFonts w:eastAsia="Times New Roman" w:cs="Times New Roman"/>
          <w:szCs w:val="20"/>
          <w:u w:val="single"/>
        </w:rPr>
        <w:t>(E)</w:t>
      </w:r>
      <w:r w:rsidRPr="00377086">
        <w:rPr>
          <w:rFonts w:eastAsia="Times New Roman" w:cs="Times New Roman"/>
          <w:szCs w:val="20"/>
        </w:rPr>
        <w:t xml:space="preserve">, as contained in SECTION 1, by deleting line 20, on page 3 and inserting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 </w:t>
      </w:r>
      <w:r w:rsidRPr="00377086">
        <w:rPr>
          <w:rFonts w:eastAsia="Times New Roman" w:cs="Times New Roman"/>
          <w:szCs w:val="20"/>
          <w:u w:val="single"/>
        </w:rPr>
        <w:t>less than five hundred dollars, but not more than one thousand</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1950, as contained in SECTION 2, by deleting lines 26 through 41 on page 4,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/Section 56</w:t>
      </w:r>
      <w:r w:rsidRPr="00377086">
        <w:rPr>
          <w:rFonts w:eastAsia="Times New Roman" w:cs="Times New Roman"/>
          <w:szCs w:val="20"/>
        </w:rPr>
        <w:noBreakHyphen/>
        <w:t>3</w:t>
      </w:r>
      <w:r w:rsidRPr="00377086">
        <w:rPr>
          <w:rFonts w:eastAsia="Times New Roman" w:cs="Times New Roman"/>
          <w:szCs w:val="20"/>
        </w:rPr>
        <w:noBreakHyphen/>
        <w:t>1950.</w:t>
      </w:r>
      <w:r w:rsidRPr="00377086">
        <w:rPr>
          <w:rFonts w:eastAsia="Times New Roman" w:cs="Times New Roman"/>
          <w:szCs w:val="20"/>
        </w:rPr>
        <w:tab/>
        <w:t>As used in this article</w:t>
      </w:r>
      <w:r w:rsidRPr="00377086">
        <w:rPr>
          <w:rFonts w:eastAsia="Times New Roman" w:cs="Times New Roman"/>
          <w:strike/>
          <w:szCs w:val="20"/>
        </w:rPr>
        <w:t>:</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t>(1)</w:t>
      </w:r>
      <w:r w:rsidRPr="00377086">
        <w:rPr>
          <w:rFonts w:eastAsia="Times New Roman" w:cs="Times New Roman"/>
          <w:szCs w:val="20"/>
        </w:rPr>
        <w:tab/>
      </w:r>
      <w:r w:rsidRPr="00377086">
        <w:rPr>
          <w:rFonts w:eastAsia="Times New Roman" w:cs="Times New Roman"/>
          <w:strike/>
          <w:szCs w:val="20"/>
        </w:rPr>
        <w:t>“Handicapped”</w:t>
      </w:r>
      <w:r w:rsidRPr="00377086">
        <w:rPr>
          <w:rFonts w:eastAsia="Times New Roman" w:cs="Times New Roman"/>
          <w:szCs w:val="20"/>
        </w:rPr>
        <w:t xml:space="preserve"> </w:t>
      </w:r>
      <w:r w:rsidRPr="00377086">
        <w:rPr>
          <w:rFonts w:eastAsia="Times New Roman" w:cs="Times New Roman"/>
          <w:szCs w:val="20"/>
          <w:u w:val="single"/>
        </w:rPr>
        <w:t>‘handicapped’</w:t>
      </w:r>
      <w:r w:rsidRPr="00377086">
        <w:rPr>
          <w:rFonts w:eastAsia="Times New Roman" w:cs="Times New Roman"/>
          <w:szCs w:val="20"/>
        </w:rPr>
        <w:t xml:space="preserve"> means a person </w:t>
      </w:r>
      <w:r w:rsidRPr="00377086">
        <w:rPr>
          <w:rFonts w:eastAsia="Times New Roman" w:cs="Times New Roman"/>
          <w:strike/>
          <w:szCs w:val="20"/>
        </w:rPr>
        <w:t xml:space="preserve">who: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(a)</w:t>
      </w:r>
      <w:r w:rsidRPr="00377086">
        <w:rPr>
          <w:rFonts w:eastAsia="Times New Roman" w:cs="Times New Roman"/>
          <w:szCs w:val="20"/>
        </w:rPr>
        <w:tab/>
      </w:r>
      <w:r w:rsidRPr="00377086">
        <w:rPr>
          <w:rFonts w:eastAsia="Times New Roman" w:cs="Times New Roman"/>
          <w:strike/>
          <w:szCs w:val="20"/>
        </w:rPr>
        <w:t xml:space="preserve">has an obvious physical disability that impairs the ability to walk or requires the use of a wheelchair, braces, walkers, or crutches;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(b)</w:t>
      </w:r>
      <w:r w:rsidRPr="00377086">
        <w:rPr>
          <w:rFonts w:eastAsia="Times New Roman" w:cs="Times New Roman"/>
          <w:szCs w:val="20"/>
        </w:rPr>
        <w:tab/>
      </w:r>
      <w:r w:rsidRPr="00377086">
        <w:rPr>
          <w:rFonts w:eastAsia="Times New Roman" w:cs="Times New Roman"/>
          <w:strike/>
          <w:szCs w:val="20"/>
        </w:rPr>
        <w:t xml:space="preserve">has lost the use of one or both legs;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(c)</w:t>
      </w:r>
      <w:r w:rsidRPr="00377086">
        <w:rPr>
          <w:rFonts w:eastAsia="Times New Roman" w:cs="Times New Roman"/>
          <w:szCs w:val="20"/>
        </w:rPr>
        <w:tab/>
      </w:r>
      <w:r w:rsidRPr="00377086">
        <w:rPr>
          <w:rFonts w:eastAsia="Times New Roman" w:cs="Times New Roman"/>
          <w:strike/>
          <w:szCs w:val="20"/>
        </w:rPr>
        <w:t xml:space="preserve">suffers from lung disease to such an extent that he is unable to walk without the aid of a respirator;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tab/>
      </w:r>
      <w:r w:rsidRPr="00377086">
        <w:rPr>
          <w:rFonts w:eastAsia="Times New Roman" w:cs="Times New Roman"/>
          <w:szCs w:val="20"/>
        </w:rPr>
        <w:tab/>
      </w:r>
      <w:r w:rsidRPr="00377086">
        <w:rPr>
          <w:rFonts w:eastAsia="Times New Roman" w:cs="Times New Roman"/>
          <w:strike/>
          <w:szCs w:val="20"/>
        </w:rPr>
        <w:t>(d)</w:t>
      </w:r>
      <w:r w:rsidRPr="00377086">
        <w:rPr>
          <w:rFonts w:eastAsia="Times New Roman" w:cs="Times New Roman"/>
          <w:szCs w:val="20"/>
        </w:rPr>
        <w:tab/>
      </w:r>
      <w:r w:rsidRPr="00377086">
        <w:rPr>
          <w:rFonts w:eastAsia="Times New Roman" w:cs="Times New Roman"/>
          <w:strike/>
          <w:szCs w:val="20"/>
        </w:rPr>
        <w:t xml:space="preserve">is disabled by an impairment in mobility;  or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377086">
        <w:rPr>
          <w:rFonts w:eastAsia="Times New Roman" w:cs="Times New Roman"/>
          <w:szCs w:val="20"/>
        </w:rPr>
        <w:lastRenderedPageBreak/>
        <w:tab/>
      </w:r>
      <w:r w:rsidRPr="00377086">
        <w:rPr>
          <w:rFonts w:eastAsia="Times New Roman" w:cs="Times New Roman"/>
          <w:szCs w:val="20"/>
        </w:rPr>
        <w:tab/>
      </w:r>
      <w:r w:rsidRPr="00377086">
        <w:rPr>
          <w:rFonts w:eastAsia="Times New Roman" w:cs="Times New Roman"/>
          <w:strike/>
          <w:szCs w:val="20"/>
        </w:rPr>
        <w:t>(e)</w:t>
      </w:r>
      <w:r w:rsidRPr="00377086">
        <w:rPr>
          <w:rFonts w:eastAsia="Times New Roman" w:cs="Times New Roman"/>
          <w:szCs w:val="20"/>
        </w:rPr>
        <w:tab/>
      </w:r>
      <w:r w:rsidRPr="00377086">
        <w:rPr>
          <w:rFonts w:eastAsia="Times New Roman" w:cs="Times New Roman"/>
          <w:strike/>
          <w:szCs w:val="20"/>
        </w:rPr>
        <w:t xml:space="preserve">is determined by the Social Security Administration or the Veterans Administration to be totally and permanently disabled.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377086">
        <w:rPr>
          <w:rFonts w:eastAsia="Times New Roman" w:cs="Times New Roman"/>
          <w:szCs w:val="20"/>
        </w:rPr>
        <w:tab/>
      </w:r>
      <w:r w:rsidRPr="00377086">
        <w:rPr>
          <w:rFonts w:eastAsia="Times New Roman" w:cs="Times New Roman"/>
          <w:strike/>
          <w:szCs w:val="20"/>
        </w:rPr>
        <w:t>(2)</w:t>
      </w:r>
      <w:r w:rsidRPr="00377086">
        <w:rPr>
          <w:rFonts w:eastAsia="Times New Roman" w:cs="Times New Roman"/>
          <w:szCs w:val="20"/>
        </w:rPr>
        <w:tab/>
      </w:r>
      <w:r w:rsidRPr="00377086">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sidRPr="00377086">
        <w:rPr>
          <w:rFonts w:eastAsia="Times New Roman" w:cs="Times New Roman"/>
          <w:strike/>
          <w:szCs w:val="20"/>
        </w:rPr>
        <w:noBreakHyphen/>
        <w:t>3</w:t>
      </w:r>
      <w:r w:rsidRPr="00377086">
        <w:rPr>
          <w:rFonts w:eastAsia="Times New Roman" w:cs="Times New Roman"/>
          <w:strike/>
          <w:szCs w:val="20"/>
        </w:rPr>
        <w:noBreakHyphen/>
        <w:t>1910.</w:t>
      </w:r>
      <w:r w:rsidRPr="00377086">
        <w:rPr>
          <w:rFonts w:eastAsia="Times New Roman" w:cs="Times New Roman"/>
          <w:szCs w:val="20"/>
        </w:rPr>
        <w:t xml:space="preserve"> </w:t>
      </w:r>
      <w:r w:rsidRPr="00377086">
        <w:rPr>
          <w:rFonts w:eastAsia="Times New Roman" w:cs="Times New Roman"/>
          <w:szCs w:val="20"/>
          <w:u w:val="single"/>
        </w:rPr>
        <w:t>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77086">
        <w:rPr>
          <w:rFonts w:eastAsia="Times New Roman" w:cs="Times New Roman"/>
          <w:szCs w:val="20"/>
        </w:rPr>
        <w:tab/>
      </w:r>
      <w:r w:rsidRPr="00377086">
        <w:rPr>
          <w:rFonts w:eastAsia="Times New Roman" w:cs="Times New Roman"/>
          <w:szCs w:val="20"/>
          <w:u w:val="single"/>
        </w:rPr>
        <w:t>(2)</w:t>
      </w:r>
      <w:r w:rsidRPr="00377086">
        <w:rPr>
          <w:rFonts w:eastAsia="Times New Roman" w:cs="Times New Roman"/>
          <w:szCs w:val="20"/>
        </w:rPr>
        <w:tab/>
      </w:r>
      <w:r w:rsidRPr="00377086">
        <w:rPr>
          <w:rFonts w:eastAsia="Times New Roman" w:cs="Times New Roman"/>
          <w:szCs w:val="20"/>
          <w:u w:val="single"/>
        </w:rPr>
        <w:t>‘access aisle’ means a designated space for maneuvering a wheelchair or other mobility device when entering or exiting a vehicle, and that is immediately adjacent to a properly designated parking space for handicapped persons as defined in Section 56</w:t>
      </w:r>
      <w:r w:rsidRPr="00377086">
        <w:rPr>
          <w:rFonts w:eastAsia="Times New Roman" w:cs="Times New Roman"/>
          <w:szCs w:val="20"/>
          <w:u w:val="single"/>
        </w:rPr>
        <w:noBreakHyphen/>
        <w:t>3</w:t>
      </w:r>
      <w:r w:rsidRPr="00377086">
        <w:rPr>
          <w:rFonts w:eastAsia="Times New Roman" w:cs="Times New Roman"/>
          <w:szCs w:val="20"/>
          <w:u w:val="single"/>
        </w:rPr>
        <w:noBreakHyphen/>
        <w:t>1910(A), on public or private property.  Access aisles must be marked so as to discourage parking in them.</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1960, as contained in SECTION 3, by deleting lines 19 through 23 on page 6,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 </w:t>
      </w:r>
      <w:r w:rsidRPr="00377086">
        <w:rPr>
          <w:rFonts w:eastAsia="Times New Roman" w:cs="Times New Roman"/>
          <w:strike/>
          <w:szCs w:val="20"/>
        </w:rPr>
        <w:t>as required by this subsection.</w:t>
      </w:r>
      <w:r w:rsidRPr="00377086">
        <w:rPr>
          <w:rFonts w:eastAsia="Times New Roman" w:cs="Times New Roman"/>
          <w:szCs w:val="20"/>
        </w:rPr>
        <w:t xml:space="preserve">  </w:t>
      </w:r>
      <w:r w:rsidRPr="00377086">
        <w:rPr>
          <w:rFonts w:eastAsia="Times New Roman" w:cs="Times New Roman"/>
          <w:szCs w:val="20"/>
          <w:u w:val="single"/>
        </w:rPr>
        <w:t>(A)</w:t>
      </w:r>
      <w:r w:rsidRPr="00377086">
        <w:rPr>
          <w:rFonts w:eastAsia="Times New Roman" w:cs="Times New Roman"/>
          <w:szCs w:val="20"/>
        </w:rPr>
        <w:tab/>
        <w:t xml:space="preserve">The department shall charge a fee of one dollar </w:t>
      </w:r>
      <w:r w:rsidRPr="00377086">
        <w:rPr>
          <w:rFonts w:eastAsia="Times New Roman" w:cs="Times New Roman"/>
          <w:szCs w:val="20"/>
          <w:u w:val="single"/>
        </w:rPr>
        <w:t>for</w:t>
      </w:r>
      <w:r w:rsidRPr="00377086">
        <w:rPr>
          <w:rFonts w:eastAsia="Times New Roman" w:cs="Times New Roman"/>
          <w:szCs w:val="20"/>
        </w:rPr>
        <w:t xml:space="preserve"> a placard </w:t>
      </w:r>
      <w:r w:rsidRPr="00377086">
        <w:rPr>
          <w:rFonts w:eastAsia="Times New Roman" w:cs="Times New Roman"/>
          <w:strike/>
          <w:szCs w:val="20"/>
        </w:rPr>
        <w:t>and may issue two placards to an individual applicant upon request</w:t>
      </w:r>
      <w:r w:rsidRPr="00377086">
        <w:rPr>
          <w:rFonts w:eastAsia="Times New Roman" w:cs="Times New Roman"/>
          <w:szCs w:val="20"/>
        </w:rPr>
        <w:t>.  An agency, organization, or facility may receive a placard for each vehicle registered upon payment of the appropriate fees.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(A)</w:t>
      </w:r>
      <w:r w:rsidRPr="00377086">
        <w:rPr>
          <w:rFonts w:eastAsia="Times New Roman" w:cs="Times New Roman"/>
          <w:szCs w:val="20"/>
        </w:rPr>
        <w:t xml:space="preserve"> / and inserting / (B) / on line 34, page 6,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sidRPr="00377086">
        <w:rPr>
          <w:rFonts w:eastAsia="Times New Roman" w:cs="Times New Roman"/>
          <w:szCs w:val="20"/>
        </w:rPr>
        <w:t xml:space="preserve">by inserting after the period on line 39, page 6 / </w:t>
      </w:r>
      <w:r w:rsidRPr="00377086">
        <w:rPr>
          <w:rFonts w:eastAsia="Times New Roman" w:cs="Times New Roman"/>
          <w:szCs w:val="20"/>
          <w:u w:val="single"/>
        </w:rPr>
        <w:t>Applications for placards must be processed through and issued by the department’s headquarters.  Only one placard may be issued to an applicant.</w:t>
      </w:r>
      <w:r w:rsidRPr="00377086">
        <w:rPr>
          <w:rFonts w:eastAsia="Times New Roman" w:cs="Times New Roman"/>
          <w:szCs w:val="20"/>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(B)</w:t>
      </w:r>
      <w:r w:rsidRPr="00377086">
        <w:rPr>
          <w:rFonts w:eastAsia="Times New Roman" w:cs="Times New Roman"/>
          <w:szCs w:val="20"/>
        </w:rPr>
        <w:t xml:space="preserve"> / and inserting  /</w:t>
      </w:r>
      <w:r w:rsidRPr="00377086">
        <w:rPr>
          <w:rFonts w:eastAsia="Times New Roman" w:cs="Times New Roman"/>
          <w:szCs w:val="20"/>
          <w:u w:val="single"/>
        </w:rPr>
        <w:t>(C)</w:t>
      </w:r>
      <w:r w:rsidRPr="00377086">
        <w:rPr>
          <w:rFonts w:eastAsia="Times New Roman" w:cs="Times New Roman"/>
          <w:szCs w:val="20"/>
        </w:rPr>
        <w:t xml:space="preserve"> / on line 5,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(C)</w:t>
      </w:r>
      <w:r w:rsidRPr="00377086">
        <w:rPr>
          <w:rFonts w:eastAsia="Times New Roman" w:cs="Times New Roman"/>
          <w:szCs w:val="20"/>
        </w:rPr>
        <w:t xml:space="preserve"> / and inserting / </w:t>
      </w:r>
      <w:r w:rsidRPr="00377086">
        <w:rPr>
          <w:rFonts w:eastAsia="Times New Roman" w:cs="Times New Roman"/>
          <w:szCs w:val="20"/>
          <w:u w:val="single"/>
        </w:rPr>
        <w:t>(D)</w:t>
      </w:r>
      <w:r w:rsidRPr="00377086">
        <w:rPr>
          <w:rFonts w:eastAsia="Times New Roman" w:cs="Times New Roman"/>
          <w:szCs w:val="20"/>
        </w:rPr>
        <w:t xml:space="preserve"> / on line 21,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lines 30 and 31, on page 7 and inserting  / </w:t>
      </w:r>
      <w:r w:rsidRPr="00377086">
        <w:rPr>
          <w:rFonts w:eastAsia="Times New Roman" w:cs="Times New Roman"/>
          <w:szCs w:val="20"/>
          <w:u w:val="single"/>
        </w:rPr>
        <w:t>(E)</w:t>
      </w:r>
      <w:r w:rsidRPr="00377086">
        <w:rPr>
          <w:rFonts w:eastAsia="Times New Roman" w:cs="Times New Roman"/>
          <w:szCs w:val="20"/>
        </w:rPr>
        <w:tab/>
      </w:r>
      <w:r w:rsidRPr="00377086">
        <w:rPr>
          <w:rFonts w:eastAsia="Times New Roman" w:cs="Times New Roman"/>
          <w:szCs w:val="20"/>
          <w:u w:val="single"/>
        </w:rPr>
        <w:t>Blue and red placards shall contain the qualified user’s photograph.  However, a photograph is not required for a placard issued to an agency, organization, or facility.</w:t>
      </w:r>
      <w:r w:rsidRPr="00377086">
        <w:rPr>
          <w:rFonts w:eastAsia="Times New Roman" w:cs="Times New Roman"/>
          <w:szCs w:val="20"/>
        </w:rPr>
        <w:t xml:space="preserve"> / ,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(E)</w:t>
      </w:r>
      <w:r w:rsidRPr="00377086">
        <w:rPr>
          <w:rFonts w:eastAsia="Times New Roman" w:cs="Times New Roman"/>
          <w:szCs w:val="20"/>
        </w:rPr>
        <w:t xml:space="preserve"> / and inserting / </w:t>
      </w:r>
      <w:r w:rsidRPr="00377086">
        <w:rPr>
          <w:rFonts w:eastAsia="Times New Roman" w:cs="Times New Roman"/>
          <w:szCs w:val="20"/>
          <w:u w:val="single"/>
        </w:rPr>
        <w:t>(F)</w:t>
      </w:r>
      <w:r w:rsidRPr="00377086">
        <w:rPr>
          <w:rFonts w:eastAsia="Times New Roman" w:cs="Times New Roman"/>
          <w:szCs w:val="20"/>
        </w:rPr>
        <w:t xml:space="preserve"> / on line 32,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(F)</w:t>
      </w:r>
      <w:r w:rsidRPr="00377086">
        <w:rPr>
          <w:rFonts w:eastAsia="Times New Roman" w:cs="Times New Roman"/>
          <w:szCs w:val="20"/>
        </w:rPr>
        <w:t xml:space="preserve"> / and inserting / </w:t>
      </w:r>
      <w:r w:rsidRPr="00377086">
        <w:rPr>
          <w:rFonts w:eastAsia="Times New Roman" w:cs="Times New Roman"/>
          <w:szCs w:val="20"/>
          <w:u w:val="single"/>
        </w:rPr>
        <w:t>(G)</w:t>
      </w:r>
      <w:r w:rsidRPr="00377086">
        <w:rPr>
          <w:rFonts w:eastAsia="Times New Roman" w:cs="Times New Roman"/>
          <w:szCs w:val="20"/>
        </w:rPr>
        <w:t xml:space="preserve"> / on line 33,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This includes person with handicapped or disabled veterans license plates.</w:t>
      </w:r>
      <w:r w:rsidRPr="00377086">
        <w:rPr>
          <w:rFonts w:eastAsia="Times New Roman" w:cs="Times New Roman"/>
          <w:szCs w:val="20"/>
        </w:rPr>
        <w:t xml:space="preserve"> / on lines 37 through 39 on page 7,</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(G)</w:t>
      </w:r>
      <w:r w:rsidRPr="00377086">
        <w:rPr>
          <w:rFonts w:eastAsia="Times New Roman" w:cs="Times New Roman"/>
          <w:szCs w:val="20"/>
        </w:rPr>
        <w:t xml:space="preserve"> / and inserting / </w:t>
      </w:r>
      <w:r w:rsidRPr="00377086">
        <w:rPr>
          <w:rFonts w:eastAsia="Times New Roman" w:cs="Times New Roman"/>
          <w:szCs w:val="20"/>
          <w:u w:val="single"/>
        </w:rPr>
        <w:t>(H)</w:t>
      </w:r>
      <w:r w:rsidRPr="00377086">
        <w:rPr>
          <w:rFonts w:eastAsia="Times New Roman" w:cs="Times New Roman"/>
          <w:szCs w:val="20"/>
        </w:rPr>
        <w:t xml:space="preserve"> / on line 41, page 7,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by deleting  /</w:t>
      </w:r>
      <w:r w:rsidRPr="00377086">
        <w:rPr>
          <w:rFonts w:eastAsia="Times New Roman" w:cs="Times New Roman"/>
          <w:szCs w:val="20"/>
          <w:u w:val="single"/>
        </w:rPr>
        <w:t>(H)</w:t>
      </w:r>
      <w:r w:rsidRPr="00377086">
        <w:rPr>
          <w:rFonts w:eastAsia="Times New Roman" w:cs="Times New Roman"/>
          <w:szCs w:val="20"/>
        </w:rPr>
        <w:t xml:space="preserve"> / and inserting / </w:t>
      </w:r>
      <w:r w:rsidRPr="00377086">
        <w:rPr>
          <w:rFonts w:eastAsia="Times New Roman" w:cs="Times New Roman"/>
          <w:szCs w:val="20"/>
          <w:u w:val="single"/>
        </w:rPr>
        <w:t>(I)</w:t>
      </w:r>
      <w:r w:rsidRPr="00377086">
        <w:rPr>
          <w:rFonts w:eastAsia="Times New Roman" w:cs="Times New Roman"/>
          <w:szCs w:val="20"/>
        </w:rPr>
        <w:t xml:space="preserve"> / on line 5,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The department may charge a fee of five dollars for an identification card.</w:t>
      </w:r>
      <w:r w:rsidRPr="00377086">
        <w:rPr>
          <w:rFonts w:eastAsia="Times New Roman" w:cs="Times New Roman"/>
          <w:szCs w:val="20"/>
        </w:rPr>
        <w:t xml:space="preserve"> / on lines 9 and 10 on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(I)</w:t>
      </w:r>
      <w:r w:rsidRPr="00377086">
        <w:rPr>
          <w:rFonts w:eastAsia="Times New Roman" w:cs="Times New Roman"/>
          <w:szCs w:val="20"/>
        </w:rPr>
        <w:t xml:space="preserve"> / and inserting / </w:t>
      </w:r>
      <w:r w:rsidRPr="00377086">
        <w:rPr>
          <w:rFonts w:eastAsia="Times New Roman" w:cs="Times New Roman"/>
          <w:szCs w:val="20"/>
          <w:u w:val="single"/>
        </w:rPr>
        <w:t>(J)</w:t>
      </w:r>
      <w:r w:rsidRPr="00377086">
        <w:rPr>
          <w:rFonts w:eastAsia="Times New Roman" w:cs="Times New Roman"/>
          <w:szCs w:val="20"/>
        </w:rPr>
        <w:t xml:space="preserve"> / on line 11,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(J)</w:t>
      </w:r>
      <w:r w:rsidRPr="00377086">
        <w:rPr>
          <w:rFonts w:eastAsia="Times New Roman" w:cs="Times New Roman"/>
          <w:szCs w:val="20"/>
        </w:rPr>
        <w:t xml:space="preserve"> / and inserting / </w:t>
      </w:r>
      <w:r w:rsidRPr="00377086">
        <w:rPr>
          <w:rFonts w:eastAsia="Times New Roman" w:cs="Times New Roman"/>
          <w:szCs w:val="20"/>
          <w:u w:val="single"/>
        </w:rPr>
        <w:t>(K)</w:t>
      </w:r>
      <w:r w:rsidRPr="00377086">
        <w:rPr>
          <w:rFonts w:eastAsia="Times New Roman" w:cs="Times New Roman"/>
          <w:szCs w:val="20"/>
        </w:rPr>
        <w:t xml:space="preserve"> / on line 18, page 8,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by deleting line 21, page 8 and inserting /</w:t>
      </w:r>
      <w:r w:rsidRPr="00377086">
        <w:rPr>
          <w:rFonts w:eastAsia="Times New Roman" w:cs="Times New Roman"/>
          <w:szCs w:val="20"/>
          <w:u w:val="single"/>
        </w:rPr>
        <w:t xml:space="preserve"> not less than five hundred dollars and not more than one thousand</w:t>
      </w:r>
      <w:r w:rsidRPr="00377086">
        <w:rPr>
          <w:rFonts w:eastAsia="Times New Roman" w:cs="Times New Roman"/>
          <w:szCs w:val="20"/>
        </w:rPr>
        <w:t xml:space="preserve"> /,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 </w:t>
      </w:r>
      <w:r w:rsidRPr="00377086">
        <w:rPr>
          <w:rFonts w:eastAsia="Times New Roman" w:cs="Times New Roman"/>
          <w:szCs w:val="20"/>
          <w:u w:val="single"/>
        </w:rPr>
        <w:t>(K)</w:t>
      </w:r>
      <w:r w:rsidRPr="00377086">
        <w:rPr>
          <w:rFonts w:eastAsia="Times New Roman" w:cs="Times New Roman"/>
          <w:szCs w:val="20"/>
        </w:rPr>
        <w:t xml:space="preserve"> / and inserting / </w:t>
      </w:r>
      <w:r w:rsidRPr="00377086">
        <w:rPr>
          <w:rFonts w:eastAsia="Times New Roman" w:cs="Times New Roman"/>
          <w:szCs w:val="20"/>
          <w:u w:val="single"/>
        </w:rPr>
        <w:t>(L)</w:t>
      </w:r>
      <w:r w:rsidRPr="00377086">
        <w:rPr>
          <w:rFonts w:eastAsia="Times New Roman" w:cs="Times New Roman"/>
          <w:szCs w:val="20"/>
        </w:rPr>
        <w:t xml:space="preserve"> / on line 23, page 8, and</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xml:space="preserve">by deleting line 27 on page 8 and inserting / </w:t>
      </w:r>
      <w:r w:rsidRPr="00377086">
        <w:rPr>
          <w:rFonts w:eastAsia="Times New Roman" w:cs="Times New Roman"/>
          <w:szCs w:val="20"/>
          <w:u w:val="single"/>
        </w:rPr>
        <w:t>(M)  Except as provided in subsection (K) of this section, a</w:t>
      </w:r>
      <w:r w:rsidRPr="00377086">
        <w:rPr>
          <w:rFonts w:cs="Times New Roman"/>
          <w:szCs w:val="18"/>
          <w:u w:val="single"/>
        </w:rPr>
        <w:t xml:space="preserve"> person violating the provisions of this section is guilty of</w:t>
      </w:r>
      <w:r w:rsidRPr="00377086">
        <w:rPr>
          <w:rFonts w:cs="Times New Roman"/>
          <w:szCs w:val="18"/>
        </w:rPr>
        <w:t xml:space="preserve">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Section 56</w:t>
      </w:r>
      <w:r w:rsidRPr="00377086">
        <w:rPr>
          <w:rFonts w:eastAsia="Times New Roman" w:cs="Times New Roman"/>
          <w:szCs w:val="20"/>
        </w:rPr>
        <w:noBreakHyphen/>
        <w:t>3</w:t>
      </w:r>
      <w:r w:rsidRPr="00377086">
        <w:rPr>
          <w:rFonts w:eastAsia="Times New Roman" w:cs="Times New Roman"/>
          <w:szCs w:val="20"/>
        </w:rPr>
        <w:noBreakHyphen/>
        <w:t>2010(C), as contained in SECTION 5, by deleting / Section 56</w:t>
      </w:r>
      <w:r w:rsidRPr="00377086">
        <w:rPr>
          <w:rFonts w:eastAsia="Times New Roman" w:cs="Times New Roman"/>
          <w:szCs w:val="20"/>
        </w:rPr>
        <w:noBreakHyphen/>
        <w:t>3</w:t>
      </w:r>
      <w:r w:rsidRPr="00377086">
        <w:rPr>
          <w:rFonts w:eastAsia="Times New Roman" w:cs="Times New Roman"/>
          <w:szCs w:val="20"/>
        </w:rPr>
        <w:noBreakHyphen/>
        <w:t>1960(1) / on line 11, page 9, and inserting / Section 56</w:t>
      </w:r>
      <w:r w:rsidRPr="00377086">
        <w:rPr>
          <w:rFonts w:eastAsia="Times New Roman" w:cs="Times New Roman"/>
          <w:szCs w:val="20"/>
        </w:rPr>
        <w:noBreakHyphen/>
        <w:t>3</w:t>
      </w:r>
      <w:r w:rsidRPr="00377086">
        <w:rPr>
          <w:rFonts w:eastAsia="Times New Roman" w:cs="Times New Roman"/>
          <w:szCs w:val="20"/>
        </w:rPr>
        <w:noBreakHyphen/>
        <w:t>1910 / and by deleting / Section 56</w:t>
      </w:r>
      <w:r w:rsidRPr="00377086">
        <w:rPr>
          <w:rFonts w:eastAsia="Times New Roman" w:cs="Times New Roman"/>
          <w:szCs w:val="20"/>
        </w:rPr>
        <w:noBreakHyphen/>
        <w:t>3</w:t>
      </w:r>
      <w:r w:rsidRPr="00377086">
        <w:rPr>
          <w:rFonts w:eastAsia="Times New Roman" w:cs="Times New Roman"/>
          <w:szCs w:val="20"/>
        </w:rPr>
        <w:noBreakHyphen/>
        <w:t>1960(1) / on line 14, page 9, and inserting / Section 56</w:t>
      </w:r>
      <w:r w:rsidRPr="00377086">
        <w:rPr>
          <w:rFonts w:eastAsia="Times New Roman" w:cs="Times New Roman"/>
          <w:szCs w:val="20"/>
        </w:rPr>
        <w:noBreakHyphen/>
        <w:t>3</w:t>
      </w:r>
      <w:r w:rsidRPr="00377086">
        <w:rPr>
          <w:rFonts w:eastAsia="Times New Roman" w:cs="Times New Roman"/>
          <w:szCs w:val="20"/>
        </w:rPr>
        <w:noBreakHyphen/>
        <w:t>1910/.</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the bill further, by deleting SECTION 7 on page 9 in its entirety and inserting:</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 SECTION</w:t>
      </w:r>
      <w:r w:rsidRPr="00377086">
        <w:rPr>
          <w:rFonts w:eastAsia="Times New Roman" w:cs="Times New Roman"/>
          <w:szCs w:val="20"/>
        </w:rPr>
        <w:tab/>
        <w:t>7.</w:t>
      </w:r>
      <w:r w:rsidRPr="00377086">
        <w:rPr>
          <w:rFonts w:eastAsia="Times New Roman" w:cs="Times New Roman"/>
          <w:szCs w:val="20"/>
        </w:rPr>
        <w:tab/>
        <w:t>Section 56</w:t>
      </w:r>
      <w:r w:rsidRPr="00377086">
        <w:rPr>
          <w:rFonts w:eastAsia="Times New Roman" w:cs="Times New Roman"/>
          <w:szCs w:val="20"/>
        </w:rPr>
        <w:noBreakHyphen/>
        <w:t>3</w:t>
      </w:r>
      <w:r w:rsidRPr="00377086">
        <w:rPr>
          <w:rFonts w:eastAsia="Times New Roman" w:cs="Times New Roman"/>
          <w:szCs w:val="20"/>
        </w:rPr>
        <w:noBreakHyphen/>
        <w:t>1975 of the 1976 Code is amended to read:</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377086">
        <w:rPr>
          <w:rFonts w:eastAsia="Times New Roman" w:cs="Times New Roman"/>
          <w:szCs w:val="20"/>
        </w:rPr>
        <w:t xml:space="preserve">/ </w:t>
      </w:r>
      <w:r w:rsidRPr="00377086">
        <w:rPr>
          <w:rFonts w:cs="Times New Roman"/>
        </w:rPr>
        <w:t xml:space="preserve">Each handicapped parking place must be clearly identified as a handicapped parking place.  </w:t>
      </w:r>
      <w:r w:rsidRPr="00377086">
        <w:rPr>
          <w:rFonts w:cs="Times New Roman"/>
          <w:u w:val="single"/>
        </w:rPr>
        <w:t>The handicapped parking place includes all access aisles.</w:t>
      </w:r>
      <w:r w:rsidRPr="00377086">
        <w:rPr>
          <w:rFonts w:cs="Times New Roman"/>
        </w:rPr>
        <w:t xml:space="preserve">  If the handicapped parking place is on public property, the marker must be maintained by the political subdivision having jurisdiction over the public property or the street or highway where the handicapped parking place is located.  If the handicapped parking place is on private property, the marker must be maintained by the owner of the property.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cs="Times New Roman"/>
        </w:rPr>
        <w:tab/>
      </w:r>
      <w:r w:rsidRPr="00377086">
        <w:rPr>
          <w:rFonts w:cs="Times New Roman"/>
        </w:rPr>
        <w:t>SECTION</w:t>
      </w:r>
      <w:r w:rsidRPr="00377086">
        <w:rPr>
          <w:rFonts w:cs="Times New Roman"/>
        </w:rPr>
        <w:tab/>
        <w:t>8.</w:t>
      </w:r>
      <w:r w:rsidRPr="00377086">
        <w:rPr>
          <w:rFonts w:cs="Times New Roman"/>
        </w:rPr>
        <w:tab/>
        <w:t>This act takes effect six months after the approval of the Governor.  However, all handicapped placards that require a photograph affixed to them must be renewed within three years after the effective date of this act.  /</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Renumber sections to conform.</w:t>
      </w:r>
    </w:p>
    <w:p w:rsidR="00C875F1"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377086">
        <w:rPr>
          <w:rFonts w:eastAsia="Times New Roman" w:cs="Times New Roman"/>
          <w:szCs w:val="20"/>
        </w:rPr>
        <w:t>Amend title to conform.</w:t>
      </w:r>
    </w:p>
    <w:p w:rsidR="00C875F1" w:rsidRPr="00377086" w:rsidRDefault="00C875F1" w:rsidP="00C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75F1" w:rsidRDefault="00C875F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PHILLIP D. OWENS for Committee.</w:t>
      </w:r>
    </w:p>
    <w:p w:rsidR="00C875F1" w:rsidRPr="00C875F1" w:rsidRDefault="00C875F1" w:rsidP="00C875F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B13EF8" w:rsidRDefault="00B13EF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B13EF8" w:rsidSect="00B13E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E41B2" w:rsidRDefault="00CE41B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2010, RELATING TO THE ISSUANCE OF PERSONALIZED LICENSE PLATES, SO AS TO PROVIDE THAT A PERSON WHO ALSO QUALIFIES IS QUALIFIED TO RECEIVE THIS LICENSE PLATE AND A HANDICAPPED LICENSE PLATE MAY BE ISSUED A PERSONALIZED LICENSE PLATE THAT INCLUDES A DECAL THAT CONTAINS THE INTERNATIONAL SYMBOL OF ACCESS.</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008B512B" w:rsidRPr="00FD68E0">
        <w:rPr>
          <w:rFonts w:eastAsia="Times New Roman" w:cs="Times New Roman"/>
          <w:szCs w:val="20"/>
          <w:u w:val="single"/>
        </w:rPr>
        <w:t>(B)</w:t>
      </w:r>
      <w:r w:rsidR="008B512B" w:rsidRPr="00FD68E0">
        <w:rPr>
          <w:rFonts w:eastAsia="Times New Roman" w:cs="Times New Roman"/>
          <w:szCs w:val="20"/>
        </w:rPr>
        <w:tab/>
        <w:t xml:space="preserve">Upon payment of the regular motor vehicle license fee, the department may issue a license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plate</w:t>
      </w:r>
      <w:r w:rsidR="008B512B" w:rsidRPr="00FD68E0">
        <w:rPr>
          <w:rFonts w:eastAsia="Times New Roman" w:cs="Times New Roman"/>
          <w:szCs w:val="20"/>
        </w:rPr>
        <w:t xml:space="preserve"> with a special number or identification indicating that the </w:t>
      </w:r>
      <w:r w:rsidR="008B512B" w:rsidRPr="00FD68E0">
        <w:rPr>
          <w:rFonts w:eastAsia="Times New Roman" w:cs="Times New Roman"/>
          <w:strike/>
          <w:szCs w:val="20"/>
        </w:rPr>
        <w:t>tag</w:t>
      </w:r>
      <w:r w:rsidR="008B512B" w:rsidRPr="00FD68E0">
        <w:rPr>
          <w:rFonts w:eastAsia="Times New Roman" w:cs="Times New Roman"/>
          <w:szCs w:val="20"/>
        </w:rPr>
        <w:t xml:space="preserve"> </w:t>
      </w:r>
      <w:r w:rsidR="008B512B" w:rsidRPr="00FD68E0">
        <w:rPr>
          <w:rFonts w:eastAsia="Times New Roman" w:cs="Times New Roman"/>
          <w:szCs w:val="20"/>
          <w:u w:val="single"/>
        </w:rPr>
        <w:t>license plate</w:t>
      </w:r>
      <w:r w:rsidR="008B512B" w:rsidRPr="00FD68E0">
        <w:rPr>
          <w:rFonts w:eastAsia="Times New Roman" w:cs="Times New Roman"/>
          <w:szCs w:val="20"/>
        </w:rPr>
        <w:t xml:space="preserve"> was issued to a person </w:t>
      </w:r>
      <w:r w:rsidR="008B512B" w:rsidRPr="00FD68E0">
        <w:rPr>
          <w:rFonts w:eastAsia="Times New Roman" w:cs="Times New Roman"/>
          <w:strike/>
          <w:szCs w:val="20"/>
        </w:rPr>
        <w:t>(a) disabled by an impairment in the use of one or more limbs and required to use a wheelchair or (b) disabled by an impairment in mobility, but</w:t>
      </w:r>
      <w:r w:rsidR="008B512B">
        <w:rPr>
          <w:rFonts w:eastAsia="Times New Roman" w:cs="Times New Roman"/>
          <w:strike/>
          <w:szCs w:val="20"/>
        </w:rPr>
        <w:t xml:space="preserve"> </w:t>
      </w:r>
      <w:r>
        <w:rPr>
          <w:rFonts w:eastAsia="Times New Roman" w:cs="Times New Roman"/>
          <w:strike/>
          <w:szCs w:val="20"/>
        </w:rPr>
        <w:t>otherwise qualified for a driver’s 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w:t>
      </w:r>
      <w:r w:rsidR="008B512B">
        <w:rPr>
          <w:rFonts w:eastAsia="Times New Roman" w:cs="Times New Roman"/>
          <w:strike/>
          <w:szCs w:val="20"/>
        </w:rPr>
        <w:t xml:space="preserve">irment or as to the severity or </w:t>
      </w:r>
      <w:r>
        <w:rPr>
          <w:rFonts w:eastAsia="Times New Roman" w:cs="Times New Roman"/>
          <w:strike/>
          <w:szCs w:val="20"/>
        </w:rPr>
        <w:t>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falsifies information on an application form is guilty of a misdemeanor and, upon conviction, may be fined not less than three hundred dollars, but not more than five hundred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 xml:space="preserve">plate issued to the agency, organization, or </w:t>
      </w:r>
      <w:r w:rsidR="008B512B" w:rsidRPr="00FD68E0">
        <w:rPr>
          <w:rFonts w:eastAsia="Times New Roman" w:cs="Times New Roman"/>
          <w:szCs w:val="20"/>
          <w:u w:val="single"/>
        </w:rPr>
        <w:t>facility</w:t>
      </w:r>
      <w:r w:rsidR="008B512B" w:rsidRPr="00FD68E0">
        <w:rPr>
          <w:rFonts w:eastAsia="Times New Roman" w:cs="Times New Roman"/>
          <w:szCs w:val="20"/>
        </w:rPr>
        <w:t>.</w:t>
      </w:r>
      <w:r w:rsidR="008B512B" w:rsidRPr="00FD68E0">
        <w:rPr>
          <w:rFonts w:eastAsia="Times New Roman" w:cs="Times New Roman"/>
          <w:szCs w:val="20"/>
        </w:rPr>
        <w:tab/>
      </w:r>
      <w:r w:rsidR="008B512B" w:rsidRPr="00FD68E0">
        <w:rPr>
          <w:rFonts w:eastAsia="Times New Roman" w:cs="Times New Roman"/>
          <w:szCs w:val="20"/>
        </w:rPr>
        <w:tab/>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eastAsia="Times New Roman" w:cs="Times New Roman"/>
          <w:szCs w:val="20"/>
        </w:rPr>
        <w:tab/>
      </w:r>
      <w:r w:rsidRPr="00FD68E0">
        <w:rPr>
          <w:rFonts w:eastAsia="Times New Roman" w:cs="Times New Roman"/>
          <w:szCs w:val="20"/>
          <w:u w:val="single"/>
        </w:rPr>
        <w:t>(H)</w:t>
      </w:r>
      <w:r w:rsidRPr="00FD68E0">
        <w:rPr>
          <w:rFonts w:eastAsia="Times New Roman" w:cs="Times New Roman"/>
          <w:szCs w:val="20"/>
        </w:rPr>
        <w:tab/>
      </w:r>
      <w:r w:rsidRPr="00FD68E0">
        <w:rPr>
          <w:rFonts w:eastAsia="Times New Roman" w:cs="Times New Roman"/>
          <w:szCs w:val="20"/>
          <w:u w:val="single"/>
        </w:rPr>
        <w:t>When processing applications for special license plates pursuant to this section, the department will also issue a license plate registration certificate that must be carried at all times in the vehicle driven by or transporting the disabled individual.  The certificate will display the name of the individual or organization to which the plate was issued.  Vehicles displaying a special handicapped license plate can only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eastAsia="Times New Roman" w:cs="Times New Roman"/>
          <w:szCs w:val="20"/>
        </w:rPr>
        <w:tab/>
      </w:r>
      <w:r w:rsidRPr="00FD68E0">
        <w:rPr>
          <w:rFonts w:eastAsia="Times New Roman" w:cs="Times New Roman"/>
          <w:szCs w:val="20"/>
          <w:u w:val="single"/>
        </w:rPr>
        <w:t>(I)</w:t>
      </w:r>
      <w:r w:rsidRPr="00FD68E0">
        <w:rPr>
          <w:rFonts w:eastAsia="Times New Roman" w:cs="Times New Roman"/>
          <w:szCs w:val="20"/>
        </w:rPr>
        <w:tab/>
      </w:r>
      <w:r w:rsidRPr="00FD68E0">
        <w:rPr>
          <w:rFonts w:cs="Times New Roman"/>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w:t>
      </w:r>
      <w:r>
        <w:rPr>
          <w:rFonts w:eastAsia="Times New Roman" w:cs="Times New Roman"/>
          <w:szCs w:val="20"/>
        </w:rPr>
        <w:tab/>
        <w:t>As used in this article</w:t>
      </w:r>
      <w:r>
        <w:rPr>
          <w:rFonts w:eastAsia="Times New Roman" w:cs="Times New Roman"/>
          <w:strike/>
          <w:szCs w:val="20"/>
        </w:rPr>
        <w:t>:</w:t>
      </w:r>
      <w:r>
        <w:rPr>
          <w:rFonts w:eastAsia="Times New Roman" w:cs="Times New Roman"/>
          <w:szCs w:val="20"/>
        </w:rPr>
        <w:t xml:space="preserve">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“Handicapped”</w:t>
      </w:r>
      <w:r>
        <w:rPr>
          <w:rFonts w:eastAsia="Times New Roman" w:cs="Times New Roman"/>
          <w:szCs w:val="20"/>
        </w:rPr>
        <w:t xml:space="preserve"> </w:t>
      </w:r>
      <w:r>
        <w:rPr>
          <w:rFonts w:eastAsia="Times New Roman" w:cs="Times New Roman"/>
          <w:szCs w:val="20"/>
          <w:u w:val="single"/>
        </w:rPr>
        <w:t>‘handicapped’</w:t>
      </w:r>
      <w:r>
        <w:rPr>
          <w:rFonts w:eastAsia="Times New Roman" w:cs="Times New Roman"/>
          <w:szCs w:val="20"/>
        </w:rPr>
        <w:t xml:space="preserve"> means a person </w:t>
      </w:r>
      <w:r>
        <w:rPr>
          <w:rFonts w:eastAsia="Times New Roman" w:cs="Times New Roman"/>
          <w:strike/>
          <w:szCs w:val="20"/>
        </w:rPr>
        <w:t xml:space="preserve">who: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has an obvious physical disability that impairs the ability to walk or requires the use of a wheelchair, braces, walkers, or crutches;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has lost the use of one or both legs;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 xml:space="preserve">suffers from lung disease to such an extent that he is unable to walk without the aid of a respirator;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is disabled by an impairment in mobility;  or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is determined by the Social Security Administration or the Veterans Administration to be totally and permanently disabled.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t>3</w:t>
      </w:r>
      <w:r>
        <w:rPr>
          <w:rFonts w:eastAsia="Times New Roman" w:cs="Times New Roman"/>
          <w:strike/>
          <w:szCs w:val="20"/>
        </w:rPr>
        <w:noBreakHyphen/>
        <w:t>1910.</w:t>
      </w:r>
      <w:r>
        <w:rPr>
          <w:rFonts w:eastAsia="Times New Roman" w:cs="Times New Roman"/>
          <w:szCs w:val="20"/>
        </w:rPr>
        <w:t xml:space="preserve"> </w:t>
      </w:r>
      <w:r>
        <w:rPr>
          <w:rFonts w:eastAsia="Times New Roman" w:cs="Times New Roman"/>
          <w:szCs w:val="20"/>
          <w:u w:val="single"/>
        </w:rPr>
        <w:t>as defined in Section 56</w:t>
      </w:r>
      <w:r>
        <w:rPr>
          <w:rFonts w:eastAsia="Times New Roman" w:cs="Times New Roman"/>
          <w:szCs w:val="20"/>
          <w:u w:val="single"/>
        </w:rPr>
        <w:noBreakHyphen/>
        <w:t>3</w:t>
      </w:r>
      <w:r>
        <w:rPr>
          <w:rFonts w:eastAsia="Times New Roman" w:cs="Times New Roman"/>
          <w:szCs w:val="20"/>
          <w:u w:val="single"/>
        </w:rPr>
        <w:noBreakHyphen/>
        <w:t>1910.</w:t>
      </w:r>
      <w:r>
        <w:rPr>
          <w:rFonts w:eastAsia="Times New Roman" w:cs="Times New Roman"/>
          <w:szCs w:val="20"/>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The department shall charge a fee of one dollar a placard and may issue two placards to an individual applicant upon request.  An agency, organization, or facility may receive a placard for each vehicle registered upon payment of the appropriate fees.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  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 xml:space="preserve">1910.  At the time of qualification, applicants also must be </w:t>
      </w:r>
      <w:r w:rsidR="008B512B" w:rsidRPr="00FD68E0">
        <w:rPr>
          <w:rFonts w:eastAsia="Times New Roman" w:cs="Times New Roman"/>
          <w:szCs w:val="20"/>
          <w:u w:val="single"/>
        </w:rPr>
        <w:t>issued a</w:t>
      </w:r>
      <w:r w:rsidR="008B512B" w:rsidRPr="00FD68E0">
        <w:rPr>
          <w:rFonts w:cs="Times New Roman"/>
          <w:u w:val="single" w:color="000000" w:themeColor="text1"/>
        </w:rPr>
        <w:t xml:space="preserve"> placard registration certificate that must be carried at all times in the vehicle driven by or transporting the handicapped individual.  The certificate will display the name of the individual to which the placard was issued.  A placard can only be displayed on a vehicle driven by or transporting the disabled individual whose name appears on the placard registration certificate.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w:t>
      </w:r>
      <w:r w:rsidR="008B512B" w:rsidRPr="00FD68E0">
        <w:rPr>
          <w:rFonts w:eastAsia="Times New Roman" w:cs="Times New Roman"/>
          <w:szCs w:val="20"/>
          <w:u w:val="single"/>
        </w:rPr>
        <w:t xml:space="preserve">agency, organization, or facility.  </w:t>
      </w:r>
      <w:r w:rsidR="008B512B" w:rsidRPr="00FD68E0">
        <w:rPr>
          <w:rFonts w:cs="Times New Roman"/>
          <w:u w:val="single" w:color="000000" w:themeColor="text1"/>
        </w:rPr>
        <w:t>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r w:rsidR="008B512B" w:rsidRPr="00FD68E0">
        <w:rPr>
          <w:rFonts w:cs="Times New Roman"/>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Blue and red placards shall contain the qualified user’s sex and date of birth.</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Each placard shall contain the placard’s expiration date.</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This includes persons with handicapped or disabled veterans license plates.  When more than one placard holder is transported in the same vehicle, only one placard needs to be displayed.</w:t>
      </w:r>
    </w:p>
    <w:p w:rsidR="008B512B" w:rsidRPr="00FD68E0" w:rsidRDefault="00B13EF8"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u w:color="000000" w:themeColor="text1"/>
        </w:rPr>
      </w:pPr>
      <w:r>
        <w:rPr>
          <w:rFonts w:eastAsia="Times New Roman" w:cs="Times New Roman"/>
          <w:szCs w:val="20"/>
        </w:rPr>
        <w:tab/>
      </w:r>
      <w:r w:rsidR="008B512B" w:rsidRPr="00FD68E0">
        <w:rPr>
          <w:rFonts w:cs="Times New Roman"/>
          <w:u w:val="single" w:color="000000" w:themeColor="text1"/>
        </w:rPr>
        <w:t>(G)</w:t>
      </w:r>
      <w:r w:rsidR="008B512B" w:rsidRPr="00FD68E0">
        <w:rPr>
          <w:rFonts w:cs="Times New Roman"/>
          <w:u w:color="000000" w:themeColor="text1"/>
        </w:rPr>
        <w:tab/>
      </w:r>
      <w:r w:rsidR="008B512B" w:rsidRPr="00FD68E0">
        <w:rPr>
          <w:rFonts w:cs="Times New Roman"/>
          <w:u w:val="single" w:color="000000" w:themeColor="text1"/>
        </w:rPr>
        <w:t>Placards used for parking in designated handicapped spaces must be displayed on  vehicles driven by or transporting the disabled individual whose name appears on the placard registration certificat</w:t>
      </w:r>
      <w:r w:rsidR="008B512B" w:rsidRPr="00FD68E0">
        <w:rPr>
          <w:rFonts w:cs="Times New Roman"/>
          <w:u w:val="single"/>
        </w:rPr>
        <w:t>e.  W</w:t>
      </w:r>
      <w:r w:rsidR="008B512B" w:rsidRPr="00FD68E0">
        <w:rPr>
          <w:rFonts w:cs="Times New Roman"/>
          <w:u w:val="single" w:color="000000" w:themeColor="text1"/>
        </w:rPr>
        <w:t>hen qualified users park in designated spaces, the driver of the vehicle displaying the placard must present the placard registration certificate when requested by law enforcement entities or their duly authorized agents.</w:t>
      </w:r>
      <w:r w:rsidR="008B512B" w:rsidRPr="00FD68E0">
        <w:rPr>
          <w:rFonts w:cs="Times New Roman"/>
          <w:u w:color="000000" w:themeColor="text1"/>
        </w:rPr>
        <w:t xml:space="preserve"> </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D68E0">
        <w:rPr>
          <w:rFonts w:cs="Times New Roman"/>
        </w:rPr>
        <w:tab/>
      </w:r>
      <w:r w:rsidRPr="00FD68E0">
        <w:rPr>
          <w:rFonts w:cs="Times New Roman"/>
          <w:u w:val="single" w:color="000000" w:themeColor="text1"/>
        </w:rPr>
        <w:t>(H)</w:t>
      </w:r>
      <w:r w:rsidRPr="00FD68E0">
        <w:rPr>
          <w:rFonts w:cs="Times New Roman"/>
          <w:u w:color="000000" w:themeColor="text1"/>
        </w:rPr>
        <w:tab/>
      </w:r>
      <w:r w:rsidRPr="00FD68E0">
        <w:rPr>
          <w:rFonts w:cs="Times New Roman"/>
          <w:u w:val="single" w:color="000000" w:themeColor="text1"/>
        </w:rPr>
        <w:t>Placards and placard registration certificates for permanently disabled persons may be issued and renewed for a maximum period of four years and are renewable on the owner’s birth date. Placards issued to an agency, organization, or facility must be renewed every four years. The department may charge a fee of five dollars for an identification card.</w:t>
      </w:r>
      <w:r w:rsidRPr="00FD68E0">
        <w:rPr>
          <w:rFonts w:cs="Times New Roman"/>
          <w:u w:color="000000" w:themeColor="text1"/>
        </w:rPr>
        <w:tab/>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(J)</w:t>
      </w:r>
      <w:r>
        <w:rPr>
          <w:rFonts w:eastAsia="Times New Roman" w:cs="Times New Roman"/>
          <w:szCs w:val="20"/>
        </w:rPr>
        <w:tab/>
      </w:r>
      <w:r>
        <w:rPr>
          <w:rFonts w:eastAsia="Times New Roman" w:cs="Times New Roman"/>
          <w:szCs w:val="20"/>
          <w:u w:val="single"/>
        </w:rPr>
        <w:t>A person who illegally duplicates, forges, or sells a handicapped placard or license plate is guilty of a misdemeanor and, upon conviction, must be imprisoned for thirty days and fined not less than three hundred dollars and not more than five hundred dollars for each offense.</w:t>
      </w:r>
    </w:p>
    <w:p w:rsidR="008B512B" w:rsidRPr="00FD68E0" w:rsidRDefault="00B13EF8"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 xml:space="preserve">1110 must be issued the license plate provided for in this section free of </w:t>
      </w:r>
      <w:r w:rsidR="008B512B" w:rsidRPr="00FD68E0">
        <w:rPr>
          <w:rFonts w:eastAsia="Times New Roman" w:cs="Times New Roman"/>
          <w:szCs w:val="20"/>
          <w:u w:val="single"/>
        </w:rPr>
        <w:t>charge.</w:t>
      </w:r>
    </w:p>
    <w:p w:rsidR="00CE41B2"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D68E0">
        <w:rPr>
          <w:rFonts w:cs="Times New Roman"/>
          <w:u w:color="000000" w:themeColor="text1"/>
        </w:rPr>
        <w:tab/>
      </w:r>
      <w:r w:rsidRPr="00FD68E0">
        <w:rPr>
          <w:rFonts w:cs="Times New Roman"/>
          <w:u w:val="single"/>
        </w:rPr>
        <w:t>(L)</w:t>
      </w:r>
      <w:r w:rsidRPr="00FD68E0">
        <w:rPr>
          <w:rFonts w:cs="Times New Roman"/>
          <w:u w:color="000000" w:themeColor="text1"/>
        </w:rPr>
        <w:tab/>
      </w:r>
      <w:r w:rsidRPr="00FD68E0">
        <w:rPr>
          <w:rFonts w:cs="Times New Roman"/>
          <w:szCs w:val="18"/>
          <w:u w:val="single"/>
        </w:rPr>
        <w:t>A person violating the provisions of this section is guilty of a misdemeanor and, upon conviction, must be fined not less than five hundred dollars nor more than one thousand dollars or imprisoned for not more than thirty days for each offense.</w:t>
      </w:r>
      <w:r w:rsidRPr="00FD68E0">
        <w:rPr>
          <w:rFonts w:cs="Times New Roman"/>
          <w:szCs w:val="18"/>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w:t>
      </w:r>
      <w:r w:rsidR="008B512B" w:rsidRPr="00FD68E0">
        <w:rPr>
          <w:rFonts w:eastAsia="Times New Roman" w:cs="Times New Roman"/>
          <w:szCs w:val="20"/>
        </w:rPr>
        <w:t xml:space="preserve">spaces reserved for the parking of handicapped persons.  </w:t>
      </w:r>
      <w:r w:rsidR="008B512B" w:rsidRPr="00FD68E0">
        <w:rPr>
          <w:rFonts w:cs="Times New Roman"/>
          <w:u w:val="single" w:color="000000" w:themeColor="text1"/>
        </w:rPr>
        <w:t>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license plate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1910, or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1110, or a distinguishing placard which must be issued by the department, pursuant to Section 56</w:t>
      </w:r>
      <w:r w:rsidR="008B512B" w:rsidRPr="00FD68E0">
        <w:rPr>
          <w:rFonts w:cs="Times New Roman"/>
          <w:u w:val="single" w:color="000000" w:themeColor="text1"/>
        </w:rPr>
        <w:noBreakHyphen/>
        <w:t>3</w:t>
      </w:r>
      <w:r w:rsidR="008B512B" w:rsidRPr="00FD68E0">
        <w:rPr>
          <w:rFonts w:cs="Times New Roman"/>
          <w:u w:val="single" w:color="000000" w:themeColor="text1"/>
        </w:rPr>
        <w:noBreakHyphen/>
        <w:t>1960 when parked in metered or timed parking places.</w:t>
      </w:r>
      <w:r w:rsidR="008B512B" w:rsidRPr="00FD68E0">
        <w:rPr>
          <w:rFonts w:cs="Times New Roman"/>
        </w:rPr>
        <w:t>”</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5.</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2010 of the 1976 Code is amended by adding at the end:</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1B2" w:rsidRDefault="00B13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t>1960(1),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t>1960(1). The decal can only be used if space is available to place the decal on the license plate without covering any identifying numbers or letters on the license plate.”</w:t>
      </w:r>
    </w:p>
    <w:p w:rsidR="00CE41B2" w:rsidRDefault="00CE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D68E0">
        <w:rPr>
          <w:rFonts w:cs="Times New Roman"/>
        </w:rPr>
        <w:t>SECTION</w:t>
      </w:r>
      <w:r w:rsidRPr="00FD68E0">
        <w:rPr>
          <w:rFonts w:cs="Times New Roman"/>
        </w:rPr>
        <w:tab/>
        <w:t>6.</w:t>
      </w:r>
      <w:r w:rsidRPr="00FD68E0">
        <w:rPr>
          <w:rFonts w:cs="Times New Roman"/>
        </w:rPr>
        <w:tab/>
        <w:t>Section 56-3-1970 of the 1976 Code is amended to read:</w:t>
      </w:r>
    </w:p>
    <w:p w:rsidR="008B512B" w:rsidRPr="00FD68E0"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rPr>
        <w:tab/>
      </w:r>
      <w:r w:rsidRPr="00FD68E0">
        <w:rPr>
          <w:rFonts w:cs="Times New Roman"/>
        </w:rPr>
        <w:t>“</w:t>
      </w:r>
      <w:r w:rsidRPr="00FD68E0">
        <w:rPr>
          <w:rFonts w:cs="Times New Roman"/>
        </w:rPr>
        <w:t>Section 56-3-1970.</w:t>
      </w:r>
      <w:r w:rsidRPr="00FD68E0">
        <w:rPr>
          <w:rFonts w:cs="Times New Roman"/>
        </w:rPr>
        <w:tab/>
      </w:r>
      <w:r w:rsidRPr="00FD68E0">
        <w:rPr>
          <w:rFonts w:cs="Times New Roman"/>
          <w:u w:val="single"/>
        </w:rPr>
        <w:t>(A)</w:t>
      </w:r>
      <w:r w:rsidRPr="00FD68E0">
        <w:rPr>
          <w:rFonts w:cs="Times New Roman"/>
        </w:rPr>
        <w:tab/>
      </w:r>
      <w:r w:rsidRPr="00FD68E0">
        <w:rPr>
          <w:rFonts w:cs="Times New Roman"/>
          <w:szCs w:val="18"/>
          <w:u w:color="000000" w:themeColor="text1"/>
        </w:rPr>
        <w:t>It is unlawful to park any vehicle in a parking place clearly designated for handicapped persons unless the vehicle bears the distinguishing license plate or placard provided in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Pr="00FD68E0" w:rsidRDefault="008B512B" w:rsidP="008B512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rPr>
          <w:rFonts w:cs="Times New Roman" w:hint="default"/>
          <w:szCs w:val="18"/>
          <w:u w:color="000000" w:themeColor="text1"/>
        </w:rPr>
      </w:pPr>
      <w:r w:rsidRPr="00FD68E0">
        <w:rPr>
          <w:rFonts w:cs="Times New Roman"/>
          <w:szCs w:val="18"/>
          <w:u w:color="000000" w:themeColor="text1"/>
        </w:rPr>
        <w:tab/>
      </w:r>
      <w:r w:rsidRPr="00FD68E0">
        <w:rPr>
          <w:rFonts w:cs="Times New Roman"/>
          <w:szCs w:val="18"/>
          <w:u w:val="single"/>
        </w:rPr>
        <w:t>(B)</w:t>
      </w:r>
      <w:r w:rsidRPr="00FD68E0">
        <w:rPr>
          <w:rFonts w:cs="Times New Roman"/>
          <w:szCs w:val="18"/>
        </w:rPr>
        <w:tab/>
      </w:r>
      <w:r w:rsidRPr="00FD68E0">
        <w:rPr>
          <w:rFonts w:cs="Times New Roman"/>
          <w:szCs w:val="18"/>
          <w:u w:color="000000" w:themeColor="text1"/>
        </w:rPr>
        <w:t>It is unlawful for any person who is not handicapped or who is not transporting a handicapped person to exercise the parking privileges granted handicapped persons pursuant to Section 56</w:t>
      </w:r>
      <w:r w:rsidRPr="00FD68E0">
        <w:rPr>
          <w:rFonts w:cs="Times New Roman"/>
          <w:szCs w:val="18"/>
          <w:u w:color="000000" w:themeColor="text1"/>
        </w:rPr>
        <w:noBreakHyphen/>
        <w:t>3</w:t>
      </w:r>
      <w:r w:rsidRPr="00FD68E0">
        <w:rPr>
          <w:rFonts w:cs="Times New Roman"/>
          <w:szCs w:val="18"/>
          <w:u w:color="000000" w:themeColor="text1"/>
        </w:rPr>
        <w:noBreakHyphen/>
        <w:t xml:space="preserve">1960. </w:t>
      </w: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FD68E0">
        <w:rPr>
          <w:rFonts w:cs="Times New Roman"/>
          <w:szCs w:val="18"/>
          <w:u w:color="000000" w:themeColor="text1"/>
        </w:rPr>
        <w:tab/>
      </w:r>
      <w:r w:rsidRPr="00FD68E0">
        <w:rPr>
          <w:rFonts w:cs="Times New Roman"/>
          <w:szCs w:val="18"/>
          <w:u w:val="single" w:color="000000" w:themeColor="text1"/>
        </w:rPr>
        <w:t>(C)</w:t>
      </w:r>
      <w:r w:rsidRPr="00FD68E0">
        <w:rPr>
          <w:rFonts w:cs="Times New Roman"/>
          <w:szCs w:val="18"/>
          <w:u w:color="000000" w:themeColor="text1"/>
        </w:rPr>
        <w:tab/>
        <w:t xml:space="preserve">A person violating the provisions of this section is guilty of a misdemeanor and, upon conviction, must be fined not less than </w:t>
      </w:r>
      <w:r w:rsidRPr="00FD68E0">
        <w:rPr>
          <w:rFonts w:cs="Times New Roman"/>
          <w:strike/>
          <w:szCs w:val="18"/>
          <w:u w:color="000000" w:themeColor="text1"/>
        </w:rPr>
        <w:t>one</w:t>
      </w:r>
      <w:r w:rsidRPr="00FD68E0">
        <w:rPr>
          <w:rFonts w:cs="Times New Roman"/>
          <w:szCs w:val="18"/>
          <w:u w:color="000000" w:themeColor="text1"/>
        </w:rPr>
        <w:t xml:space="preserve"> </w:t>
      </w:r>
      <w:r w:rsidRPr="00FD68E0">
        <w:rPr>
          <w:rFonts w:cs="Times New Roman"/>
          <w:szCs w:val="18"/>
          <w:u w:val="single"/>
        </w:rPr>
        <w:t>five</w:t>
      </w:r>
      <w:r w:rsidRPr="00FD68E0">
        <w:rPr>
          <w:rFonts w:cs="Times New Roman"/>
          <w:szCs w:val="18"/>
        </w:rPr>
        <w:t xml:space="preserve"> </w:t>
      </w:r>
      <w:r w:rsidRPr="00FD68E0">
        <w:rPr>
          <w:rFonts w:cs="Times New Roman"/>
          <w:szCs w:val="18"/>
          <w:u w:color="000000" w:themeColor="text1"/>
        </w:rPr>
        <w:t xml:space="preserve">hundred dollars nor more than </w:t>
      </w:r>
      <w:r w:rsidRPr="00FD68E0">
        <w:rPr>
          <w:rFonts w:cs="Times New Roman"/>
          <w:strike/>
          <w:szCs w:val="18"/>
          <w:u w:color="000000" w:themeColor="text1"/>
        </w:rPr>
        <w:t>two hundred</w:t>
      </w:r>
      <w:r w:rsidRPr="00FD68E0">
        <w:rPr>
          <w:rFonts w:cs="Times New Roman"/>
          <w:szCs w:val="18"/>
          <w:u w:color="000000" w:themeColor="text1"/>
        </w:rPr>
        <w:t xml:space="preserve"> </w:t>
      </w:r>
      <w:r w:rsidRPr="00FD68E0">
        <w:rPr>
          <w:rFonts w:cs="Times New Roman"/>
          <w:szCs w:val="18"/>
          <w:u w:val="single"/>
        </w:rPr>
        <w:t>one thousand</w:t>
      </w:r>
      <w:r w:rsidRPr="00FD68E0">
        <w:rPr>
          <w:rFonts w:cs="Times New Roman"/>
          <w:szCs w:val="18"/>
          <w:u w:color="000000" w:themeColor="text1"/>
        </w:rPr>
        <w:t xml:space="preserve"> dollars or imprisoned for not more than thirty days for each offense.”</w:t>
      </w:r>
    </w:p>
    <w:p w:rsidR="008B512B" w:rsidRDefault="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B512B" w:rsidRDefault="008B512B" w:rsidP="008B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r w:rsidRPr="00FD68E0">
        <w:rPr>
          <w:rFonts w:cs="Times New Roman"/>
        </w:rPr>
        <w:t>SECTION</w:t>
      </w:r>
      <w:r w:rsidRPr="00FD68E0">
        <w:rPr>
          <w:rFonts w:cs="Times New Roman"/>
        </w:rPr>
        <w:tab/>
        <w:t>7.</w:t>
      </w:r>
      <w:r w:rsidRPr="00FD68E0">
        <w:rPr>
          <w:rFonts w:cs="Times New Roman"/>
        </w:rPr>
        <w:tab/>
        <w:t>This act takes effect</w:t>
      </w:r>
      <w:r>
        <w:rPr>
          <w:rFonts w:cs="Times New Roman"/>
        </w:rPr>
        <w:t xml:space="preserve"> nine months after the approval </w:t>
      </w:r>
      <w:r w:rsidRPr="00FD68E0">
        <w:rPr>
          <w:rFonts w:cs="Times New Roman"/>
        </w:rPr>
        <w:t>of the Governor.</w:t>
      </w:r>
    </w:p>
    <w:p w:rsidR="00CE41B2" w:rsidRDefault="008B512B" w:rsidP="00C5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D68E0">
        <w:rPr>
          <w:rFonts w:cs="Times New Roman"/>
        </w:rPr>
        <w:tab/>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t>XX</w:t>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r w:rsidR="00B13EF8">
        <w:rPr>
          <w:rFonts w:eastAsia="Times New Roman" w:cs="Times New Roman"/>
          <w:szCs w:val="20"/>
        </w:rPr>
        <w:noBreakHyphen/>
      </w:r>
    </w:p>
    <w:sectPr w:rsidR="00CE41B2" w:rsidSect="00B13E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1B2" w:rsidRDefault="00CE41B2" w:rsidP="00CE41B2">
      <w:r>
        <w:separator/>
      </w:r>
    </w:p>
  </w:endnote>
  <w:endnote w:type="continuationSeparator" w:id="1">
    <w:p w:rsidR="00CE41B2" w:rsidRDefault="00CE41B2" w:rsidP="00CE41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6335B-7E51-42FD-AEBA-0FE98A3D0E9A}"/>
    <w:embedBold r:id="rId2" w:fontKey="{6EF515ED-C580-427F-9F27-9465841A13FA}"/>
  </w:font>
  <w:font w:name="Calibri">
    <w:panose1 w:val="020F0502020204030204"/>
    <w:charset w:val="00"/>
    <w:family w:val="swiss"/>
    <w:pitch w:val="variable"/>
    <w:sig w:usb0="A00002EF" w:usb1="4000207B" w:usb2="00000000" w:usb3="00000000" w:csb0="0000009F" w:csb1="00000000"/>
    <w:embedRegular r:id="rId3" w:fontKey="{A2E5A7DC-ECB3-4A56-9954-157EB6C981CA}"/>
  </w:font>
  <w:font w:name="Tahoma">
    <w:panose1 w:val="020B0604030504040204"/>
    <w:charset w:val="00"/>
    <w:family w:val="swiss"/>
    <w:pitch w:val="variable"/>
    <w:sig w:usb0="61002A87" w:usb1="80000000" w:usb2="00000008" w:usb3="00000000" w:csb0="000101FF" w:csb1="00000000"/>
    <w:embedRegular r:id="rId4" w:fontKey="{709F3BD1-D79C-4B6F-B281-B8480F327822}"/>
  </w:font>
  <w:font w:name="Arial Unicode MS">
    <w:panose1 w:val="020B0604020202020204"/>
    <w:charset w:val="80"/>
    <w:family w:val="swiss"/>
    <w:pitch w:val="variable"/>
    <w:sig w:usb0="F7FFAFFF" w:usb1="E9DFFFFF" w:usb2="0000003F" w:usb3="00000000" w:csb0="003F01FF" w:csb1="00000000"/>
    <w:embedRegular r:id="rId5" w:subsetted="1" w:fontKey="{F0A69F3C-BFF0-4394-B529-F0ECFD1F1179}"/>
  </w:font>
  <w:font w:name="Microsoft Sans Serif">
    <w:panose1 w:val="020B0604020202020204"/>
    <w:charset w:val="00"/>
    <w:family w:val="swiss"/>
    <w:pitch w:val="variable"/>
    <w:sig w:usb0="61002BDF" w:usb1="80000000" w:usb2="00000008" w:usb3="00000000" w:csb0="000101FF" w:csb1="00000000"/>
    <w:embedRegular r:id="rId6" w:fontKey="{5E62DCD3-BB59-4A9C-9B04-4C0F52CE7710}"/>
  </w:font>
  <w:font w:name="Cambria">
    <w:panose1 w:val="02040503050406030204"/>
    <w:charset w:val="00"/>
    <w:family w:val="roman"/>
    <w:pitch w:val="variable"/>
    <w:sig w:usb0="A00002EF" w:usb1="4000004B" w:usb2="00000000" w:usb3="00000000" w:csb0="0000009F" w:csb1="00000000"/>
    <w:embedRegular r:id="rId7" w:fontKey="{873B4434-23A3-43A9-B7D4-17DD4AD6A2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1B2" w:rsidRDefault="00B13EF8">
    <w:pPr>
      <w:pStyle w:val="Footer"/>
      <w:tabs>
        <w:tab w:val="clear" w:pos="4680"/>
        <w:tab w:val="clear" w:pos="9360"/>
        <w:tab w:val="center" w:pos="2995"/>
      </w:tabs>
      <w:spacing w:before="120"/>
    </w:pPr>
    <w:r>
      <w:t>[126-</w:t>
    </w:r>
    <w:fldSimple w:instr=" PAGE  \* MERGEFORMAT ">
      <w:r w:rsidR="00C5609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F8" w:rsidRDefault="00B13EF8">
    <w:pPr>
      <w:pStyle w:val="Footer"/>
      <w:tabs>
        <w:tab w:val="clear" w:pos="4680"/>
        <w:tab w:val="clear" w:pos="9360"/>
        <w:tab w:val="center" w:pos="2995"/>
      </w:tabs>
      <w:spacing w:before="120"/>
    </w:pPr>
    <w:r>
      <w:t>[126]</w:t>
    </w:r>
    <w:r>
      <w:tab/>
    </w:r>
    <w:fldSimple w:instr=" PAGE  \* MERGEFORMAT ">
      <w:r w:rsidR="00C560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1B2" w:rsidRDefault="00CE41B2" w:rsidP="00CE41B2">
      <w:r>
        <w:separator/>
      </w:r>
    </w:p>
  </w:footnote>
  <w:footnote w:type="continuationSeparator" w:id="1">
    <w:p w:rsidR="00CE41B2" w:rsidRDefault="00CE41B2" w:rsidP="00CE4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E41B2"/>
    <w:rsid w:val="00323F58"/>
    <w:rsid w:val="00582DC3"/>
    <w:rsid w:val="00703057"/>
    <w:rsid w:val="008B512B"/>
    <w:rsid w:val="00B13EF8"/>
    <w:rsid w:val="00BC1B2B"/>
    <w:rsid w:val="00C56097"/>
    <w:rsid w:val="00C875F1"/>
    <w:rsid w:val="00CE41B2"/>
    <w:rsid w:val="00CF141D"/>
    <w:rsid w:val="00CF7748"/>
    <w:rsid w:val="00F97C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E41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1B2"/>
    <w:rPr>
      <w:szCs w:val="21"/>
    </w:rPr>
  </w:style>
  <w:style w:type="character" w:customStyle="1" w:styleId="PlainTextChar">
    <w:name w:val="Plain Text Char"/>
    <w:basedOn w:val="DefaultParagraphFont"/>
    <w:link w:val="PlainText"/>
    <w:uiPriority w:val="99"/>
    <w:rsid w:val="00CE41B2"/>
    <w:rPr>
      <w:szCs w:val="21"/>
    </w:rPr>
  </w:style>
  <w:style w:type="paragraph" w:styleId="BodyText">
    <w:name w:val="Body Text"/>
    <w:basedOn w:val="Normal"/>
    <w:link w:val="BodyTextChar"/>
    <w:uiPriority w:val="99"/>
    <w:locked/>
    <w:rsid w:val="00CE41B2"/>
  </w:style>
  <w:style w:type="character" w:customStyle="1" w:styleId="BodyTextChar">
    <w:name w:val="Body Text Char"/>
    <w:basedOn w:val="DefaultParagraphFont"/>
    <w:link w:val="BodyText"/>
    <w:uiPriority w:val="99"/>
    <w:rsid w:val="00CE41B2"/>
  </w:style>
  <w:style w:type="paragraph" w:styleId="BalloonText">
    <w:name w:val="Balloon Text"/>
    <w:next w:val="Normal"/>
    <w:link w:val="BalloonTextChar"/>
    <w:uiPriority w:val="99"/>
    <w:unhideWhenUsed/>
    <w:rsid w:val="00CE41B2"/>
    <w:rPr>
      <w:rFonts w:cs="Tahoma"/>
      <w:szCs w:val="16"/>
    </w:rPr>
  </w:style>
  <w:style w:type="character" w:customStyle="1" w:styleId="BalloonTextChar">
    <w:name w:val="Balloon Text Char"/>
    <w:basedOn w:val="DefaultParagraphFont"/>
    <w:link w:val="BalloonText"/>
    <w:uiPriority w:val="99"/>
    <w:rsid w:val="00CE41B2"/>
    <w:rPr>
      <w:rFonts w:cs="Tahoma"/>
      <w:szCs w:val="16"/>
    </w:rPr>
  </w:style>
  <w:style w:type="paragraph" w:styleId="NormalWeb">
    <w:name w:val="Normal (Web)"/>
    <w:basedOn w:val="Normal"/>
    <w:next w:val="Normal"/>
    <w:uiPriority w:val="99"/>
    <w:locked/>
    <w:rsid w:val="00CE41B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1B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1B2"/>
    <w:rPr>
      <w:rFonts w:eastAsia="Times New Roman" w:cs="Times New Roman"/>
      <w:szCs w:val="20"/>
    </w:rPr>
  </w:style>
  <w:style w:type="character" w:styleId="LineNumber">
    <w:name w:val="line number"/>
    <w:basedOn w:val="DefaultParagraphFont"/>
    <w:uiPriority w:val="99"/>
    <w:semiHidden/>
    <w:unhideWhenUsed/>
    <w:locked/>
    <w:rsid w:val="00B13EF8"/>
  </w:style>
  <w:style w:type="paragraph" w:styleId="Header">
    <w:name w:val="header"/>
    <w:basedOn w:val="Normal"/>
    <w:link w:val="HeaderChar"/>
    <w:uiPriority w:val="99"/>
    <w:semiHidden/>
    <w:unhideWhenUsed/>
    <w:locked/>
    <w:rsid w:val="00B13EF8"/>
    <w:pPr>
      <w:tabs>
        <w:tab w:val="center" w:pos="4680"/>
        <w:tab w:val="right" w:pos="9360"/>
      </w:tabs>
    </w:pPr>
  </w:style>
  <w:style w:type="character" w:customStyle="1" w:styleId="HeaderChar">
    <w:name w:val="Header Char"/>
    <w:basedOn w:val="DefaultParagraphFont"/>
    <w:link w:val="Header"/>
    <w:uiPriority w:val="99"/>
    <w:semiHidden/>
    <w:rsid w:val="00B13EF8"/>
  </w:style>
  <w:style w:type="character" w:styleId="FollowedHyperlink">
    <w:name w:val="FollowedHyperlink"/>
    <w:basedOn w:val="DefaultParagraphFont"/>
    <w:uiPriority w:val="99"/>
    <w:semiHidden/>
    <w:unhideWhenUsed/>
    <w:locked/>
    <w:rsid w:val="00F97C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4199</Words>
  <Characters>21420</Characters>
  <Application>Microsoft Office Word</Application>
  <DocSecurity>0</DocSecurity>
  <Lines>498</Lines>
  <Paragraphs>131</Paragraphs>
  <ScaleCrop>false</ScaleCrop>
  <Company>Project Management</Company>
  <LinksUpToDate>false</LinksUpToDate>
  <CharactersWithSpaces>25488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2009-04-28T22:46:00Z</dcterms:created>
  <dcterms:modified xsi:type="dcterms:W3CDTF">2009-04-28T22:46:00Z</dcterms:modified>
</cp:coreProperties>
</file>