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749"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AMENDMMENT ADOPTED</w:t>
      </w:r>
    </w:p>
    <w:p w:rsidR="00AA0749"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February 10</w:t>
      </w:r>
      <w:r w:rsidR="00AA0749">
        <w:rPr>
          <w:rFonts w:eastAsia="Times New Roman" w:cs="Times New Roman"/>
          <w:szCs w:val="20"/>
        </w:rPr>
        <w:t>, 2009</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AA0749" w:rsidRDefault="00AA0749" w:rsidP="00AA074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132</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Sheheen</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132C0E" w:rsidP="0064687A">
      <w:pPr>
        <w:tabs>
          <w:tab w:val="right" w:pos="5933"/>
        </w:tabs>
        <w:suppressAutoHyphens/>
        <w:rPr>
          <w:rFonts w:eastAsia="Times New Roman" w:cs="Times New Roman"/>
          <w:szCs w:val="20"/>
        </w:rPr>
      </w:pPr>
      <w:r>
        <w:rPr>
          <w:rFonts w:eastAsia="Times New Roman" w:cs="Times New Roman"/>
          <w:szCs w:val="20"/>
        </w:rPr>
        <w:t>S. Printed 2/10</w:t>
      </w:r>
      <w:r w:rsidR="00AA0749">
        <w:rPr>
          <w:rFonts w:eastAsia="Times New Roman" w:cs="Times New Roman"/>
          <w:szCs w:val="20"/>
        </w:rPr>
        <w:t>/09--S.</w:t>
      </w:r>
      <w:r w:rsidR="0064687A">
        <w:rPr>
          <w:rFonts w:eastAsia="Times New Roman" w:cs="Times New Roman"/>
          <w:szCs w:val="20"/>
        </w:rPr>
        <w:tab/>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A0749" w:rsidSect="00AA07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1" w:name="titletop"/>
      <w:bookmarkEnd w:id="1"/>
      <w:r>
        <w:rPr>
          <w:rFonts w:eastAsia="Times New Roman" w:cs="Times New Roman"/>
          <w:color w:val="000000"/>
          <w:szCs w:val="20"/>
        </w:rPr>
        <w:t>TO AMEND THE CODE OF LAWS OF SOUTH CAROLINA, 1976, BY ADDING SECTION 39</w:t>
      </w:r>
      <w:r>
        <w:rPr>
          <w:rFonts w:eastAsia="Times New Roman" w:cs="Times New Roman"/>
          <w:color w:val="000000"/>
          <w:szCs w:val="20"/>
        </w:rPr>
        <w:noBreakHyphen/>
        <w:t>5</w:t>
      </w:r>
      <w:r>
        <w:rPr>
          <w:rFonts w:eastAsia="Times New Roman" w:cs="Times New Roman"/>
          <w:color w:val="000000"/>
          <w:szCs w:val="20"/>
        </w:rPr>
        <w:noBreakHyphen/>
        <w:t>175 SO AS TO PROVIDE THAT A LENDER WHO DELIVERS AN UNSOLICITED CHECK TO A PERSON MUST DISCLOSE THAT THE CHECK SECURES A LOAN, THE TERMS OF THE LOAN, AND NOTICE THAT BY NEGOTIATING THE CHECK THE RECIPIENT HAS ENTERED INTO A LOAN AGREEMENT, TO PROVIDE PROTECTION AND RECOURSE FOR INTENDED PAYEES IF AN UNSOLICITED CHECK IS CASHED FRAUDULENTLY, AND TO PROVIDE THAT A VIOLATION OF THIS SECTION IS AN UNFAIR TRADE PRACTICE AND SUBJECT TO APPROPRIATE PENALTIES AND ENFORCEMENT.</w:t>
      </w:r>
    </w:p>
    <w:p w:rsidR="00132C0E"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r>
        <w:rPr>
          <w:rFonts w:eastAsia="Times New Roman" w:cs="Times New Roman"/>
          <w:szCs w:val="20"/>
        </w:rPr>
        <w:tab/>
        <w:t>Amend Title To Conform</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2C0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SECTION</w:t>
      </w:r>
      <w:r w:rsidRPr="001A2B3E">
        <w:rPr>
          <w:rFonts w:eastAsia="Times New Roman" w:cs="Times New Roman"/>
          <w:szCs w:val="20"/>
        </w:rPr>
        <w:tab/>
        <w:t>1.</w:t>
      </w:r>
      <w:r w:rsidRPr="001A2B3E">
        <w:rPr>
          <w:rFonts w:eastAsia="Times New Roman" w:cs="Times New Roman"/>
          <w:szCs w:val="20"/>
        </w:rPr>
        <w:tab/>
        <w:t>Article 1, Chapter 5, Title 39 of the 1976 Code is amended by adding:</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t>“Section 39</w:t>
      </w:r>
      <w:r w:rsidRPr="001A2B3E">
        <w:rPr>
          <w:rFonts w:eastAsia="Times New Roman" w:cs="Times New Roman"/>
          <w:szCs w:val="20"/>
        </w:rPr>
        <w:noBreakHyphen/>
        <w:t>5</w:t>
      </w:r>
      <w:r w:rsidRPr="001A2B3E">
        <w:rPr>
          <w:rFonts w:eastAsia="Times New Roman" w:cs="Times New Roman"/>
          <w:szCs w:val="20"/>
        </w:rPr>
        <w:noBreakHyphen/>
        <w:t>175.</w:t>
      </w:r>
      <w:r w:rsidRPr="001A2B3E">
        <w:rPr>
          <w:rFonts w:eastAsia="Times New Roman" w:cs="Times New Roman"/>
          <w:szCs w:val="20"/>
        </w:rPr>
        <w:tab/>
        <w:t>(A)</w:t>
      </w:r>
      <w:r w:rsidRPr="001A2B3E">
        <w:rPr>
          <w:rFonts w:eastAsia="Times New Roman" w:cs="Times New Roman"/>
          <w:szCs w:val="20"/>
        </w:rPr>
        <w:tab/>
        <w:t>It is an unfair trade practice pursuant to Section 39</w:t>
      </w:r>
      <w:r w:rsidRPr="001A2B3E">
        <w:rPr>
          <w:rFonts w:eastAsia="Times New Roman" w:cs="Times New Roman"/>
          <w:szCs w:val="20"/>
        </w:rPr>
        <w:noBreakHyphen/>
        <w:t>5</w:t>
      </w:r>
      <w:r w:rsidRPr="001A2B3E">
        <w:rPr>
          <w:rFonts w:eastAsia="Times New Roman" w:cs="Times New Roman"/>
          <w:szCs w:val="20"/>
        </w:rPr>
        <w:noBreakHyphen/>
        <w:t>20 for a person, firm, or corporation engaged in lending money to deliver to a person an unsolicited check made payable to the recipient which, upon negotiation, obligates the recipient to repay the amount of the check plus interest and fees, unless all of the following requirements are satisfied:</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(1)</w:t>
      </w:r>
      <w:r w:rsidRPr="001A2B3E">
        <w:rPr>
          <w:rFonts w:eastAsia="Times New Roman" w:cs="Times New Roman"/>
          <w:szCs w:val="20"/>
        </w:rPr>
        <w:tab/>
        <w:t xml:space="preserve">In addition to disclosures </w:t>
      </w:r>
      <w:r w:rsidRPr="001A2B3E">
        <w:rPr>
          <w:rFonts w:eastAsia="Times New Roman" w:cs="Times New Roman"/>
          <w:bCs/>
          <w:szCs w:val="20"/>
        </w:rPr>
        <w:t xml:space="preserve">and restrictions required by the South Carolina Consumer Protection Code and the provisions and regulations applicable to consumer credit loans, as well as all Federal Truth in Lending disclosure requirements, the solicitation </w:t>
      </w:r>
      <w:r w:rsidRPr="001A2B3E">
        <w:rPr>
          <w:rFonts w:eastAsia="Times New Roman" w:cs="Times New Roman"/>
          <w:bCs/>
          <w:szCs w:val="20"/>
        </w:rPr>
        <w:lastRenderedPageBreak/>
        <w:t>for loans using a facsimile or negotiable check must disclose all of the following on the face of the check:</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(a)</w:t>
      </w:r>
      <w:r w:rsidRPr="001A2B3E">
        <w:rPr>
          <w:rFonts w:eastAsia="Times New Roman" w:cs="Times New Roman"/>
          <w:szCs w:val="20"/>
        </w:rPr>
        <w:tab/>
        <w:t>In at least 10-point boldface type, a statement in substantially the following form:  ‘THIS IS A SOLICITATION FOR A LOAN. READ THE ATTACHED DISCLOSURES BEFORE SIGNING THIS AGREEMENT.’</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(b)</w:t>
      </w:r>
      <w:r w:rsidRPr="001A2B3E">
        <w:rPr>
          <w:rFonts w:eastAsia="Times New Roman" w:cs="Times New Roman"/>
          <w:szCs w:val="20"/>
        </w:rPr>
        <w:tab/>
        <w:t>In at least 6</w:t>
      </w:r>
      <w:r w:rsidRPr="001A2B3E">
        <w:rPr>
          <w:rFonts w:eastAsia="Times New Roman" w:cs="Times New Roman"/>
          <w:szCs w:val="20"/>
        </w:rPr>
        <w:noBreakHyphen/>
        <w:t>point type, a statement in substantially the following form:  ‘By endorsing the back of this check and presenting it for negotiation, you accept our offer and agree to the terms of your loan agreement contained in the disclosure statement attached to this check.’</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(2)</w:t>
      </w:r>
      <w:r w:rsidRPr="001A2B3E">
        <w:rPr>
          <w:rFonts w:eastAsia="Times New Roman" w:cs="Times New Roman"/>
          <w:szCs w:val="20"/>
        </w:rPr>
        <w:tab/>
        <w:t>Notification that the loan agreement is activated by negotiation must be conspicuously printed in at least 6</w:t>
      </w:r>
      <w:r w:rsidRPr="001A2B3E">
        <w:rPr>
          <w:rFonts w:eastAsia="Times New Roman" w:cs="Times New Roman"/>
          <w:szCs w:val="20"/>
        </w:rPr>
        <w:noBreakHyphen/>
        <w:t>point type on the back of the check in substantially the following form:  ‘By endorsing this check and presenting it for negotiation, you agree to repay this loan according to the terms of the attached loan agreement.’</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(3)</w:t>
      </w:r>
      <w:r w:rsidRPr="001A2B3E">
        <w:rPr>
          <w:rFonts w:eastAsia="Times New Roman" w:cs="Times New Roman"/>
          <w:szCs w:val="20"/>
        </w:rPr>
        <w:tab/>
        <w:t>The check is attached to a disclosure statement that is detachable and that contains:</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(a)</w:t>
      </w:r>
      <w:r w:rsidRPr="001A2B3E">
        <w:rPr>
          <w:rFonts w:eastAsia="Times New Roman" w:cs="Times New Roman"/>
          <w:szCs w:val="20"/>
        </w:rPr>
        <w:tab/>
        <w:t>In at least 10</w:t>
      </w:r>
      <w:r w:rsidRPr="001A2B3E">
        <w:rPr>
          <w:rFonts w:eastAsia="Times New Roman" w:cs="Times New Roman"/>
          <w:szCs w:val="20"/>
        </w:rPr>
        <w:noBreakHyphen/>
        <w:t xml:space="preserve">point boldface type a statement conspicuously placed and in substantially the following form: ‘This is a loan solicitation.  If you cash, deposit, or otherwise negotiate this check, you are agreeing to borrow the sum of $_____ at the ___% rate of interest for a period of ______ months.  Your monthly payments will be $_____ for ______ months.  </w:t>
      </w:r>
      <w:r w:rsidRPr="001A2B3E">
        <w:rPr>
          <w:rFonts w:eastAsia="Times New Roman" w:cs="Times New Roman"/>
          <w:bCs/>
          <w:szCs w:val="20"/>
        </w:rPr>
        <w:t xml:space="preserve">This interest rate is subject to the limitations, if any, established by the South Carolina Consumer Protection Code.  </w:t>
      </w:r>
      <w:r w:rsidRPr="001A2B3E">
        <w:rPr>
          <w:rFonts w:eastAsia="Times New Roman" w:cs="Times New Roman"/>
          <w:szCs w:val="20"/>
        </w:rPr>
        <w:t>If you are late with a payment, you will be charged the following fees in addition to your monthly payment:  (list fees). All other terms of this loan are clearly identified as loan terms and appear on the back of the check or on this attachment.  Read these terms carefully before you cash this check.  Cashing this check constitutes a loan transaction.  You may cancel this loan by returning the amount of the check to the lender within ten days of the date this check is cashed.  You may prepay this loan agreement at any time without penalty.  READ THE AGREEMENT BEFORE SIGNING.’</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(b)</w:t>
      </w:r>
      <w:r w:rsidRPr="001A2B3E">
        <w:rPr>
          <w:rFonts w:eastAsia="Times New Roman" w:cs="Times New Roman"/>
          <w:szCs w:val="20"/>
        </w:rPr>
        <w:tab/>
        <w:t>In at least 10</w:t>
      </w:r>
      <w:r w:rsidRPr="001A2B3E">
        <w:rPr>
          <w:rFonts w:eastAsia="Times New Roman" w:cs="Times New Roman"/>
          <w:szCs w:val="20"/>
        </w:rPr>
        <w:noBreakHyphen/>
        <w:t>point type, if the interest rate exceeds twenty</w:t>
      </w:r>
      <w:r w:rsidRPr="001A2B3E">
        <w:rPr>
          <w:rFonts w:eastAsia="Times New Roman" w:cs="Times New Roman"/>
          <w:szCs w:val="20"/>
        </w:rPr>
        <w:noBreakHyphen/>
        <w:t>five percent, a statement, in bold, in substantially the following form: ‘Loans may be available at lower interest rates from other sources.’</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(c)</w:t>
      </w:r>
      <w:r w:rsidRPr="001A2B3E">
        <w:rPr>
          <w:rFonts w:eastAsia="Times New Roman" w:cs="Times New Roman"/>
          <w:szCs w:val="20"/>
        </w:rPr>
        <w:tab/>
        <w:t>If applicable, in at least 10</w:t>
      </w:r>
      <w:r w:rsidRPr="001A2B3E">
        <w:rPr>
          <w:rFonts w:eastAsia="Times New Roman" w:cs="Times New Roman"/>
          <w:szCs w:val="20"/>
        </w:rPr>
        <w:noBreakHyphen/>
        <w:t xml:space="preserve">point type, a statement in substantially the following form:  ‘This loan may include the cost of credit insurance.  If you choose to purchase this credit </w:t>
      </w:r>
      <w:r w:rsidRPr="001A2B3E">
        <w:rPr>
          <w:rFonts w:eastAsia="Times New Roman" w:cs="Times New Roman"/>
          <w:szCs w:val="20"/>
        </w:rPr>
        <w:lastRenderedPageBreak/>
        <w:t>insurance, you will owe more money and will be charged interest on the money used to buy the insurance.  You do not have to buy this insurance, and it may not be in your best interest to do so.’</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(4)</w:t>
      </w:r>
      <w:r w:rsidRPr="001A2B3E">
        <w:rPr>
          <w:rFonts w:eastAsia="Times New Roman" w:cs="Times New Roman"/>
          <w:szCs w:val="20"/>
        </w:rPr>
        <w:tab/>
        <w:t>The recipient has a right to cancel the loan by refunding to the lender the amount of the check within ten days of the date the check is negotiated.  The loan is considered refunded when the lender receives a refund of the amount of the check within ten days of the date the check is negotiated.</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t>(B)</w:t>
      </w:r>
      <w:r w:rsidRPr="001A2B3E">
        <w:rPr>
          <w:rFonts w:eastAsia="Times New Roman" w:cs="Times New Roman"/>
          <w:szCs w:val="20"/>
        </w:rPr>
        <w:tab/>
        <w:t>In the event an unsolicited check is stolen or otherwise obtained by someone other than the intended payee, and the check is negotiated fraudulently or without authorization from the payee, the lender who issued the check shall provide the following recourse to the intended payee:</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(1)</w:t>
      </w:r>
      <w:r w:rsidRPr="001A2B3E">
        <w:rPr>
          <w:rFonts w:eastAsia="Times New Roman" w:cs="Times New Roman"/>
          <w:szCs w:val="20"/>
        </w:rPr>
        <w:tab/>
        <w:t>The lender, upon receipt of notification that the intended payee did not negotiate the check, promptly shall provide the intended payee with a statement or affidavit to be signed by the intended payee confirming that the intended payee did not deposit or cash the check or receive the proceeds of the check. The lender also shall provide the intended payee with the name and telephone number of a contact person designated by the lender to provide assistance to intended payees who have been victimized by the fraudulent negotiation of unsolicited checks.  The lender shall cease all collection activity against the intended payee until the lender completes an investigation into the transaction.</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(2)</w:t>
      </w:r>
      <w:r w:rsidRPr="001A2B3E">
        <w:rPr>
          <w:rFonts w:eastAsia="Times New Roman" w:cs="Times New Roman"/>
          <w:szCs w:val="20"/>
        </w:rPr>
        <w:tab/>
        <w:t>The intended payee must be directed to complete and return the confirmation statement to the lender or an affiliate of the lender.</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(3)</w:t>
      </w:r>
      <w:r w:rsidRPr="001A2B3E">
        <w:rPr>
          <w:rFonts w:eastAsia="Times New Roman" w:cs="Times New Roman"/>
          <w:szCs w:val="20"/>
        </w:rPr>
        <w:tab/>
        <w:t>Within thirty days of the receipt of the confirmation statement, the lender shall conduct a reasonable investigation and determine if the check was fraudulently negotiated.  Absent evidence to the contrary, the presumption is that the confirmation statement submitted by the intended payee is accurate.  The lender shall notify the intended payee in writing of the results of the investigation.  If it is determined that the check was negotiated fraudulently, the lender shall take immediate action to remove the intended payee from all liability on the account and to request all credit reporting agencies to remove references to the transaction, if any, from the consumer’s credit reports.</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(4)</w:t>
      </w:r>
      <w:r w:rsidRPr="001A2B3E">
        <w:rPr>
          <w:rFonts w:eastAsia="Times New Roman" w:cs="Times New Roman"/>
          <w:szCs w:val="20"/>
        </w:rPr>
        <w:tab/>
        <w:t>A consumer who is an intended payee of an unsolicited check as provided in this section may bring a civil action to recover damages, costs, and attorney</w:t>
      </w:r>
      <w:r>
        <w:rPr>
          <w:rFonts w:eastAsia="Times New Roman" w:cs="Times New Roman"/>
          <w:szCs w:val="20"/>
        </w:rPr>
        <w:t>’s</w:t>
      </w:r>
      <w:r w:rsidRPr="001A2B3E">
        <w:rPr>
          <w:rFonts w:eastAsia="Times New Roman" w:cs="Times New Roman"/>
          <w:szCs w:val="20"/>
        </w:rPr>
        <w:t xml:space="preserve"> fees for any violation of this subsection.</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lastRenderedPageBreak/>
        <w:tab/>
        <w:t>(C)</w:t>
      </w:r>
      <w:r w:rsidRPr="001A2B3E">
        <w:rPr>
          <w:rFonts w:eastAsia="Times New Roman" w:cs="Times New Roman"/>
          <w:szCs w:val="20"/>
        </w:rPr>
        <w:tab/>
        <w:t>The provisions of this section do not apply to a transaction in which a consumer has submitted an application or requested an extension of credit from the lender before receiving the check or instrument, or if the lender has an existing account relationship with the consumer.</w:t>
      </w:r>
    </w:p>
    <w:p w:rsidR="00132C0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t>(D)</w:t>
      </w:r>
      <w:r w:rsidRPr="001A2B3E">
        <w:rPr>
          <w:rFonts w:eastAsia="Times New Roman" w:cs="Times New Roman"/>
          <w:szCs w:val="20"/>
        </w:rPr>
        <w:tab/>
        <w:t>A violation of this section is an unfair trade practice pursuant to Chapter 5 of Title 39 and is subject to all of the enforcement and penalty provisions of an unfair trade practice pursuant to this chapter.”</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15B27"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1A2B3E">
        <w:rPr>
          <w:rFonts w:eastAsia="Times New Roman" w:cs="Times New Roman"/>
          <w:szCs w:val="20"/>
        </w:rPr>
        <w:t>SECTION</w:t>
      </w:r>
      <w:r w:rsidRPr="001A2B3E">
        <w:rPr>
          <w:rFonts w:eastAsia="Times New Roman" w:cs="Times New Roman"/>
          <w:szCs w:val="20"/>
        </w:rPr>
        <w:tab/>
        <w:t>2.</w:t>
      </w:r>
      <w:r w:rsidRPr="001A2B3E">
        <w:rPr>
          <w:rFonts w:eastAsia="Times New Roman" w:cs="Times New Roman"/>
          <w:szCs w:val="20"/>
        </w:rPr>
        <w:tab/>
        <w:t>This act takes effect upon approval by the Governor.</w:t>
      </w:r>
    </w:p>
    <w:p w:rsidR="00D15B27" w:rsidRDefault="00AA0749" w:rsidP="00593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15B27" w:rsidSect="00AA07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B27" w:rsidRDefault="00D15B27" w:rsidP="00D15B27">
      <w:r>
        <w:separator/>
      </w:r>
    </w:p>
  </w:endnote>
  <w:endnote w:type="continuationSeparator" w:id="1">
    <w:p w:rsidR="00D15B27" w:rsidRDefault="00D15B27" w:rsidP="00D15B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64917D-C64D-4B9C-9694-18D393F96985}"/>
    <w:embedBold r:id="rId2" w:fontKey="{A0652596-0725-4704-9EDA-ED7CDFB7A022}"/>
  </w:font>
  <w:font w:name="Calibri">
    <w:panose1 w:val="020F0502020204030204"/>
    <w:charset w:val="00"/>
    <w:family w:val="swiss"/>
    <w:pitch w:val="variable"/>
    <w:sig w:usb0="A00002EF" w:usb1="4000207B" w:usb2="00000000" w:usb3="00000000" w:csb0="0000009F" w:csb1="00000000"/>
    <w:embedRegular r:id="rId3" w:fontKey="{E2527223-7461-4DA8-9A3B-AC0313B27234}"/>
  </w:font>
  <w:font w:name="Tahoma">
    <w:panose1 w:val="020B0604030504040204"/>
    <w:charset w:val="00"/>
    <w:family w:val="swiss"/>
    <w:pitch w:val="variable"/>
    <w:sig w:usb0="61002A87" w:usb1="80000000" w:usb2="00000008" w:usb3="00000000" w:csb0="000101FF" w:csb1="00000000"/>
    <w:embedRegular r:id="rId4" w:fontKey="{613796DC-B17B-4D27-8A6A-781D5557D4C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31EC3A6-D4C7-48C1-ADEA-7E4B7D8C5D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B27" w:rsidRDefault="00AA0749">
    <w:pPr>
      <w:pStyle w:val="Footer"/>
      <w:tabs>
        <w:tab w:val="clear" w:pos="4680"/>
        <w:tab w:val="clear" w:pos="9360"/>
        <w:tab w:val="center" w:pos="2995"/>
      </w:tabs>
      <w:spacing w:before="120"/>
    </w:pPr>
    <w:r>
      <w:t>[132-</w:t>
    </w:r>
    <w:fldSimple w:instr=" PAGE  \* MERGEFORMAT ">
      <w:r w:rsidR="005938E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749" w:rsidRDefault="00AA0749">
    <w:pPr>
      <w:pStyle w:val="Footer"/>
      <w:tabs>
        <w:tab w:val="clear" w:pos="4680"/>
        <w:tab w:val="clear" w:pos="9360"/>
        <w:tab w:val="center" w:pos="2995"/>
      </w:tabs>
      <w:spacing w:before="120"/>
    </w:pPr>
    <w:r>
      <w:t>[132]</w:t>
    </w:r>
    <w:r>
      <w:tab/>
    </w:r>
    <w:fldSimple w:instr=" PAGE  \* MERGEFORMAT ">
      <w:r w:rsidR="005938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B27" w:rsidRDefault="00D15B27" w:rsidP="00D15B27">
      <w:r>
        <w:separator/>
      </w:r>
    </w:p>
  </w:footnote>
  <w:footnote w:type="continuationSeparator" w:id="1">
    <w:p w:rsidR="00D15B27" w:rsidRDefault="00D15B27" w:rsidP="00D15B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15B27"/>
    <w:rsid w:val="00132C0E"/>
    <w:rsid w:val="00476CA9"/>
    <w:rsid w:val="005938E0"/>
    <w:rsid w:val="005C24FC"/>
    <w:rsid w:val="0064687A"/>
    <w:rsid w:val="00AA0749"/>
    <w:rsid w:val="00AC13D3"/>
    <w:rsid w:val="00C23AA2"/>
    <w:rsid w:val="00D15B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15B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15B27"/>
    <w:rPr>
      <w:szCs w:val="21"/>
    </w:rPr>
  </w:style>
  <w:style w:type="character" w:customStyle="1" w:styleId="PlainTextChar">
    <w:name w:val="Plain Text Char"/>
    <w:basedOn w:val="DefaultParagraphFont"/>
    <w:link w:val="PlainText"/>
    <w:uiPriority w:val="99"/>
    <w:rsid w:val="00D15B27"/>
    <w:rPr>
      <w:szCs w:val="21"/>
    </w:rPr>
  </w:style>
  <w:style w:type="paragraph" w:styleId="BodyText">
    <w:name w:val="Body Text"/>
    <w:basedOn w:val="Normal"/>
    <w:link w:val="BodyTextChar"/>
    <w:uiPriority w:val="99"/>
    <w:locked/>
    <w:rsid w:val="00D15B27"/>
  </w:style>
  <w:style w:type="character" w:customStyle="1" w:styleId="BodyTextChar">
    <w:name w:val="Body Text Char"/>
    <w:basedOn w:val="DefaultParagraphFont"/>
    <w:link w:val="BodyText"/>
    <w:uiPriority w:val="99"/>
    <w:rsid w:val="00D15B27"/>
  </w:style>
  <w:style w:type="paragraph" w:styleId="BalloonText">
    <w:name w:val="Balloon Text"/>
    <w:next w:val="Normal"/>
    <w:link w:val="BalloonTextChar"/>
    <w:uiPriority w:val="99"/>
    <w:unhideWhenUsed/>
    <w:rsid w:val="00D15B27"/>
    <w:rPr>
      <w:rFonts w:cs="Tahoma"/>
      <w:szCs w:val="16"/>
    </w:rPr>
  </w:style>
  <w:style w:type="character" w:customStyle="1" w:styleId="BalloonTextChar">
    <w:name w:val="Balloon Text Char"/>
    <w:basedOn w:val="DefaultParagraphFont"/>
    <w:link w:val="BalloonText"/>
    <w:uiPriority w:val="99"/>
    <w:rsid w:val="00D15B27"/>
    <w:rPr>
      <w:rFonts w:cs="Tahoma"/>
      <w:szCs w:val="16"/>
    </w:rPr>
  </w:style>
  <w:style w:type="paragraph" w:styleId="NormalWeb">
    <w:name w:val="Normal (Web)"/>
    <w:basedOn w:val="Normal"/>
    <w:next w:val="Normal"/>
    <w:semiHidden/>
    <w:locked/>
    <w:rsid w:val="00D15B2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15B2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15B27"/>
    <w:rPr>
      <w:rFonts w:eastAsia="Times New Roman" w:cs="Times New Roman"/>
      <w:szCs w:val="20"/>
    </w:rPr>
  </w:style>
  <w:style w:type="character" w:styleId="LineNumber">
    <w:name w:val="line number"/>
    <w:basedOn w:val="DefaultParagraphFont"/>
    <w:uiPriority w:val="99"/>
    <w:semiHidden/>
    <w:unhideWhenUsed/>
    <w:locked/>
    <w:rsid w:val="00AA0749"/>
  </w:style>
  <w:style w:type="paragraph" w:styleId="Header">
    <w:name w:val="header"/>
    <w:basedOn w:val="Normal"/>
    <w:link w:val="HeaderChar"/>
    <w:uiPriority w:val="99"/>
    <w:semiHidden/>
    <w:unhideWhenUsed/>
    <w:locked/>
    <w:rsid w:val="00AA0749"/>
    <w:pPr>
      <w:tabs>
        <w:tab w:val="center" w:pos="4680"/>
        <w:tab w:val="right" w:pos="9360"/>
      </w:tabs>
    </w:pPr>
  </w:style>
  <w:style w:type="character" w:customStyle="1" w:styleId="HeaderChar">
    <w:name w:val="Header Char"/>
    <w:basedOn w:val="DefaultParagraphFont"/>
    <w:link w:val="Header"/>
    <w:uiPriority w:val="99"/>
    <w:semiHidden/>
    <w:rsid w:val="00AA074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1063</Words>
  <Characters>6064</Characters>
  <Application>Microsoft Office Word</Application>
  <DocSecurity>0</DocSecurity>
  <Lines>50</Lines>
  <Paragraphs>14</Paragraphs>
  <ScaleCrop>false</ScaleCrop>
  <Company>Project Management</Company>
  <LinksUpToDate>false</LinksUpToDate>
  <CharactersWithSpaces>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2009-02-10T18:47:00Z</dcterms:created>
  <dcterms:modified xsi:type="dcterms:W3CDTF">2009-02-10T18:47:00Z</dcterms:modified>
</cp:coreProperties>
</file>