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A66F2" w:rsidRP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Pr="00AA66F2" w:rsidRDefault="00AA66F2" w:rsidP="00AA66F2">
      <w:pPr>
        <w:tabs>
          <w:tab w:val="right" w:pos="5933"/>
        </w:tabs>
        <w:suppressAutoHyphens/>
        <w:jc w:val="both"/>
        <w:rPr>
          <w:rFonts w:eastAsia="Times New Roman"/>
        </w:rPr>
      </w:pPr>
      <w:r>
        <w:rPr>
          <w:rFonts w:eastAsia="Times New Roman"/>
        </w:rPr>
        <w:tab/>
      </w:r>
      <w:r>
        <w:rPr>
          <w:rFonts w:eastAsia="Times New Roman"/>
          <w:b/>
          <w:sz w:val="36"/>
        </w:rPr>
        <w:t>S. 1363</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323">
        <w:t>Senators Hayes, Setzler and Courson</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DE1CDC">
        <w:rPr>
          <w:rFonts w:eastAsia="Times New Roman"/>
        </w:rPr>
        <w:t>2</w:t>
      </w:r>
      <w:r>
        <w:rPr>
          <w:rFonts w:eastAsia="Times New Roman"/>
        </w:rPr>
        <w:t>/10--S.</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AA66F2" w:rsidRDefault="00AA66F2" w:rsidP="00DE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66F2" w:rsidSect="00AA66F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w:t>
      </w:r>
      <w:r w:rsidR="00AE3B81">
        <w:rPr>
          <w:rFonts w:eastAsia="Times New Roman"/>
        </w:rPr>
        <w:t>AL</w:t>
      </w:r>
      <w:r>
        <w:rPr>
          <w:rFonts w:eastAsia="Times New Roman"/>
        </w:rPr>
        <w:t xml:space="preserve">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DE1CDC"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“Section 59</w:t>
      </w:r>
      <w:r>
        <w:rPr>
          <w:color w:val="000000" w:themeColor="text1"/>
          <w:u w:color="000000" w:themeColor="text1"/>
        </w:rPr>
        <w:noBreakHyphen/>
      </w:r>
      <w:r w:rsidRPr="003A0E27">
        <w:rPr>
          <w:color w:val="000000" w:themeColor="text1"/>
          <w:u w:color="000000" w:themeColor="text1"/>
        </w:rPr>
        <w:t>26</w:t>
      </w:r>
      <w:r>
        <w:rPr>
          <w:color w:val="000000" w:themeColor="text1"/>
          <w:u w:color="000000" w:themeColor="text1"/>
        </w:rPr>
        <w:noBreakHyphen/>
      </w:r>
      <w:r w:rsidRPr="003A0E27">
        <w:rPr>
          <w:color w:val="000000" w:themeColor="text1"/>
          <w:u w:color="000000" w:themeColor="text1"/>
        </w:rPr>
        <w:t>85.</w:t>
      </w:r>
      <w:r w:rsidRPr="003A0E27">
        <w:rPr>
          <w:color w:val="000000" w:themeColor="text1"/>
          <w:u w:color="000000" w:themeColor="text1"/>
        </w:rPr>
        <w:tab/>
        <w:t>(A)</w:t>
      </w:r>
      <w:r w:rsidRPr="003A0E27">
        <w:rPr>
          <w:color w:val="000000" w:themeColor="text1"/>
          <w:u w:val="single" w:color="000000" w:themeColor="text1"/>
        </w:rPr>
        <w:t>(1)</w:t>
      </w:r>
      <w:r w:rsidRPr="003A0E27">
        <w:rPr>
          <w:color w:val="000000" w:themeColor="text1"/>
          <w:u w:color="000000" w:themeColor="text1"/>
        </w:rPr>
        <w:tab/>
        <w:t xml:space="preserve">Teachers who are certified by the National Board for Professional Teaching Standards (NBPTS) </w:t>
      </w:r>
      <w:r w:rsidRPr="003A0E27">
        <w:rPr>
          <w:color w:val="000000" w:themeColor="text1"/>
          <w:u w:val="single" w:color="000000" w:themeColor="text1"/>
        </w:rPr>
        <w:t>prior to July 1, 2010,</w:t>
      </w:r>
      <w:r w:rsidRPr="003A0E27">
        <w:rPr>
          <w:color w:val="000000" w:themeColor="text1"/>
          <w:u w:color="000000" w:themeColor="text1"/>
        </w:rPr>
        <w:t xml:space="preserve"> </w:t>
      </w:r>
      <w:r w:rsidRPr="00543738">
        <w:rPr>
          <w:strike/>
          <w:color w:val="000000" w:themeColor="text1"/>
          <w:u w:color="000000" w:themeColor="text1"/>
        </w:rPr>
        <w:t>shall enter a</w:t>
      </w:r>
      <w:r w:rsidRPr="003A0E27">
        <w:rPr>
          <w:color w:val="000000" w:themeColor="text1"/>
          <w:u w:color="000000" w:themeColor="text1"/>
        </w:rPr>
        <w:t xml:space="preserve"> </w:t>
      </w:r>
      <w:r>
        <w:rPr>
          <w:color w:val="000000" w:themeColor="text1"/>
          <w:u w:val="single"/>
        </w:rPr>
        <w:t>may enter one</w:t>
      </w:r>
      <w:r>
        <w:rPr>
          <w:color w:val="000000" w:themeColor="text1"/>
          <w:u w:color="000000" w:themeColor="text1"/>
        </w:rPr>
        <w:t xml:space="preserve"> </w:t>
      </w:r>
      <w:r w:rsidRPr="003A0E27">
        <w:rPr>
          <w:color w:val="000000" w:themeColor="text1"/>
          <w:u w:color="000000" w:themeColor="text1"/>
        </w:rPr>
        <w:t xml:space="preserve">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w:t>
      </w:r>
      <w:r>
        <w:rPr>
          <w:color w:val="000000" w:themeColor="text1"/>
          <w:u w:val="single"/>
        </w:rPr>
        <w:t>one</w:t>
      </w:r>
      <w:r>
        <w:rPr>
          <w:color w:val="000000" w:themeColor="text1"/>
          <w:u w:color="000000" w:themeColor="text1"/>
        </w:rPr>
        <w:t xml:space="preserve"> </w:t>
      </w:r>
      <w:r w:rsidRPr="003A0E27">
        <w:rPr>
          <w:color w:val="000000" w:themeColor="text1"/>
          <w:u w:color="000000" w:themeColor="text1"/>
        </w:rPr>
        <w:t xml:space="preserve">recertification cycle will be consistent with National Board certification.  Teachers receiving national certification from the NBPTS </w:t>
      </w:r>
      <w:r w:rsidRPr="003A0E27">
        <w:rPr>
          <w:color w:val="000000" w:themeColor="text1"/>
          <w:u w:val="single" w:color="000000" w:themeColor="text1"/>
        </w:rPr>
        <w:t>prior to July 1, 2010,</w:t>
      </w:r>
      <w:r w:rsidRPr="003A0E27">
        <w:rPr>
          <w:color w:val="000000" w:themeColor="text1"/>
          <w:u w:color="000000" w:themeColor="text1"/>
        </w:rPr>
        <w:t xml:space="preserve"> shall receive an </w:t>
      </w:r>
      <w:r w:rsidRPr="003A0E27">
        <w:rPr>
          <w:color w:val="000000" w:themeColor="text1"/>
          <w:u w:color="000000" w:themeColor="text1"/>
        </w:rPr>
        <w:lastRenderedPageBreak/>
        <w:t>increase in pay for the life of the certification.  The pay increase shall be determined</w:t>
      </w:r>
      <w:r>
        <w:rPr>
          <w:color w:val="000000" w:themeColor="text1"/>
          <w:u w:color="000000" w:themeColor="text1"/>
        </w:rPr>
        <w:t xml:space="preserve"> </w:t>
      </w:r>
      <w:r w:rsidR="002A7D36" w:rsidRPr="003A0E27">
        <w:rPr>
          <w:color w:val="000000" w:themeColor="text1"/>
          <w:u w:color="000000" w:themeColor="text1"/>
        </w:rPr>
        <w:t>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national board.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D507B1">
      <w:pPr>
        <w:suppressAutoHyphens/>
        <w:jc w:val="both"/>
        <w:rPr>
          <w:rFonts w:eastAsia="Times New Roman"/>
        </w:rPr>
      </w:pPr>
    </w:p>
    <w:sectPr w:rsidR="00764469" w:rsidSect="00AA66F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0073E0-3C46-4F78-AB69-0174BCE2649A}"/>
    <w:embedBold r:id="rId2" w:fontKey="{1869354C-626A-4DFE-8C41-98693DAB71F9}"/>
  </w:font>
  <w:font w:name="Calibri">
    <w:panose1 w:val="020F0502020204030204"/>
    <w:charset w:val="00"/>
    <w:family w:val="swiss"/>
    <w:pitch w:val="variable"/>
    <w:sig w:usb0="A00002EF" w:usb1="4000207B" w:usb2="00000000" w:usb3="00000000" w:csb0="0000009F" w:csb1="00000000"/>
    <w:embedRegular r:id="rId3" w:fontKey="{75072E6A-200B-4FC6-9EB3-4CAA9AB5E89E}"/>
  </w:font>
  <w:font w:name="Cambria">
    <w:panose1 w:val="02040503050406030204"/>
    <w:charset w:val="00"/>
    <w:family w:val="roman"/>
    <w:pitch w:val="variable"/>
    <w:sig w:usb0="A00002EF" w:usb1="4000004B" w:usb2="00000000" w:usb3="00000000" w:csb0="0000009F" w:csb1="00000000"/>
    <w:embedRegular r:id="rId4" w:fontKey="{E7D81330-BFEB-4F37-A91C-89918D8B2F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rsidR="00AA66F2">
      <w:t>-</w:t>
    </w:r>
    <w:fldSimple w:instr=" PAGE  \* MERGEFORMAT ">
      <w:r w:rsidR="00D507B1">
        <w:rPr>
          <w:noProof/>
        </w:rPr>
        <w:t>1</w:t>
      </w:r>
    </w:fldSimple>
    <w:r w:rsidR="00AA6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F2" w:rsidRPr="00764469" w:rsidRDefault="00AA66F2" w:rsidP="00764469">
    <w:pPr>
      <w:pStyle w:val="Footer"/>
      <w:tabs>
        <w:tab w:val="clear" w:pos="4680"/>
        <w:tab w:val="clear" w:pos="9360"/>
        <w:tab w:val="center" w:pos="2995"/>
      </w:tabs>
      <w:spacing w:before="120"/>
    </w:pPr>
    <w:r>
      <w:t>[1363]</w:t>
    </w:r>
    <w:r>
      <w:tab/>
    </w:r>
    <w:fldSimple w:instr=" PAGE  \* MERGEFORMAT ">
      <w:r w:rsidR="00D507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0D4D89"/>
    <w:rsid w:val="00135459"/>
    <w:rsid w:val="00167FD4"/>
    <w:rsid w:val="00170561"/>
    <w:rsid w:val="00186AC9"/>
    <w:rsid w:val="00197DF1"/>
    <w:rsid w:val="001B3DD9"/>
    <w:rsid w:val="001D0C5D"/>
    <w:rsid w:val="001D3BAC"/>
    <w:rsid w:val="00245C4E"/>
    <w:rsid w:val="002A7D36"/>
    <w:rsid w:val="002C5896"/>
    <w:rsid w:val="002D3BED"/>
    <w:rsid w:val="00307C2B"/>
    <w:rsid w:val="003620B6"/>
    <w:rsid w:val="00385449"/>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C74EA"/>
    <w:rsid w:val="00720D40"/>
    <w:rsid w:val="007318D4"/>
    <w:rsid w:val="00764469"/>
    <w:rsid w:val="00765784"/>
    <w:rsid w:val="00787094"/>
    <w:rsid w:val="00797511"/>
    <w:rsid w:val="007A4390"/>
    <w:rsid w:val="007B6510"/>
    <w:rsid w:val="007E5CB7"/>
    <w:rsid w:val="007F2301"/>
    <w:rsid w:val="008314D2"/>
    <w:rsid w:val="008B2F42"/>
    <w:rsid w:val="008E185F"/>
    <w:rsid w:val="008F023B"/>
    <w:rsid w:val="00904E16"/>
    <w:rsid w:val="009162B3"/>
    <w:rsid w:val="00927C62"/>
    <w:rsid w:val="0094235E"/>
    <w:rsid w:val="00983951"/>
    <w:rsid w:val="00984124"/>
    <w:rsid w:val="00984640"/>
    <w:rsid w:val="00995C37"/>
    <w:rsid w:val="00996A5F"/>
    <w:rsid w:val="009C118A"/>
    <w:rsid w:val="009C1405"/>
    <w:rsid w:val="009F34A5"/>
    <w:rsid w:val="00A02011"/>
    <w:rsid w:val="00A066CE"/>
    <w:rsid w:val="00A15A25"/>
    <w:rsid w:val="00A4011E"/>
    <w:rsid w:val="00A86015"/>
    <w:rsid w:val="00AA66F2"/>
    <w:rsid w:val="00AE3B81"/>
    <w:rsid w:val="00AE59C8"/>
    <w:rsid w:val="00B10098"/>
    <w:rsid w:val="00B47B87"/>
    <w:rsid w:val="00B5790D"/>
    <w:rsid w:val="00B945C5"/>
    <w:rsid w:val="00BA1CBB"/>
    <w:rsid w:val="00BA20EA"/>
    <w:rsid w:val="00BB5AFC"/>
    <w:rsid w:val="00BC0A56"/>
    <w:rsid w:val="00C45366"/>
    <w:rsid w:val="00C551D9"/>
    <w:rsid w:val="00C74052"/>
    <w:rsid w:val="00C762AA"/>
    <w:rsid w:val="00CB187A"/>
    <w:rsid w:val="00CC0EC7"/>
    <w:rsid w:val="00CF30EA"/>
    <w:rsid w:val="00D1088B"/>
    <w:rsid w:val="00D11F8F"/>
    <w:rsid w:val="00D156D2"/>
    <w:rsid w:val="00D507B1"/>
    <w:rsid w:val="00D709DD"/>
    <w:rsid w:val="00D86943"/>
    <w:rsid w:val="00DA47B9"/>
    <w:rsid w:val="00DD1F24"/>
    <w:rsid w:val="00DE1CDC"/>
    <w:rsid w:val="00E73FBB"/>
    <w:rsid w:val="00E91E2F"/>
    <w:rsid w:val="00E944CE"/>
    <w:rsid w:val="00E9656A"/>
    <w:rsid w:val="00EA3546"/>
    <w:rsid w:val="00EA6B98"/>
    <w:rsid w:val="00EB47AE"/>
    <w:rsid w:val="00EC1694"/>
    <w:rsid w:val="00EC34E1"/>
    <w:rsid w:val="00F0234A"/>
    <w:rsid w:val="00F30BF1"/>
    <w:rsid w:val="00F3291D"/>
    <w:rsid w:val="00F52959"/>
    <w:rsid w:val="00F55884"/>
    <w:rsid w:val="00F97DFC"/>
    <w:rsid w:val="00FC0D36"/>
    <w:rsid w:val="00FC38B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BrentWalling</cp:lastModifiedBy>
  <cp:revision>2</cp:revision>
  <cp:lastPrinted>2010-04-22T16:56:00Z</cp:lastPrinted>
  <dcterms:created xsi:type="dcterms:W3CDTF">2010-04-22T21:37:00Z</dcterms:created>
  <dcterms:modified xsi:type="dcterms:W3CDTF">2010-04-22T21:37:00Z</dcterms:modified>
</cp:coreProperties>
</file>