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C4E" w:rsidRP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94C4E"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w:t>
      </w:r>
      <w:r w:rsidR="00294C4E">
        <w:rPr>
          <w:rFonts w:eastAsia="Times New Roman"/>
        </w:rPr>
        <w:t>, 2010</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Pr="00294C4E" w:rsidRDefault="00294C4E" w:rsidP="00294C4E">
      <w:pPr>
        <w:tabs>
          <w:tab w:val="right" w:pos="5933"/>
        </w:tabs>
        <w:suppressAutoHyphens/>
        <w:jc w:val="both"/>
        <w:rPr>
          <w:rFonts w:eastAsia="Times New Roman"/>
        </w:rPr>
      </w:pPr>
      <w:r>
        <w:rPr>
          <w:rFonts w:eastAsia="Times New Roman"/>
        </w:rPr>
        <w:tab/>
      </w:r>
      <w:r>
        <w:rPr>
          <w:rFonts w:eastAsia="Times New Roman"/>
          <w:b/>
          <w:sz w:val="36"/>
        </w:rPr>
        <w:t>S. 1392</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w:t>
      </w:r>
      <w:r w:rsidR="00294C4E">
        <w:rPr>
          <w:rFonts w:eastAsia="Times New Roman"/>
        </w:rPr>
        <w:t>/10--S.</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2010.</w:t>
      </w:r>
    </w:p>
    <w:p w:rsidR="00294C4E" w:rsidRP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C4E"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CC2F6B"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‘Distinguished Service Medal’ special license plates  to </w:t>
      </w:r>
      <w:r w:rsidRPr="00451F16">
        <w:rPr>
          <w:color w:val="000000" w:themeColor="text1"/>
          <w:u w:color="000000" w:themeColor="text1"/>
        </w:rPr>
        <w:lastRenderedPageBreak/>
        <w:t>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 for use on a private passenger</w:t>
      </w:r>
      <w:r w:rsidRPr="00451F16">
        <w:rPr>
          <w:color w:val="000000" w:themeColor="text1"/>
          <w:u w:color="000000" w:themeColor="text1"/>
        </w:rPr>
        <w:noBreakHyphen/>
        <w:t>carrying motor vehicle or a motorcycle that is twenty</w:t>
      </w:r>
      <w:r w:rsidRPr="00451F16">
        <w:rPr>
          <w:color w:val="000000" w:themeColor="text1"/>
          <w:u w:color="000000" w:themeColor="text1"/>
        </w:rPr>
        <w:noBreakHyphen/>
        <w:t xml:space="preserve">five years of age or older at the time of applying for the special plate.  The applicant for a ‘Historic’ </w:t>
      </w:r>
      <w:r w:rsidRPr="00451F16">
        <w:rPr>
          <w:color w:val="000000" w:themeColor="text1"/>
          <w:u w:color="000000" w:themeColor="text1"/>
        </w:rPr>
        <w:lastRenderedPageBreak/>
        <w:t>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451F16">
        <w:rPr>
          <w:color w:val="000000" w:themeColor="text1"/>
          <w:u w:color="000000" w:themeColor="text1"/>
        </w:rPr>
        <w:lastRenderedPageBreak/>
        <w:t>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451F16">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‘Raccoon Hunters’ </w:t>
      </w:r>
      <w:r w:rsidR="000A151D" w:rsidRPr="00451F16">
        <w:rPr>
          <w:color w:val="000000" w:themeColor="text1"/>
          <w:u w:color="000000" w:themeColor="text1"/>
        </w:rPr>
        <w:t>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ense plate is reserved for the c</w:t>
      </w:r>
      <w:r w:rsidRPr="00451F16">
        <w:rPr>
          <w:color w:val="000000" w:themeColor="text1"/>
          <w:u w:color="000000" w:themeColor="text1"/>
        </w:rPr>
        <w:t>hairman of the board of 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 to owners of private passenger</w:t>
      </w:r>
      <w:r w:rsidRPr="00451F16">
        <w:rPr>
          <w:color w:val="000000" w:themeColor="text1"/>
          <w:u w:color="000000" w:themeColor="text1"/>
        </w:rPr>
        <w:noBreakHyphen/>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r>
      <w:r>
        <w:rPr>
          <w:color w:val="000000" w:themeColor="text1"/>
          <w:u w:color="000000" w:themeColor="text1"/>
        </w:rPr>
        <w:t>15</w:t>
      </w:r>
      <w:r w:rsidRPr="00792E75">
        <w:rPr>
          <w:color w:val="000000" w:themeColor="text1"/>
          <w:u w:color="000000" w:themeColor="text1"/>
        </w:rPr>
        <w:t>.</w:t>
      </w:r>
      <w:r w:rsidRPr="00792E75">
        <w:rPr>
          <w:color w:val="000000" w:themeColor="text1"/>
          <w:u w:color="000000" w:themeColor="text1"/>
        </w:rPr>
        <w:tab/>
        <w:t>Chapter 3, Title 56 of the 1976 Code is amended by adding an appropriately numbered new article to read:</w:t>
      </w: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Large Mouth Bass</w:t>
      </w:r>
      <w:r>
        <w:rPr>
          <w:color w:val="000000" w:themeColor="text1"/>
          <w:u w:color="000000" w:themeColor="text1"/>
        </w:rPr>
        <w:t>’</w:t>
      </w:r>
      <w:r w:rsidRPr="00792E75">
        <w:rPr>
          <w:color w:val="000000" w:themeColor="text1"/>
          <w:u w:color="000000" w:themeColor="text1"/>
        </w:rPr>
        <w:t xml:space="preserve"> Special License Plates</w:t>
      </w: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2E75">
        <w:rPr>
          <w:color w:val="000000" w:themeColor="text1"/>
          <w:u w:color="000000" w:themeColor="text1"/>
        </w:rPr>
        <w:t>Section 56</w:t>
      </w:r>
      <w:r w:rsidRPr="00792E75">
        <w:rPr>
          <w:color w:val="000000" w:themeColor="text1"/>
          <w:u w:color="000000" w:themeColor="text1"/>
        </w:rPr>
        <w:noBreakHyphen/>
        <w:t>3</w:t>
      </w:r>
      <w:r w:rsidRPr="00792E75">
        <w:rPr>
          <w:color w:val="000000" w:themeColor="text1"/>
          <w:u w:color="000000" w:themeColor="text1"/>
        </w:rPr>
        <w:noBreakHyphen/>
      </w:r>
      <w:r>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Pr>
          <w:color w:val="000000" w:themeColor="text1"/>
          <w:u w:color="000000" w:themeColor="text1"/>
        </w:rPr>
        <w:t>nt of Motor Vehicles may issue ‘L</w:t>
      </w:r>
      <w:r w:rsidRPr="00792E75">
        <w:rPr>
          <w:color w:val="000000" w:themeColor="text1"/>
          <w:u w:color="000000" w:themeColor="text1"/>
        </w:rPr>
        <w:t xml:space="preserve">arge </w:t>
      </w:r>
      <w:r>
        <w:rPr>
          <w:color w:val="000000" w:themeColor="text1"/>
          <w:u w:color="000000" w:themeColor="text1"/>
        </w:rPr>
        <w:t>M</w:t>
      </w:r>
      <w:r w:rsidRPr="00792E75">
        <w:rPr>
          <w:color w:val="000000" w:themeColor="text1"/>
          <w:u w:color="000000" w:themeColor="text1"/>
        </w:rPr>
        <w:t xml:space="preserve">outh </w:t>
      </w:r>
      <w:r>
        <w:rPr>
          <w:color w:val="000000" w:themeColor="text1"/>
          <w:u w:color="000000" w:themeColor="text1"/>
        </w:rPr>
        <w:t>B</w:t>
      </w:r>
      <w:r w:rsidRPr="00792E75">
        <w:rPr>
          <w:color w:val="000000" w:themeColor="text1"/>
          <w:u w:color="000000" w:themeColor="text1"/>
        </w:rPr>
        <w:t>ass</w:t>
      </w:r>
      <w:r>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 xml:space="preserve">630, or motorcycles registered in their names.  The license plate shall have the image of a large mouth bass imprinted on it.  The design of the plate and the large mouth bass image utilized must be selected through a public process conducted by the Department of Parks, Recreation and Tourism.  This special license plate must be of the same size and general design of regular motor vehicle license plates.  The special license plates must be </w:t>
      </w:r>
      <w:r w:rsidRPr="00792E75">
        <w:rPr>
          <w:color w:val="000000" w:themeColor="text1"/>
          <w:u w:color="000000" w:themeColor="text1"/>
        </w:rPr>
        <w:lastRenderedPageBreak/>
        <w:t>issued or revalidated for a biennial period which expires twenty</w:t>
      </w:r>
      <w:r w:rsidRPr="00792E75">
        <w:rPr>
          <w:color w:val="000000" w:themeColor="text1"/>
          <w:u w:color="000000" w:themeColor="text1"/>
        </w:rPr>
        <w:noBreakHyphen/>
        <w:t xml:space="preserve">four months from the month they are issued. </w:t>
      </w:r>
    </w:p>
    <w:p w:rsidR="00CC2F6B" w:rsidRPr="00792E75"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Department of Parks, Recreation and Tourism, which shall only use the funds to promote bass fishing throughout the State. </w:t>
      </w:r>
    </w:p>
    <w:p w:rsidR="00CC2F6B"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r>
        <w:rPr>
          <w:color w:val="000000" w:themeColor="text1"/>
          <w:u w:color="000000" w:themeColor="text1"/>
        </w:rPr>
        <w:tab/>
      </w:r>
    </w:p>
    <w:p w:rsidR="00CC2F6B"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C2F6B">
        <w:rPr>
          <w:color w:val="000000" w:themeColor="text1"/>
          <w:u w:color="000000" w:themeColor="text1"/>
        </w:rPr>
        <w:t>6</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CC2F6B">
        <w:rPr>
          <w:color w:val="000000" w:themeColor="text1"/>
          <w:u w:color="000000" w:themeColor="text1"/>
        </w:rPr>
        <w:t>7</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 xml:space="preserve">License plates issued for motor vehicles must be attached to the outside rear of the vehicle, open to view.  However, on truck tractors and road tractors the plates must be attached to the outside front of the vehicle provided that single unit </w:t>
      </w:r>
      <w:r w:rsidRPr="00451F16">
        <w:rPr>
          <w:color w:val="000000" w:themeColor="text1"/>
          <w:u w:color="000000" w:themeColor="text1"/>
        </w:rPr>
        <w:lastRenderedPageBreak/>
        <w:t>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CC2F6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w:t>
      </w:r>
      <w:r w:rsidRPr="00451F16">
        <w:rPr>
          <w:color w:val="000000" w:themeColor="text1"/>
          <w:u w:color="000000" w:themeColor="text1"/>
        </w:rPr>
        <w:lastRenderedPageBreak/>
        <w:t xml:space="preserve">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CC2F6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w:t>
      </w:r>
      <w:r w:rsidR="000A151D" w:rsidRPr="00451F16">
        <w:rPr>
          <w:color w:val="000000" w:themeColor="text1"/>
          <w:u w:color="000000" w:themeColor="text1"/>
        </w:rPr>
        <w:lastRenderedPageBreak/>
        <w:t xml:space="preserve">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CC2F6B">
        <w:rPr>
          <w:color w:val="000000" w:themeColor="text1"/>
          <w:u w:color="000000" w:themeColor="text1"/>
        </w:rPr>
        <w:t>2</w:t>
      </w:r>
      <w:r w:rsidRPr="00451F16">
        <w:rPr>
          <w:color w:val="000000" w:themeColor="text1"/>
          <w:u w:color="000000" w:themeColor="text1"/>
        </w:rPr>
        <w:t>.</w:t>
      </w:r>
      <w:r w:rsidRPr="00451F16">
        <w:rPr>
          <w:color w:val="000000" w:themeColor="text1"/>
          <w:u w:color="000000" w:themeColor="text1"/>
        </w:rPr>
        <w:tab/>
        <w:t>This act takes effect upon approval by the Governor.</w:t>
      </w:r>
    </w:p>
    <w:p w:rsidR="00F43B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3B74" w:rsidRDefault="00F43B74" w:rsidP="008B1E02">
      <w:pPr>
        <w:suppressAutoHyphens/>
        <w:jc w:val="both"/>
        <w:rPr>
          <w:rFonts w:eastAsia="Times New Roman"/>
        </w:rPr>
      </w:pP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214" w:rsidRDefault="00743214" w:rsidP="00522CE0">
      <w:r>
        <w:separator/>
      </w:r>
    </w:p>
  </w:endnote>
  <w:endnote w:type="continuationSeparator" w:id="0">
    <w:p w:rsidR="00743214" w:rsidRDefault="007432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1D26BD-3998-481A-AC0D-22088600BCD5}"/>
    <w:embedBold r:id="rId2" w:fontKey="{758100E2-1191-4B70-BCF4-3B37F4892A8D}"/>
    <w:embedBoldItalic r:id="rId3" w:fontKey="{3B71F9CD-91D0-4AAA-98A3-45D03A6DAC9C}"/>
  </w:font>
  <w:font w:name="Calibri">
    <w:panose1 w:val="020F0502020204030204"/>
    <w:charset w:val="00"/>
    <w:family w:val="swiss"/>
    <w:pitch w:val="variable"/>
    <w:sig w:usb0="A00002EF" w:usb1="4000207B" w:usb2="00000000" w:usb3="00000000" w:csb0="0000009F" w:csb1="00000000"/>
    <w:embedRegular r:id="rId4" w:fontKey="{F4098E7F-7AFB-4C93-863A-EF9D1E837042}"/>
    <w:embedBold r:id="rId5" w:fontKey="{4C3BD99C-8E42-4CC7-B3C9-4FA44FDCE290}"/>
    <w:embedBoldItalic r:id="rId6" w:fontKey="{1A882B41-44EE-4F28-BE57-3BAB1F71744F}"/>
  </w:font>
  <w:font w:name="Tahoma">
    <w:panose1 w:val="020B0604030504040204"/>
    <w:charset w:val="00"/>
    <w:family w:val="swiss"/>
    <w:pitch w:val="variable"/>
    <w:sig w:usb0="61002A87" w:usb1="80000000" w:usb2="00000008" w:usb3="00000000" w:csb0="000101FF" w:csb1="00000000"/>
    <w:embedRegular r:id="rId7" w:fontKey="{EECE36C0-BB17-4EF9-9BCC-8A3BADDEF05B}"/>
  </w:font>
  <w:font w:name="Cambria">
    <w:panose1 w:val="02040503050406030204"/>
    <w:charset w:val="00"/>
    <w:family w:val="roman"/>
    <w:pitch w:val="variable"/>
    <w:sig w:usb0="A00002EF" w:usb1="4000004B" w:usb2="00000000" w:usb3="00000000" w:csb0="0000009F" w:csb1="00000000"/>
    <w:embedRegular r:id="rId8" w:fontKey="{9FA00815-85D3-41F3-8833-E679397A05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AE3" w:rsidRPr="00F43B74" w:rsidRDefault="00F43B74" w:rsidP="00F43B74">
    <w:pPr>
      <w:pStyle w:val="Footer"/>
      <w:tabs>
        <w:tab w:val="clear" w:pos="4680"/>
        <w:tab w:val="clear" w:pos="9360"/>
        <w:tab w:val="center" w:pos="2995"/>
      </w:tabs>
      <w:spacing w:before="120"/>
    </w:pPr>
    <w:r>
      <w:t>[1392</w:t>
    </w:r>
    <w:r w:rsidR="00294C4E">
      <w:t>-</w:t>
    </w:r>
    <w:fldSimple w:instr=" PAGE  \* MERGEFORMAT ">
      <w:r w:rsidR="008B1E02">
        <w:rPr>
          <w:noProof/>
        </w:rPr>
        <w:t>1</w:t>
      </w:r>
    </w:fldSimple>
    <w:r w:rsidR="00294C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C4E" w:rsidRPr="00F43B74" w:rsidRDefault="00294C4E" w:rsidP="00F43B74">
    <w:pPr>
      <w:pStyle w:val="Footer"/>
      <w:tabs>
        <w:tab w:val="clear" w:pos="4680"/>
        <w:tab w:val="clear" w:pos="9360"/>
        <w:tab w:val="center" w:pos="2995"/>
      </w:tabs>
      <w:spacing w:before="120"/>
    </w:pPr>
    <w:r>
      <w:t>[1392]</w:t>
    </w:r>
    <w:r>
      <w:tab/>
    </w:r>
    <w:fldSimple w:instr=" PAGE  \* MERGEFORMAT ">
      <w:r w:rsidR="008B1E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214" w:rsidRDefault="00743214" w:rsidP="00522CE0">
      <w:r>
        <w:separator/>
      </w:r>
    </w:p>
  </w:footnote>
  <w:footnote w:type="continuationSeparator" w:id="0">
    <w:p w:rsidR="00743214" w:rsidRDefault="007432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A5017"/>
    <w:rsid w:val="005A648C"/>
    <w:rsid w:val="005C640D"/>
    <w:rsid w:val="005E1D22"/>
    <w:rsid w:val="005F1745"/>
    <w:rsid w:val="006274BF"/>
    <w:rsid w:val="00642B45"/>
    <w:rsid w:val="00665195"/>
    <w:rsid w:val="006A6181"/>
    <w:rsid w:val="006C74EA"/>
    <w:rsid w:val="006D4AE3"/>
    <w:rsid w:val="006F0CED"/>
    <w:rsid w:val="00716D8D"/>
    <w:rsid w:val="00720D40"/>
    <w:rsid w:val="007318D4"/>
    <w:rsid w:val="00743214"/>
    <w:rsid w:val="00765784"/>
    <w:rsid w:val="0077163A"/>
    <w:rsid w:val="007A4390"/>
    <w:rsid w:val="007E5CB7"/>
    <w:rsid w:val="008314D2"/>
    <w:rsid w:val="00837E28"/>
    <w:rsid w:val="008B1E02"/>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4E"/>
    <w:rsid w:val="00AE59C8"/>
    <w:rsid w:val="00B10098"/>
    <w:rsid w:val="00B5790D"/>
    <w:rsid w:val="00B6608E"/>
    <w:rsid w:val="00B945C5"/>
    <w:rsid w:val="00BA20EA"/>
    <w:rsid w:val="00BA71BB"/>
    <w:rsid w:val="00BB5AFC"/>
    <w:rsid w:val="00BC0863"/>
    <w:rsid w:val="00BC0A56"/>
    <w:rsid w:val="00BD4F18"/>
    <w:rsid w:val="00C12C49"/>
    <w:rsid w:val="00C45366"/>
    <w:rsid w:val="00C57023"/>
    <w:rsid w:val="00C74052"/>
    <w:rsid w:val="00C97220"/>
    <w:rsid w:val="00CB187A"/>
    <w:rsid w:val="00CC0EC7"/>
    <w:rsid w:val="00CC2F6B"/>
    <w:rsid w:val="00CE5284"/>
    <w:rsid w:val="00D1088B"/>
    <w:rsid w:val="00D156D2"/>
    <w:rsid w:val="00D31EF5"/>
    <w:rsid w:val="00D86943"/>
    <w:rsid w:val="00DA47B9"/>
    <w:rsid w:val="00DB0015"/>
    <w:rsid w:val="00DC20DA"/>
    <w:rsid w:val="00E058D3"/>
    <w:rsid w:val="00E27759"/>
    <w:rsid w:val="00E73E80"/>
    <w:rsid w:val="00E76AD9"/>
    <w:rsid w:val="00E91E2F"/>
    <w:rsid w:val="00EA3546"/>
    <w:rsid w:val="00EB47AE"/>
    <w:rsid w:val="00EC34E1"/>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4393</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2010-04-27T13:25:00Z</cp:lastPrinted>
  <dcterms:created xsi:type="dcterms:W3CDTF">2010-04-28T23:34:00Z</dcterms:created>
  <dcterms:modified xsi:type="dcterms:W3CDTF">2010-04-28T23:34:00Z</dcterms:modified>
</cp:coreProperties>
</file>