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5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498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SUPPORT SOUTH CAROLINA </w:t>
      </w:r>
      <w:r w:rsidR="00F443DA">
        <w:rPr>
          <w:rFonts w:eastAsia="Times New Roman"/>
        </w:rPr>
        <w:t xml:space="preserve">IN </w:t>
      </w:r>
      <w:r>
        <w:rPr>
          <w:rFonts w:eastAsia="Times New Roman"/>
        </w:rPr>
        <w:t>SUBMITTING AN APPLICATION FOR A ROUND TWO “RACE TO THE TOP”</w:t>
      </w:r>
      <w:r w:rsidR="00F443DA">
        <w:rPr>
          <w:rFonts w:eastAsia="Times New Roman"/>
        </w:rPr>
        <w:t xml:space="preserve"> AWARD, T</w:t>
      </w:r>
      <w:r>
        <w:rPr>
          <w:rFonts w:eastAsia="Times New Roman"/>
        </w:rPr>
        <w:t>O ASSIST THROUGH APPROPRIATE LEGISLATIVE REMEDIES</w:t>
      </w:r>
      <w:r w:rsidR="00F443DA">
        <w:rPr>
          <w:rFonts w:eastAsia="Times New Roman"/>
        </w:rPr>
        <w:t xml:space="preserve"> </w:t>
      </w:r>
      <w:r>
        <w:rPr>
          <w:rFonts w:eastAsia="Times New Roman"/>
        </w:rPr>
        <w:t>TO STRENGTHEN THE STATE’S APPLICATION</w:t>
      </w:r>
      <w:r w:rsidR="00F443DA">
        <w:rPr>
          <w:rFonts w:eastAsia="Times New Roman"/>
        </w:rPr>
        <w:t xml:space="preserve">, </w:t>
      </w:r>
      <w:r>
        <w:rPr>
          <w:rFonts w:eastAsia="Times New Roman"/>
        </w:rPr>
        <w:t>AND TO ASSIST WITH IMPLEMENTATION.</w:t>
      </w:r>
    </w:p>
    <w:p w:rsidR="0036498D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was one of forty-one states applying for Race to the Top grants; and</w:t>
      </w: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was named one of only sixteen finalists selected to compete for round one of Race to the Top grants; and</w:t>
      </w: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was ranked number six among the sixteen finalists for Race to the Top grants; and</w:t>
      </w: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received many strong statements from reviewers related to the quality of the grant application; and</w:t>
      </w: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887" w:rsidRDefault="00A10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710C8">
        <w:rPr>
          <w:rFonts w:eastAsia="Times New Roman"/>
        </w:rPr>
        <w:t>South Carolina may apply for round two of Race to the Top grant allocations; and</w:t>
      </w:r>
    </w:p>
    <w:p w:rsidR="007710C8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0C8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Carolina, through a Race to the Top grant award, may receive up to $175 million if chosen in round two; and</w:t>
      </w:r>
    </w:p>
    <w:p w:rsidR="007710C8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98D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will no longer be eligible for receiving </w:t>
      </w:r>
      <w:r w:rsidR="00CB40A7">
        <w:rPr>
          <w:rFonts w:eastAsia="Times New Roman"/>
        </w:rPr>
        <w:t>American Recovery and Reinvestment Act (</w:t>
      </w:r>
      <w:r>
        <w:rPr>
          <w:rFonts w:eastAsia="Times New Roman"/>
        </w:rPr>
        <w:t>ARRA</w:t>
      </w:r>
      <w:r w:rsidR="00CB40A7">
        <w:rPr>
          <w:rFonts w:eastAsia="Times New Roman"/>
        </w:rPr>
        <w:t xml:space="preserve">) </w:t>
      </w:r>
      <w:r>
        <w:rPr>
          <w:rFonts w:eastAsia="Times New Roman"/>
        </w:rPr>
        <w:t xml:space="preserve">funds.  </w:t>
      </w:r>
      <w:r w:rsidR="0036498D">
        <w:rPr>
          <w:rFonts w:eastAsia="Times New Roman"/>
        </w:rPr>
        <w:t xml:space="preserve">Now, therefore, </w:t>
      </w:r>
    </w:p>
    <w:p w:rsidR="0036498D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98D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6498D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98D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7710C8">
        <w:rPr>
          <w:rFonts w:eastAsia="Times New Roman"/>
        </w:rPr>
        <w:t xml:space="preserve"> the members of the General Assembly, by this resolution, are supportive of South Carolina submitting an application for a round two Race to the Top award and </w:t>
      </w:r>
      <w:r w:rsidR="00B02DC1">
        <w:rPr>
          <w:rFonts w:eastAsia="Times New Roman"/>
        </w:rPr>
        <w:t xml:space="preserve">are </w:t>
      </w:r>
      <w:r w:rsidR="007710C8">
        <w:rPr>
          <w:rFonts w:eastAsia="Times New Roman"/>
        </w:rPr>
        <w:t>fully committed to assist</w:t>
      </w:r>
      <w:r w:rsidR="00E16095">
        <w:rPr>
          <w:rFonts w:eastAsia="Times New Roman"/>
        </w:rPr>
        <w:t xml:space="preserve"> </w:t>
      </w:r>
      <w:r w:rsidR="007710C8">
        <w:rPr>
          <w:rFonts w:eastAsia="Times New Roman"/>
        </w:rPr>
        <w:t>through appropriate legislative remedies, if needed, to strengthen the state’s application and to assist with implementation.</w:t>
      </w:r>
    </w:p>
    <w:p w:rsidR="007710C8" w:rsidRDefault="00771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4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7710C8">
        <w:rPr>
          <w:rFonts w:eastAsia="Times New Roman"/>
        </w:rPr>
        <w:t xml:space="preserve"> the South Carolina Department of Education for inclusion in the grant application and to the United States Department of Education.</w:t>
      </w:r>
    </w:p>
    <w:p w:rsidR="00B95EB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95EBA" w:rsidRDefault="00B95EBA" w:rsidP="00B95EBA">
      <w:pPr>
        <w:suppressAutoHyphens/>
        <w:jc w:val="both"/>
        <w:rPr>
          <w:rFonts w:eastAsia="Times New Roman"/>
        </w:rPr>
      </w:pPr>
    </w:p>
    <w:sectPr w:rsidR="00B95EBA" w:rsidSect="00B95EB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DC1" w:rsidRDefault="00B02DC1" w:rsidP="00522CE0">
      <w:r>
        <w:separator/>
      </w:r>
    </w:p>
  </w:endnote>
  <w:endnote w:type="continuationSeparator" w:id="0">
    <w:p w:rsidR="00B02DC1" w:rsidRDefault="00B02DC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B6DFC3-377F-467A-A2BC-DDF5E72AC9FD}"/>
    <w:embedBold r:id="rId2" w:fontKey="{04C85208-44B4-40A2-8DAA-FB0EE9CB3B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AB4F5F-33FD-44C9-B033-49A5F698DF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6AA1A9-67C0-4514-9D30-4922406002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3ED" w:rsidRPr="00B95EBA" w:rsidRDefault="00B95EBA" w:rsidP="00B95E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DC1" w:rsidRDefault="00B02DC1" w:rsidP="00522CE0">
      <w:r>
        <w:separator/>
      </w:r>
    </w:p>
  </w:footnote>
  <w:footnote w:type="continuationSeparator" w:id="0">
    <w:p w:rsidR="00B02DC1" w:rsidRDefault="00B02DC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7RACE.KMM.JEC"/>
    <w:docVar w:name="CoverAttorneyInitials" w:val="KMM"/>
    <w:docVar w:name="CoverAttorneyLastName" w:val="Moffitt"/>
    <w:docVar w:name="CoverBillType" w:val="c"/>
    <w:docVar w:name="CoverSenator" w:val="JEC"/>
    <w:docVar w:name="dvBillNumber" w:val="1396"/>
    <w:docVar w:name="dvBillNumberPrefix" w:val="S. "/>
    <w:docVar w:name="dvOriginalBody" w:val="Senate"/>
    <w:docVar w:name="fulldraftpath" w:val="L:\S-RES\JEC\017RACE.KMM.JEC.DOCX"/>
    <w:docVar w:name="NameofBody" w:val="S"/>
    <w:docVar w:name="vgroup2" w:val="S-RES"/>
  </w:docVars>
  <w:rsids>
    <w:rsidRoot w:val="003A5903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498D"/>
    <w:rsid w:val="00383247"/>
    <w:rsid w:val="003A5903"/>
    <w:rsid w:val="003D6E2B"/>
    <w:rsid w:val="003E7597"/>
    <w:rsid w:val="00437EB9"/>
    <w:rsid w:val="00442569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710C8"/>
    <w:rsid w:val="00791707"/>
    <w:rsid w:val="007A4390"/>
    <w:rsid w:val="007C3A92"/>
    <w:rsid w:val="007E5CB7"/>
    <w:rsid w:val="008314D2"/>
    <w:rsid w:val="008A048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FC9"/>
    <w:rsid w:val="00A02011"/>
    <w:rsid w:val="00A10887"/>
    <w:rsid w:val="00A4011E"/>
    <w:rsid w:val="00A86015"/>
    <w:rsid w:val="00A9594E"/>
    <w:rsid w:val="00AE59C8"/>
    <w:rsid w:val="00B02DC1"/>
    <w:rsid w:val="00B10098"/>
    <w:rsid w:val="00B5790D"/>
    <w:rsid w:val="00B945C5"/>
    <w:rsid w:val="00B95EBA"/>
    <w:rsid w:val="00BA20EA"/>
    <w:rsid w:val="00BB5AFC"/>
    <w:rsid w:val="00BC0A56"/>
    <w:rsid w:val="00BE20CF"/>
    <w:rsid w:val="00C45366"/>
    <w:rsid w:val="00C57023"/>
    <w:rsid w:val="00C74052"/>
    <w:rsid w:val="00CB187A"/>
    <w:rsid w:val="00CB40A7"/>
    <w:rsid w:val="00CC0EC7"/>
    <w:rsid w:val="00D1088B"/>
    <w:rsid w:val="00D156D2"/>
    <w:rsid w:val="00D86943"/>
    <w:rsid w:val="00DA47B9"/>
    <w:rsid w:val="00E058D3"/>
    <w:rsid w:val="00E16095"/>
    <w:rsid w:val="00E763ED"/>
    <w:rsid w:val="00E76AD9"/>
    <w:rsid w:val="00E91E2F"/>
    <w:rsid w:val="00EA3546"/>
    <w:rsid w:val="00EB47AE"/>
    <w:rsid w:val="00EC34E1"/>
    <w:rsid w:val="00EF026C"/>
    <w:rsid w:val="00F0234A"/>
    <w:rsid w:val="00F443DA"/>
    <w:rsid w:val="00F52959"/>
    <w:rsid w:val="00F55884"/>
    <w:rsid w:val="00F6115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1412</Characters>
  <Application>Microsoft Office Word</Application>
  <DocSecurity>0</DocSecurity>
  <Lines>141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2010-04-27T19:47:00Z</dcterms:created>
  <dcterms:modified xsi:type="dcterms:W3CDTF">2010-04-27T19:47:00Z</dcterms:modified>
</cp:coreProperties>
</file>