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633" w:rsidRPr="00522CE0" w:rsidRDefault="00537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5F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16 OF THE RULES OF THE SENATE, RELATING TO VOTING, TO PROVIDE THAT A VOTE SHALL BE TAKEN BY ROLL CALL AND THE NAMES OF THE SENATORS VOTING SHALL BE RECORDED IN THE JOURNAL IF A ROLL CALL VOTE IS REQUIRED BY STATUTE.</w:t>
      </w:r>
    </w:p>
    <w:p w:rsidR="003B5FF3" w:rsidRDefault="003B5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Be it resolved by the Senate: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That Rule 16 of the Rules of the Senate</w:t>
      </w:r>
      <w:r>
        <w:rPr>
          <w:color w:val="000000" w:themeColor="text1"/>
          <w:u w:color="000000" w:themeColor="text1"/>
        </w:rPr>
        <w:t xml:space="preserve"> is </w:t>
      </w:r>
      <w:r w:rsidRPr="001422BC">
        <w:rPr>
          <w:color w:val="000000" w:themeColor="text1"/>
          <w:u w:color="000000" w:themeColor="text1"/>
        </w:rPr>
        <w:t>amended to read: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“RULE 16.</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Votes by Ayes and Noes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Senators Present Must Vote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 xml:space="preserve">Except as otherwise provided, the decision of the Senate on any question other than unanimous consent shall be taken by all members voting </w:t>
      </w:r>
      <w:r w:rsidR="00A30A34">
        <w:rPr>
          <w:color w:val="000000" w:themeColor="text1"/>
          <w:u w:color="000000" w:themeColor="text1"/>
        </w:rPr>
        <w:t>‘</w:t>
      </w:r>
      <w:r w:rsidRPr="001422BC">
        <w:rPr>
          <w:color w:val="000000" w:themeColor="text1"/>
          <w:u w:color="000000" w:themeColor="text1"/>
        </w:rPr>
        <w:t>viva voce</w:t>
      </w:r>
      <w:r w:rsidR="00A30A34">
        <w:rPr>
          <w:color w:val="000000" w:themeColor="text1"/>
          <w:u w:color="000000" w:themeColor="text1"/>
        </w:rPr>
        <w:t>’</w:t>
      </w:r>
      <w:r w:rsidRPr="001422BC">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w:t>
      </w:r>
      <w:r w:rsidRPr="001422B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(2)</w:t>
      </w:r>
      <w:r w:rsidRPr="001422BC">
        <w:rPr>
          <w:color w:val="000000" w:themeColor="text1"/>
          <w:u w:color="000000" w:themeColor="text1"/>
        </w:rPr>
        <w:tab/>
        <w:t>The question on any act returned from the Governor with his or her objections;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(3)</w:t>
      </w:r>
      <w:r w:rsidRPr="001422BC">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lastRenderedPageBreak/>
        <w:tab/>
        <w:t>(4)</w:t>
      </w:r>
      <w:r w:rsidRPr="001422BC">
        <w:rPr>
          <w:color w:val="000000" w:themeColor="text1"/>
          <w:u w:color="000000" w:themeColor="text1"/>
        </w:rPr>
        <w:tab/>
        <w:t>Second reading of any state or congressional reapportionment plan and third reading of any such plan that is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(5)</w:t>
      </w:r>
      <w:r w:rsidRPr="001422BC">
        <w:rPr>
          <w:color w:val="000000" w:themeColor="text1"/>
          <w:u w:color="000000" w:themeColor="text1"/>
        </w:rPr>
        <w:tab/>
        <w:t>Second reading of contested Bills and Joint Resolutions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(6)</w:t>
      </w:r>
      <w:r w:rsidRPr="001422BC">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(7)</w:t>
      </w:r>
      <w:r w:rsidRPr="001422BC">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(8)</w:t>
      </w:r>
      <w:r w:rsidRPr="001422BC">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(9)</w:t>
      </w:r>
      <w:r w:rsidRPr="001422BC">
        <w:rPr>
          <w:color w:val="000000" w:themeColor="text1"/>
          <w:u w:color="000000" w:themeColor="text1"/>
        </w:rPr>
        <w:tab/>
        <w:t>Adoption of reports of conference committees and free conference committees and the granting of free conference powers;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(10)</w:t>
      </w:r>
      <w:r w:rsidRPr="001422BC">
        <w:rPr>
          <w:color w:val="000000" w:themeColor="text1"/>
          <w:u w:color="000000" w:themeColor="text1"/>
        </w:rPr>
        <w:tab/>
        <w:t xml:space="preserve">The question on concurrence or the adoption of a substantive amendment proposed to Bills or Resolutions returned from the House of Representatives; </w:t>
      </w:r>
      <w:r w:rsidRPr="001422BC">
        <w:rPr>
          <w:strike/>
          <w:color w:val="000000" w:themeColor="text1"/>
          <w:u w:color="000000" w:themeColor="text1"/>
        </w:rPr>
        <w:t>and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(11)</w:t>
      </w:r>
      <w:r w:rsidRPr="001422BC">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r w:rsidRPr="001422BC">
        <w:rPr>
          <w:color w:val="000000" w:themeColor="text1"/>
          <w:u w:val="single" w:color="000000" w:themeColor="text1"/>
        </w:rPr>
        <w:t>; and</w:t>
      </w:r>
    </w:p>
    <w:p w:rsidR="006C763D" w:rsidRPr="00E763B4"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0C65">
        <w:rPr>
          <w:color w:val="000000" w:themeColor="text1"/>
          <w:u w:color="000000" w:themeColor="text1"/>
        </w:rPr>
        <w:tab/>
      </w:r>
      <w:r w:rsidRPr="001422BC">
        <w:rPr>
          <w:color w:val="000000" w:themeColor="text1"/>
          <w:u w:val="single" w:color="000000" w:themeColor="text1"/>
        </w:rPr>
        <w:t>(12)</w:t>
      </w:r>
      <w:r w:rsidRPr="00150C65">
        <w:rPr>
          <w:color w:val="000000" w:themeColor="text1"/>
          <w:u w:color="000000" w:themeColor="text1"/>
        </w:rPr>
        <w:tab/>
      </w:r>
      <w:r w:rsidRPr="001422BC">
        <w:rPr>
          <w:color w:val="000000" w:themeColor="text1"/>
          <w:u w:val="single" w:color="000000" w:themeColor="text1"/>
        </w:rPr>
        <w:t>Matters for which</w:t>
      </w:r>
      <w:r w:rsidR="006C763D">
        <w:rPr>
          <w:color w:val="000000" w:themeColor="text1"/>
          <w:u w:val="single" w:color="000000" w:themeColor="text1"/>
        </w:rPr>
        <w:t xml:space="preserve"> a</w:t>
      </w:r>
      <w:r w:rsidRPr="001422BC">
        <w:rPr>
          <w:color w:val="000000" w:themeColor="text1"/>
          <w:u w:val="single" w:color="000000" w:themeColor="text1"/>
        </w:rPr>
        <w:t xml:space="preserve"> statute </w:t>
      </w:r>
      <w:r w:rsidR="006C763D">
        <w:rPr>
          <w:color w:val="000000" w:themeColor="text1"/>
          <w:u w:val="single" w:color="000000" w:themeColor="text1"/>
        </w:rPr>
        <w:t>requires</w:t>
      </w:r>
      <w:r w:rsidRPr="001422BC">
        <w:rPr>
          <w:color w:val="000000" w:themeColor="text1"/>
          <w:u w:val="single" w:color="000000" w:themeColor="text1"/>
        </w:rPr>
        <w:t xml:space="preserve"> a roll call vote</w:t>
      </w:r>
      <w:r w:rsidR="00E763B4">
        <w:rPr>
          <w:color w:val="000000" w:themeColor="text1"/>
          <w:u w:color="000000" w:themeColor="text1"/>
        </w:rPr>
        <w:t>.</w:t>
      </w:r>
    </w:p>
    <w:p w:rsidR="00325C27" w:rsidRPr="00325C27"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637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7851" w:rsidRDefault="00637851" w:rsidP="00637851">
      <w:pPr>
        <w:suppressAutoHyphens/>
        <w:jc w:val="both"/>
        <w:rPr>
          <w:rFonts w:eastAsia="Times New Roman"/>
        </w:rPr>
      </w:pPr>
    </w:p>
    <w:sectPr w:rsidR="00637851" w:rsidSect="006378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633" w:rsidRDefault="00537633" w:rsidP="00522CE0">
      <w:r>
        <w:separator/>
      </w:r>
    </w:p>
  </w:endnote>
  <w:endnote w:type="continuationSeparator" w:id="0">
    <w:p w:rsidR="00537633" w:rsidRDefault="0053763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D30830-00AA-4663-9647-062A90E95A40}"/>
    <w:embedBold r:id="rId2" w:fontKey="{2CD724C5-3150-4174-A915-7B0FF9E1B201}"/>
  </w:font>
  <w:font w:name="Calibri">
    <w:panose1 w:val="020F0502020204030204"/>
    <w:charset w:val="00"/>
    <w:family w:val="swiss"/>
    <w:pitch w:val="variable"/>
    <w:sig w:usb0="A00002EF" w:usb1="4000207B" w:usb2="00000000" w:usb3="00000000" w:csb0="0000009F" w:csb1="00000000"/>
    <w:embedRegular r:id="rId3" w:fontKey="{24019A30-1B7A-40EF-9431-156B2A511741}"/>
  </w:font>
  <w:font w:name="Tahoma">
    <w:panose1 w:val="020B0604030504040204"/>
    <w:charset w:val="00"/>
    <w:family w:val="swiss"/>
    <w:pitch w:val="variable"/>
    <w:sig w:usb0="61002A87" w:usb1="80000000" w:usb2="00000008" w:usb3="00000000" w:csb0="000101FF" w:csb1="00000000"/>
    <w:embedRegular r:id="rId4" w:fontKey="{915C55AB-42D9-4279-8FC7-F86AFD6505BA}"/>
  </w:font>
  <w:font w:name="Cambria">
    <w:panose1 w:val="02040503050406030204"/>
    <w:charset w:val="00"/>
    <w:family w:val="roman"/>
    <w:pitch w:val="variable"/>
    <w:sig w:usb0="A00002EF" w:usb1="4000004B" w:usb2="00000000" w:usb3="00000000" w:csb0="0000009F" w:csb1="00000000"/>
    <w:embedRegular r:id="rId5" w:fontKey="{05B0593D-63CC-4366-A7F1-E71D8ABA6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DA2" w:rsidRPr="00637851" w:rsidRDefault="00637851" w:rsidP="00637851">
    <w:pPr>
      <w:pStyle w:val="Footer"/>
      <w:tabs>
        <w:tab w:val="clear" w:pos="4680"/>
        <w:tab w:val="clear" w:pos="9360"/>
        <w:tab w:val="center" w:pos="2995"/>
      </w:tabs>
      <w:spacing w:before="120"/>
    </w:pPr>
    <w:r>
      <w:t>[1429]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633" w:rsidRDefault="00537633" w:rsidP="00522CE0">
      <w:r>
        <w:separator/>
      </w:r>
    </w:p>
  </w:footnote>
  <w:footnote w:type="continuationSeparator" w:id="0">
    <w:p w:rsidR="00537633" w:rsidRDefault="0053763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62ROLL.EBD.MTR"/>
    <w:docVar w:name="CoverAttorneyInitials" w:val="EBD"/>
    <w:docVar w:name="CoverAttorneyLastName" w:val="Donaldson"/>
    <w:docVar w:name="CoverBillType" w:val="r"/>
    <w:docVar w:name="CoverSenator" w:val="MTR"/>
    <w:docVar w:name="dvBillNumber" w:val="1429"/>
    <w:docVar w:name="dvBillNumberPrefix" w:val="S. "/>
    <w:docVar w:name="dvOriginalBody" w:val="Senate"/>
    <w:docVar w:name="fulldraftpath" w:val="L:\S-RES\MTR\062ROLL.EBD.MTR.DOCX"/>
    <w:docVar w:name="NameofBody" w:val="S"/>
    <w:docVar w:name="vgroup2" w:val="S-RES"/>
  </w:docVars>
  <w:rsids>
    <w:rsidRoot w:val="00004E2A"/>
    <w:rsid w:val="00004E2A"/>
    <w:rsid w:val="00042AC1"/>
    <w:rsid w:val="00046516"/>
    <w:rsid w:val="0007601D"/>
    <w:rsid w:val="000B0720"/>
    <w:rsid w:val="000B5EAF"/>
    <w:rsid w:val="00150C65"/>
    <w:rsid w:val="00170561"/>
    <w:rsid w:val="00186AC9"/>
    <w:rsid w:val="00197DF1"/>
    <w:rsid w:val="001B3DD9"/>
    <w:rsid w:val="001B7E5D"/>
    <w:rsid w:val="001D3BAC"/>
    <w:rsid w:val="001E654C"/>
    <w:rsid w:val="00245C4E"/>
    <w:rsid w:val="002B5A99"/>
    <w:rsid w:val="002C1321"/>
    <w:rsid w:val="002C5896"/>
    <w:rsid w:val="002D1EF6"/>
    <w:rsid w:val="002D3BED"/>
    <w:rsid w:val="00307C2B"/>
    <w:rsid w:val="00325C27"/>
    <w:rsid w:val="00353E80"/>
    <w:rsid w:val="00383247"/>
    <w:rsid w:val="003B5FF3"/>
    <w:rsid w:val="003D6E2B"/>
    <w:rsid w:val="003E7597"/>
    <w:rsid w:val="00450668"/>
    <w:rsid w:val="004952FA"/>
    <w:rsid w:val="004A749E"/>
    <w:rsid w:val="004B430A"/>
    <w:rsid w:val="004B6A22"/>
    <w:rsid w:val="004D7F37"/>
    <w:rsid w:val="00522CE0"/>
    <w:rsid w:val="00537633"/>
    <w:rsid w:val="00565148"/>
    <w:rsid w:val="00593361"/>
    <w:rsid w:val="005A5017"/>
    <w:rsid w:val="005A648C"/>
    <w:rsid w:val="005C7302"/>
    <w:rsid w:val="005F1745"/>
    <w:rsid w:val="005F4151"/>
    <w:rsid w:val="00637851"/>
    <w:rsid w:val="00647DA2"/>
    <w:rsid w:val="006C74EA"/>
    <w:rsid w:val="006C763D"/>
    <w:rsid w:val="00720D40"/>
    <w:rsid w:val="007318D4"/>
    <w:rsid w:val="00765784"/>
    <w:rsid w:val="007A4390"/>
    <w:rsid w:val="007B042B"/>
    <w:rsid w:val="007E5CB7"/>
    <w:rsid w:val="008314D2"/>
    <w:rsid w:val="008349E2"/>
    <w:rsid w:val="008B2F42"/>
    <w:rsid w:val="008D0BDA"/>
    <w:rsid w:val="008E185F"/>
    <w:rsid w:val="008F023B"/>
    <w:rsid w:val="00904E16"/>
    <w:rsid w:val="009162B3"/>
    <w:rsid w:val="00927C62"/>
    <w:rsid w:val="00983951"/>
    <w:rsid w:val="00984124"/>
    <w:rsid w:val="00984640"/>
    <w:rsid w:val="00995C37"/>
    <w:rsid w:val="009A5249"/>
    <w:rsid w:val="009C118A"/>
    <w:rsid w:val="00A02011"/>
    <w:rsid w:val="00A30A34"/>
    <w:rsid w:val="00A4011E"/>
    <w:rsid w:val="00A45B03"/>
    <w:rsid w:val="00A84A44"/>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79DF"/>
    <w:rsid w:val="00D1088B"/>
    <w:rsid w:val="00D156D2"/>
    <w:rsid w:val="00D86943"/>
    <w:rsid w:val="00DA47B9"/>
    <w:rsid w:val="00E058D3"/>
    <w:rsid w:val="00E763B4"/>
    <w:rsid w:val="00E76AD9"/>
    <w:rsid w:val="00E91E2F"/>
    <w:rsid w:val="00EA3546"/>
    <w:rsid w:val="00EB47AE"/>
    <w:rsid w:val="00EC34E1"/>
    <w:rsid w:val="00F0234A"/>
    <w:rsid w:val="00F34FE3"/>
    <w:rsid w:val="00F52959"/>
    <w:rsid w:val="00F55884"/>
    <w:rsid w:val="00FC0D36"/>
    <w:rsid w:val="00FE6467"/>
    <w:rsid w:val="00FF71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7633"/>
    <w:rPr>
      <w:rFonts w:ascii="Tahoma" w:hAnsi="Tahoma" w:cs="Tahoma"/>
      <w:sz w:val="16"/>
      <w:szCs w:val="16"/>
    </w:rPr>
  </w:style>
  <w:style w:type="character" w:customStyle="1" w:styleId="BalloonTextChar">
    <w:name w:val="Balloon Text Char"/>
    <w:basedOn w:val="DefaultParagraphFont"/>
    <w:link w:val="BalloonText"/>
    <w:uiPriority w:val="99"/>
    <w:semiHidden/>
    <w:rsid w:val="005376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2010-05-06T15:01:00Z</cp:lastPrinted>
  <dcterms:created xsi:type="dcterms:W3CDTF">2010-05-06T15:53:00Z</dcterms:created>
  <dcterms:modified xsi:type="dcterms:W3CDTF">2010-05-06T15:53:00Z</dcterms:modified>
</cp:coreProperties>
</file>