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6, 2009</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Pr="004D56FD" w:rsidRDefault="004D56FD" w:rsidP="004D56FD">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144</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Campsen and Ford</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5/6/09--S.</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4D56FD" w:rsidRP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P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144) to ratify an amendment to Section 33, Article III of the Constitution of South Carolina, 1895, relating to the provision providing that no unmarried woman under the age of fourteen, etc., respectfully</w:t>
      </w:r>
    </w:p>
    <w:p w:rsidR="004D56FD" w:rsidRP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D56FD" w:rsidRPr="00265624"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65624">
        <w:rPr>
          <w:rFonts w:eastAsia="Times New Roman" w:cs="Times New Roman"/>
          <w:snapToGrid w:val="0"/>
          <w:szCs w:val="20"/>
        </w:rPr>
        <w:tab/>
        <w:t>Amend the committee amendment, as and if amended, page 1, by striking line 30 in its entirety, as contained in SECTION 1, and inserting therein the following:</w:t>
      </w:r>
    </w:p>
    <w:p w:rsidR="004D56FD" w:rsidRPr="00265624"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265624">
        <w:rPr>
          <w:rFonts w:eastAsia="Times New Roman" w:cs="Times New Roman"/>
          <w:snapToGrid w:val="0"/>
          <w:szCs w:val="20"/>
        </w:rPr>
        <w:t>/</w:t>
      </w:r>
      <w:r w:rsidRPr="00265624">
        <w:rPr>
          <w:rFonts w:eastAsia="Times New Roman" w:cs="Times New Roman"/>
          <w:snapToGrid w:val="0"/>
          <w:szCs w:val="20"/>
        </w:rPr>
        <w:tab/>
      </w:r>
      <w:r w:rsidRPr="00265624">
        <w:rPr>
          <w:rFonts w:eastAsia="Times New Roman" w:cs="Times New Roman"/>
          <w:szCs w:val="20"/>
        </w:rPr>
        <w:tab/>
        <w:t>“Section 33.</w:t>
      </w:r>
      <w:r w:rsidRPr="00265624">
        <w:rPr>
          <w:rFonts w:eastAsia="Times New Roman" w:cs="Times New Roman"/>
          <w:szCs w:val="20"/>
        </w:rPr>
        <w:tab/>
        <w:t>(Reserved)”</w:t>
      </w:r>
      <w:r w:rsidRPr="00265624">
        <w:rPr>
          <w:rFonts w:eastAsia="Times New Roman" w:cs="Times New Roman"/>
          <w:szCs w:val="20"/>
        </w:rPr>
        <w:tab/>
      </w:r>
      <w:r w:rsidRPr="00265624">
        <w:rPr>
          <w:rFonts w:eastAsia="Times New Roman" w:cs="Times New Roman"/>
          <w:szCs w:val="20"/>
        </w:rPr>
        <w:tab/>
        <w:t>/</w:t>
      </w:r>
    </w:p>
    <w:p w:rsidR="004D56FD" w:rsidRPr="00265624"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65624">
        <w:rPr>
          <w:rFonts w:eastAsia="Times New Roman" w:cs="Times New Roman"/>
          <w:snapToGrid w:val="0"/>
          <w:szCs w:val="20"/>
        </w:rPr>
        <w:tab/>
        <w:t>Renumber sections to conform.</w:t>
      </w:r>
    </w:p>
    <w:p w:rsid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65624">
        <w:rPr>
          <w:rFonts w:eastAsia="Times New Roman" w:cs="Times New Roman"/>
          <w:snapToGrid w:val="0"/>
          <w:szCs w:val="20"/>
        </w:rPr>
        <w:tab/>
        <w:t>Amend title to conform.</w:t>
      </w:r>
    </w:p>
    <w:p w:rsidR="004D56FD" w:rsidRPr="00265624"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GERALD MALLOY for Committee.</w:t>
      </w:r>
    </w:p>
    <w:p w:rsidR="004D56FD" w:rsidRPr="004D56FD" w:rsidRDefault="004D56FD" w:rsidP="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4D56FD" w:rsidRDefault="004D5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50FF" w:rsidRPr="00AF50FF" w:rsidRDefault="00AF50FF" w:rsidP="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AF50FF" w:rsidRPr="00CA75F6" w:rsidRDefault="00AF50FF" w:rsidP="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CA75F6">
        <w:rPr>
          <w:szCs w:val="24"/>
        </w:rPr>
        <w:t>ESTIMATED FISCAL IMPACT ON GENERAL FUND EXPENDITURES:</w:t>
      </w:r>
    </w:p>
    <w:p w:rsidR="00AF50FF" w:rsidRPr="00CA75F6" w:rsidRDefault="00AF50FF" w:rsidP="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CA75F6">
        <w:rPr>
          <w:szCs w:val="24"/>
        </w:rPr>
        <w:t>$0 (No additional expenditures or savings are expected)</w:t>
      </w:r>
    </w:p>
    <w:p w:rsidR="00AF50FF" w:rsidRPr="00CA75F6" w:rsidRDefault="00AF50FF" w:rsidP="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CA75F6">
        <w:rPr>
          <w:szCs w:val="24"/>
        </w:rPr>
        <w:t>ESTIMATED FISCAL IMPACT ON FEDERAL &amp; OTHER FUND EXPENDITURES:</w:t>
      </w:r>
    </w:p>
    <w:p w:rsidR="00AF50FF" w:rsidRPr="00CA75F6" w:rsidRDefault="00AF50FF" w:rsidP="00AF50F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CA75F6">
        <w:rPr>
          <w:szCs w:val="24"/>
        </w:rPr>
        <w:t>$0 (No additional expenditures or savings are expected)</w:t>
      </w:r>
      <w:bookmarkStart w:id="2" w:name="c"/>
      <w:bookmarkEnd w:id="2"/>
    </w:p>
    <w:p w:rsidR="00AF50FF" w:rsidRPr="00CA75F6" w:rsidRDefault="00AF50FF" w:rsidP="00AF50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CA75F6">
        <w:rPr>
          <w:b/>
          <w:szCs w:val="24"/>
        </w:rPr>
        <w:lastRenderedPageBreak/>
        <w:t>EXPLANATION OF IMPACT:</w:t>
      </w:r>
    </w:p>
    <w:p w:rsidR="00AF50FF" w:rsidRPr="00CA75F6" w:rsidRDefault="00AF50FF" w:rsidP="00AF50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CA75F6">
        <w:rPr>
          <w:szCs w:val="24"/>
        </w:rPr>
        <w:t xml:space="preserve">The Legislative Council reports this </w:t>
      </w:r>
      <w:r>
        <w:rPr>
          <w:szCs w:val="24"/>
        </w:rPr>
        <w:t>b</w:t>
      </w:r>
      <w:r w:rsidRPr="00CA75F6">
        <w:rPr>
          <w:szCs w:val="24"/>
        </w:rPr>
        <w:t xml:space="preserve">ill will have no impact on the General Fund of the State or on </w:t>
      </w:r>
      <w:r>
        <w:rPr>
          <w:szCs w:val="24"/>
        </w:rPr>
        <w:t>fe</w:t>
      </w:r>
      <w:r w:rsidRPr="00CA75F6">
        <w:rPr>
          <w:szCs w:val="24"/>
        </w:rPr>
        <w:t xml:space="preserve">deral and/or </w:t>
      </w:r>
      <w:r>
        <w:rPr>
          <w:szCs w:val="24"/>
        </w:rPr>
        <w:t>o</w:t>
      </w:r>
      <w:r w:rsidRPr="00CA75F6">
        <w:rPr>
          <w:szCs w:val="24"/>
        </w:rPr>
        <w:t xml:space="preserve">ther </w:t>
      </w:r>
      <w:r>
        <w:rPr>
          <w:szCs w:val="24"/>
        </w:rPr>
        <w:t>f</w:t>
      </w:r>
      <w:r w:rsidRPr="00CA75F6">
        <w:rPr>
          <w:szCs w:val="24"/>
        </w:rPr>
        <w:t>unds.</w:t>
      </w:r>
    </w:p>
    <w:p w:rsidR="00AF50FF" w:rsidRDefault="00AF50FF" w:rsidP="00AF50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50FF" w:rsidRDefault="00AF50FF" w:rsidP="00AF50FF">
      <w:pPr>
        <w:keepNext/>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F50FF" w:rsidRDefault="00AF50FF" w:rsidP="00AF50FF">
      <w:pPr>
        <w:keepNext/>
        <w:tabs>
          <w:tab w:val="left" w:pos="3024"/>
        </w:tabs>
        <w:suppressAutoHyphens/>
        <w:rPr>
          <w:rFonts w:eastAsia="Times New Roman" w:cs="Times New Roman"/>
          <w:szCs w:val="20"/>
        </w:rPr>
      </w:pPr>
      <w:r>
        <w:rPr>
          <w:rFonts w:eastAsia="Times New Roman" w:cs="Times New Roman"/>
          <w:szCs w:val="20"/>
        </w:rPr>
        <w:tab/>
        <w:t>Harry Bell</w:t>
      </w:r>
    </w:p>
    <w:p w:rsidR="00AF50FF" w:rsidRPr="00AF50FF" w:rsidRDefault="00AF50FF" w:rsidP="00AF50FF">
      <w:pPr>
        <w:tabs>
          <w:tab w:val="left" w:pos="3024"/>
        </w:tabs>
        <w:suppressAutoHyphens/>
        <w:rPr>
          <w:rFonts w:eastAsia="Times New Roman" w:cs="Times New Roman"/>
          <w:szCs w:val="20"/>
        </w:rPr>
      </w:pPr>
      <w:r>
        <w:rPr>
          <w:rFonts w:eastAsia="Times New Roman" w:cs="Times New Roman"/>
          <w:szCs w:val="20"/>
        </w:rPr>
        <w:tab/>
        <w:t>Office of State Budget</w:t>
      </w:r>
    </w:p>
    <w:p w:rsidR="00AF50FF"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50FF"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50FF"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F50FF" w:rsidSect="004D56F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4" w:name="whattype"/>
      <w:bookmarkEnd w:id="4"/>
      <w:r>
        <w:rPr>
          <w:rFonts w:eastAsia="Times New Roman" w:cs="Times New Roman"/>
          <w:b/>
          <w:sz w:val="30"/>
          <w:szCs w:val="30"/>
        </w:rPr>
        <w:t>BILL</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5" w:name="titletop"/>
      <w:bookmarkEnd w:id="5"/>
      <w:r>
        <w:rPr>
          <w:rFonts w:eastAsia="Times New Roman" w:cs="Times New Roman"/>
          <w:szCs w:val="20"/>
        </w:rPr>
        <w:t>TO RATIFY AN AMENDMENT TO SECTION 33, ARTICLE III OF THE CONSTITUTION OF SOUTH CAROLINA, 1895, RELATING TO THE PROVISION PROVIDING THAT NO UNMARRIED WOMAN UNDER THE AGE OF FOURTEEN YEARS OLD MAY LEGALLY CONSENT TO SEXUAL INTERCOURSE, SO AS TO DELETE THAT PROVISION.</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6" w:name="titleend"/>
      <w:bookmarkEnd w:id="6"/>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amendment to Section 33, Article III of the Constitution of South Carolina, 1895, prepared under the terms of Joint Resolution 118 of 2007, having been submitted to the qualified electors at the General Election of 2008 as prescribed in Section 1, Article XVI of the Constitution of South Carolina, 1895, and a favorable vote having been received on the amendment, is ratified and declared to be a part of the Constitution so that Section 33, Article III is amended to read:</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33.</w:t>
      </w:r>
      <w:r>
        <w:rPr>
          <w:rFonts w:eastAsia="Times New Roman" w:cs="Times New Roman"/>
          <w:szCs w:val="20"/>
        </w:rPr>
        <w:tab/>
        <w:t>Reserved.”</w:t>
      </w:r>
    </w:p>
    <w:p w:rsidR="007333EC" w:rsidRDefault="00AF50FF" w:rsidP="0010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 w:val="24"/>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333EC" w:rsidSect="004D56F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3EC" w:rsidRDefault="007333EC" w:rsidP="007333EC">
      <w:r>
        <w:separator/>
      </w:r>
    </w:p>
  </w:endnote>
  <w:endnote w:type="continuationSeparator" w:id="1">
    <w:p w:rsidR="007333EC" w:rsidRDefault="007333EC" w:rsidP="007333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46AEB-6425-4C68-BBE6-4129DE44C49F}"/>
    <w:embedBold r:id="rId2" w:fontKey="{2AE1B189-AB95-496A-B3BA-6B78E2EC98E7}"/>
    <w:embedItalic r:id="rId3" w:fontKey="{EF8F1771-BD81-4290-92F7-10F742CA40DC}"/>
  </w:font>
  <w:font w:name="Calibri">
    <w:panose1 w:val="020F0502020204030204"/>
    <w:charset w:val="00"/>
    <w:family w:val="swiss"/>
    <w:pitch w:val="variable"/>
    <w:sig w:usb0="A00002EF" w:usb1="4000207B" w:usb2="00000000" w:usb3="00000000" w:csb0="0000009F" w:csb1="00000000"/>
    <w:embedRegular r:id="rId4" w:fontKey="{60B9B9C5-C99A-43ED-A91A-6289CE376CEC}"/>
    <w:embedBold r:id="rId5" w:fontKey="{D4FD4459-5FA2-4394-B8AD-E93BD0819E83}"/>
  </w:font>
  <w:font w:name="Tahoma">
    <w:panose1 w:val="020B0604030504040204"/>
    <w:charset w:val="00"/>
    <w:family w:val="swiss"/>
    <w:pitch w:val="variable"/>
    <w:sig w:usb0="61002A87" w:usb1="80000000" w:usb2="00000008" w:usb3="00000000" w:csb0="000101FF" w:csb1="00000000"/>
    <w:embedRegular r:id="rId6" w:fontKey="{A3FE51CD-6ED9-4675-BB32-E9DF3826140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C8639551-64F6-45E7-8A33-53B7FE95F9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EC" w:rsidRDefault="00AF50FF">
    <w:pPr>
      <w:pStyle w:val="Footer"/>
      <w:tabs>
        <w:tab w:val="clear" w:pos="4680"/>
        <w:tab w:val="clear" w:pos="9360"/>
        <w:tab w:val="center" w:pos="2995"/>
      </w:tabs>
      <w:spacing w:before="120"/>
    </w:pPr>
    <w:r>
      <w:t>[144</w:t>
    </w:r>
    <w:r w:rsidR="004D56FD">
      <w:t>-</w:t>
    </w:r>
    <w:fldSimple w:instr=" PAGE  \* MERGEFORMAT ">
      <w:r w:rsidR="001040F3">
        <w:rPr>
          <w:noProof/>
        </w:rPr>
        <w:t>2</w:t>
      </w:r>
    </w:fldSimple>
    <w:r w:rsidR="004D56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6FD" w:rsidRDefault="004D56FD">
    <w:pPr>
      <w:pStyle w:val="Footer"/>
      <w:tabs>
        <w:tab w:val="clear" w:pos="4680"/>
        <w:tab w:val="clear" w:pos="9360"/>
        <w:tab w:val="center" w:pos="2995"/>
      </w:tabs>
      <w:spacing w:before="120"/>
    </w:pPr>
    <w:r>
      <w:t>[144]</w:t>
    </w:r>
    <w:r>
      <w:tab/>
    </w:r>
    <w:fldSimple w:instr=" PAGE  \* MERGEFORMAT ">
      <w:r w:rsidR="001040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3EC" w:rsidRDefault="007333EC" w:rsidP="007333EC">
      <w:r>
        <w:separator/>
      </w:r>
    </w:p>
  </w:footnote>
  <w:footnote w:type="continuationSeparator" w:id="1">
    <w:p w:rsidR="007333EC" w:rsidRDefault="007333EC" w:rsidP="007333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333EC"/>
    <w:rsid w:val="00042EE1"/>
    <w:rsid w:val="001040F3"/>
    <w:rsid w:val="00424156"/>
    <w:rsid w:val="004D56FD"/>
    <w:rsid w:val="004D7BDC"/>
    <w:rsid w:val="007333EC"/>
    <w:rsid w:val="00AF50FF"/>
    <w:rsid w:val="00DC47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33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333EC"/>
    <w:rPr>
      <w:szCs w:val="21"/>
    </w:rPr>
  </w:style>
  <w:style w:type="character" w:customStyle="1" w:styleId="PlainTextChar">
    <w:name w:val="Plain Text Char"/>
    <w:basedOn w:val="DefaultParagraphFont"/>
    <w:link w:val="PlainText"/>
    <w:uiPriority w:val="99"/>
    <w:rsid w:val="007333EC"/>
    <w:rPr>
      <w:szCs w:val="21"/>
    </w:rPr>
  </w:style>
  <w:style w:type="paragraph" w:styleId="BodyText">
    <w:name w:val="Body Text"/>
    <w:basedOn w:val="Normal"/>
    <w:link w:val="BodyTextChar"/>
    <w:uiPriority w:val="99"/>
    <w:locked/>
    <w:rsid w:val="007333EC"/>
  </w:style>
  <w:style w:type="character" w:customStyle="1" w:styleId="BodyTextChar">
    <w:name w:val="Body Text Char"/>
    <w:basedOn w:val="DefaultParagraphFont"/>
    <w:link w:val="BodyText"/>
    <w:uiPriority w:val="99"/>
    <w:rsid w:val="007333EC"/>
  </w:style>
  <w:style w:type="paragraph" w:styleId="BalloonText">
    <w:name w:val="Balloon Text"/>
    <w:next w:val="Normal"/>
    <w:link w:val="BalloonTextChar"/>
    <w:uiPriority w:val="99"/>
    <w:unhideWhenUsed/>
    <w:rsid w:val="007333EC"/>
    <w:rPr>
      <w:rFonts w:cs="Tahoma"/>
      <w:szCs w:val="16"/>
    </w:rPr>
  </w:style>
  <w:style w:type="character" w:customStyle="1" w:styleId="BalloonTextChar">
    <w:name w:val="Balloon Text Char"/>
    <w:basedOn w:val="DefaultParagraphFont"/>
    <w:link w:val="BalloonText"/>
    <w:uiPriority w:val="99"/>
    <w:rsid w:val="007333EC"/>
    <w:rPr>
      <w:rFonts w:cs="Tahoma"/>
      <w:szCs w:val="16"/>
    </w:rPr>
  </w:style>
  <w:style w:type="paragraph" w:styleId="NormalWeb">
    <w:name w:val="Normal (Web)"/>
    <w:basedOn w:val="Normal"/>
    <w:next w:val="Normal"/>
    <w:semiHidden/>
    <w:locked/>
    <w:rsid w:val="007333E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333E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333EC"/>
    <w:rPr>
      <w:rFonts w:eastAsia="Times New Roman" w:cs="Times New Roman"/>
      <w:szCs w:val="20"/>
    </w:rPr>
  </w:style>
  <w:style w:type="character" w:styleId="LineNumber">
    <w:name w:val="line number"/>
    <w:basedOn w:val="DefaultParagraphFont"/>
    <w:uiPriority w:val="99"/>
    <w:semiHidden/>
    <w:unhideWhenUsed/>
    <w:locked/>
    <w:rsid w:val="004D56FD"/>
  </w:style>
  <w:style w:type="paragraph" w:styleId="Header">
    <w:name w:val="header"/>
    <w:basedOn w:val="Normal"/>
    <w:link w:val="HeaderChar"/>
    <w:unhideWhenUsed/>
    <w:locked/>
    <w:rsid w:val="004D56FD"/>
    <w:pPr>
      <w:tabs>
        <w:tab w:val="center" w:pos="4680"/>
        <w:tab w:val="right" w:pos="9360"/>
      </w:tabs>
    </w:pPr>
  </w:style>
  <w:style w:type="character" w:customStyle="1" w:styleId="HeaderChar">
    <w:name w:val="Header Char"/>
    <w:basedOn w:val="DefaultParagraphFont"/>
    <w:link w:val="Header"/>
    <w:rsid w:val="004D56FD"/>
  </w:style>
  <w:style w:type="character" w:styleId="FollowedHyperlink">
    <w:name w:val="FollowedHyperlink"/>
    <w:basedOn w:val="DefaultParagraphFont"/>
    <w:uiPriority w:val="99"/>
    <w:semiHidden/>
    <w:unhideWhenUsed/>
    <w:locked/>
    <w:rsid w:val="004241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1821</Characters>
  <Application>Microsoft Office Word</Application>
  <DocSecurity>0</DocSecurity>
  <Lines>82</Lines>
  <Paragraphs>37</Paragraphs>
  <ScaleCrop>false</ScaleCrop>
  <Company>Project Management</Company>
  <LinksUpToDate>false</LinksUpToDate>
  <CharactersWithSpaces>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2009-05-06T20:27:00Z</cp:lastPrinted>
  <dcterms:created xsi:type="dcterms:W3CDTF">2009-05-06T22:51:00Z</dcterms:created>
  <dcterms:modified xsi:type="dcterms:W3CDTF">2009-05-06T22:51:00Z</dcterms:modified>
</cp:coreProperties>
</file>