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COMMITTEE REPORT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April 14, 2010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4B28A7" w:rsidRPr="004B28A7" w:rsidRDefault="004B28A7" w:rsidP="004B28A7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  <w:b/>
          <w:sz w:val="36"/>
        </w:rPr>
        <w:t>S. 242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 xml:space="preserve">Introduced by </w:t>
      </w:r>
      <w:r>
        <w:rPr>
          <w:rFonts w:cs="Times New Roman"/>
        </w:rPr>
        <w:t>Senators Ryberg, L. Martin, Bryant, Fair, Knotts, Davis, O’Dell, Bright and Verdin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S. Printed 4/14/10--S.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Read the first time January 13, 2009.</w:t>
      </w:r>
    </w:p>
    <w:p w:rsidR="004B28A7" w:rsidRPr="004B28A7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4B28A7" w:rsidRPr="004B28A7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THE COMMITTEE ON FINANCE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To whom was referred a Bill (S. 242) </w:t>
      </w:r>
      <w:r w:rsidRPr="004B28A7">
        <w:rPr>
          <w:rFonts w:eastAsia="Times New Roman" w:cs="Times New Roman"/>
          <w:szCs w:val="20"/>
        </w:rPr>
        <w:t>to close the Teacher and Employee Retention Incentive (TERI) Program to new participants effective July 1, 2009; to repeal Article 17, Chapter 1, Title 9 of the</w:t>
      </w:r>
      <w:r>
        <w:rPr>
          <w:rFonts w:eastAsia="Times New Roman" w:cs="Times New Roman"/>
        </w:rPr>
        <w:t>, etc., respectfully</w:t>
      </w:r>
    </w:p>
    <w:p w:rsidR="004B28A7" w:rsidRPr="004B28A7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REPORT: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>That they have duly and carefully considered the same and recommend that the same do pass with amendment:</w:t>
      </w: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4B28A7" w:rsidRPr="00E42A2F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E42A2F">
        <w:rPr>
          <w:rFonts w:eastAsia="Times New Roman" w:cs="Times New Roman"/>
          <w:snapToGrid w:val="0"/>
          <w:szCs w:val="20"/>
        </w:rPr>
        <w:tab/>
        <w:t>Amend the bill, as and if amended, by striking SECTIONS 1 and 2 and inserting:</w:t>
      </w:r>
    </w:p>
    <w:p w:rsidR="004B28A7" w:rsidRPr="00E42A2F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eastAsia="Times New Roman" w:cs="Times New Roman"/>
          <w:snapToGrid w:val="0"/>
          <w:szCs w:val="20"/>
        </w:rPr>
        <w:tab/>
      </w:r>
      <w:r w:rsidRPr="00E42A2F">
        <w:rPr>
          <w:rFonts w:eastAsia="Times New Roman" w:cs="Times New Roman"/>
          <w:snapToGrid w:val="0"/>
          <w:szCs w:val="20"/>
        </w:rPr>
        <w:t>/</w:t>
      </w:r>
      <w:r w:rsidRPr="00E42A2F">
        <w:rPr>
          <w:rFonts w:eastAsia="Times New Roman" w:cs="Times New Roman"/>
          <w:snapToGrid w:val="0"/>
          <w:szCs w:val="20"/>
        </w:rPr>
        <w:tab/>
      </w:r>
      <w:r w:rsidRPr="00E42A2F">
        <w:rPr>
          <w:rFonts w:eastAsia="Times New Roman" w:cs="Times New Roman"/>
          <w:snapToGrid w:val="0"/>
          <w:szCs w:val="20"/>
        </w:rPr>
        <w:tab/>
      </w:r>
      <w:r w:rsidRPr="00E42A2F">
        <w:rPr>
          <w:rFonts w:cs="Times New Roman"/>
        </w:rPr>
        <w:t>SECTION</w:t>
      </w:r>
      <w:r w:rsidRPr="00E42A2F">
        <w:rPr>
          <w:rFonts w:cs="Times New Roman"/>
        </w:rPr>
        <w:tab/>
        <w:t>1.</w:t>
      </w:r>
      <w:r w:rsidRPr="00E42A2F">
        <w:rPr>
          <w:rFonts w:cs="Times New Roman"/>
        </w:rPr>
        <w:tab/>
        <w:t>Notwithstanding the provisions of Section 9</w:t>
      </w:r>
      <w:r w:rsidRPr="00E42A2F">
        <w:rPr>
          <w:rFonts w:cs="Times New Roman"/>
        </w:rPr>
        <w:noBreakHyphen/>
        <w:t>1</w:t>
      </w:r>
      <w:r w:rsidRPr="00E42A2F">
        <w:rPr>
          <w:rFonts w:cs="Times New Roman"/>
        </w:rPr>
        <w:noBreakHyphen/>
        <w:t>2210(A) of the 1976 Code, the Teacher and Employee Retention Incentive (TERI) Program, established pursuant to Section 9</w:t>
      </w:r>
      <w:r w:rsidRPr="00E42A2F">
        <w:rPr>
          <w:rFonts w:cs="Times New Roman"/>
        </w:rPr>
        <w:noBreakHyphen/>
        <w:t>1</w:t>
      </w:r>
      <w:r w:rsidRPr="00E42A2F">
        <w:rPr>
          <w:rFonts w:cs="Times New Roman"/>
        </w:rPr>
        <w:noBreakHyphen/>
        <w:t>2210, is closed to new participants effective July 1, 2010.</w:t>
      </w:r>
    </w:p>
    <w:p w:rsidR="004B28A7" w:rsidRPr="00E42A2F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>
        <w:rPr>
          <w:rFonts w:cs="Times New Roman"/>
        </w:rPr>
        <w:tab/>
      </w:r>
      <w:r w:rsidRPr="00E42A2F">
        <w:rPr>
          <w:rFonts w:cs="Times New Roman"/>
        </w:rPr>
        <w:t>SECTION</w:t>
      </w:r>
      <w:r w:rsidRPr="00E42A2F">
        <w:rPr>
          <w:rFonts w:cs="Times New Roman"/>
        </w:rPr>
        <w:tab/>
        <w:t>2.</w:t>
      </w:r>
      <w:r w:rsidRPr="00E42A2F">
        <w:rPr>
          <w:rFonts w:cs="Times New Roman"/>
        </w:rPr>
        <w:tab/>
        <w:t>Article 17, Chapter 1, Title 9 of the 1976 Code is repealed effective July 1, 2015, for all purposes except the distribution of program accounts existing on that date.</w:t>
      </w:r>
      <w:r w:rsidRPr="00E42A2F">
        <w:rPr>
          <w:rFonts w:cs="Times New Roman"/>
        </w:rPr>
        <w:tab/>
      </w:r>
      <w:r w:rsidRPr="00E42A2F">
        <w:rPr>
          <w:rFonts w:cs="Times New Roman"/>
        </w:rPr>
        <w:tab/>
      </w:r>
      <w:r w:rsidRPr="00E42A2F">
        <w:rPr>
          <w:rFonts w:cs="Times New Roman"/>
        </w:rPr>
        <w:tab/>
      </w:r>
      <w:r w:rsidRPr="00E42A2F">
        <w:rPr>
          <w:rFonts w:cs="Times New Roman"/>
        </w:rPr>
        <w:tab/>
      </w:r>
      <w:r w:rsidRPr="00E42A2F">
        <w:rPr>
          <w:rFonts w:cs="Times New Roman"/>
        </w:rPr>
        <w:tab/>
        <w:t>/</w:t>
      </w:r>
    </w:p>
    <w:p w:rsidR="004B28A7" w:rsidRPr="00E42A2F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E42A2F">
        <w:rPr>
          <w:rFonts w:eastAsia="Times New Roman" w:cs="Times New Roman"/>
          <w:snapToGrid w:val="0"/>
          <w:szCs w:val="20"/>
        </w:rPr>
        <w:tab/>
        <w:t>Renumber sections to conform.</w:t>
      </w:r>
    </w:p>
    <w:p w:rsidR="004B28A7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E42A2F">
        <w:rPr>
          <w:rFonts w:eastAsia="Times New Roman" w:cs="Times New Roman"/>
          <w:snapToGrid w:val="0"/>
          <w:szCs w:val="20"/>
        </w:rPr>
        <w:tab/>
        <w:t>Amend title to conform.</w:t>
      </w:r>
    </w:p>
    <w:p w:rsidR="004B28A7" w:rsidRPr="00E42A2F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</w:p>
    <w:p w:rsidR="004B28A7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HUGH K. LEATHERMAN, SR. for Committee.</w:t>
      </w:r>
    </w:p>
    <w:p w:rsidR="004B28A7" w:rsidRPr="004B28A7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4B28A7" w:rsidRDefault="004B28A7" w:rsidP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  <w:sectPr w:rsidR="004B28A7" w:rsidSect="004B28A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CLOSE THE TEACHER AND EMPLOYEE RETENTION INCENTIVE (TERI) PROGRAM TO NEW PARTICIPANTS EFFECTIVE JULY 1, 2009; TO REPEAL ARTICLE 17, CHAPTER 1, TITLE 9 OF THE 1976 CODE, RELATING TO THE ESTABLISHMENT OF THE TERI PROGRAM; AND TO PROVIDE THAT THE PROVISIONS OF THIS ACT MAY NOT BE AMENDED OR REPEALED EXCEPT IN SEPARATE LEGISLATION RECEIVING AN AFFIRMATIVE TWO</w:t>
      </w:r>
      <w:r>
        <w:rPr>
          <w:rFonts w:eastAsia="Times New Roman" w:cs="Times New Roman"/>
          <w:szCs w:val="20"/>
        </w:rPr>
        <w:noBreakHyphen/>
        <w:t>THIRDS RECORDED VOTE IN EACH HOUSE OF THE GENERAL ASSEMBLY.</w:t>
      </w: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 w:rsidR="00F93FEB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F93FEB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1.</w:t>
      </w:r>
      <w:r>
        <w:rPr>
          <w:rFonts w:cs="Times New Roman"/>
        </w:rPr>
        <w:tab/>
        <w:t>Notwithstanding the provisions of Section 9</w:t>
      </w:r>
      <w:r>
        <w:rPr>
          <w:rFonts w:cs="Times New Roman"/>
        </w:rPr>
        <w:noBreakHyphen/>
        <w:t>1</w:t>
      </w:r>
      <w:r>
        <w:rPr>
          <w:rFonts w:cs="Times New Roman"/>
        </w:rPr>
        <w:noBreakHyphen/>
        <w:t>2210(A) of the 1976 Code, the Teacher and Employee Retention Incentive (TERI) Program, established pursuant to Section 9</w:t>
      </w:r>
      <w:r>
        <w:rPr>
          <w:rFonts w:cs="Times New Roman"/>
        </w:rPr>
        <w:noBreakHyphen/>
        <w:t>1</w:t>
      </w:r>
      <w:r>
        <w:rPr>
          <w:rFonts w:cs="Times New Roman"/>
        </w:rPr>
        <w:noBreakHyphen/>
        <w:t>2210, is closed to new participants effective July 1, 2009.</w:t>
      </w: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F93FEB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2.</w:t>
      </w:r>
      <w:r>
        <w:rPr>
          <w:rFonts w:cs="Times New Roman"/>
        </w:rPr>
        <w:tab/>
        <w:t>Article 17, Chapter 1, Title 9 of the 1976 Code is repealed effective July 1, 2012, for all purposes except the distribution of program accounts existing on that date.</w:t>
      </w: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F93FEB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3.</w:t>
      </w:r>
      <w:r>
        <w:rPr>
          <w:rFonts w:cs="Times New Roman"/>
        </w:rPr>
        <w:tab/>
        <w:t>The provisions of this act may not be amended or repealed except in separate legislation enacted solely for that purpose which received at least an affirmative two</w:t>
      </w:r>
      <w:r>
        <w:rPr>
          <w:rFonts w:cs="Times New Roman"/>
        </w:rPr>
        <w:noBreakHyphen/>
        <w:t>thirds recorded vote of the total membership of each house of the General Assembly.</w:t>
      </w:r>
    </w:p>
    <w:p w:rsidR="00F93FEB" w:rsidRDefault="00F93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F93FEB" w:rsidRDefault="004B2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4.</w:t>
      </w:r>
      <w:r>
        <w:rPr>
          <w:rFonts w:eastAsia="Times New Roman" w:cs="Times New Roman"/>
        </w:rPr>
        <w:tab/>
        <w:t>This act takes effect upon approval by the Governor.</w:t>
      </w:r>
    </w:p>
    <w:p w:rsidR="00F93FEB" w:rsidRDefault="004B28A7" w:rsidP="00D47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F93FEB" w:rsidSect="004B28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FEB" w:rsidRDefault="00F93FEB" w:rsidP="00F93FEB">
      <w:r>
        <w:separator/>
      </w:r>
    </w:p>
  </w:endnote>
  <w:endnote w:type="continuationSeparator" w:id="0">
    <w:p w:rsidR="00F93FEB" w:rsidRDefault="00F93FEB" w:rsidP="00F93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7CDA27-791B-4A59-8792-AE3F8C43EBF5}"/>
    <w:embedBold r:id="rId2" w:fontKey="{A3E683E1-9022-4B6A-9843-479393C69D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41BC704-B2BA-4073-B291-3581AA8F59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7AB06C8-4014-429D-84BE-CB21D2F50B9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5FA4F7-7045-4200-9362-76DE356C6C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FEB" w:rsidRDefault="004B28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[242-</w:t>
    </w:r>
    <w:fldSimple w:instr=" PAGE  \* MERGEFORMAT ">
      <w:r w:rsidR="00D47414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8A7" w:rsidRDefault="004B28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[242]</w:t>
    </w:r>
    <w:r>
      <w:tab/>
    </w:r>
    <w:fldSimple w:instr=" PAGE  \* MERGEFORMAT ">
      <w:r w:rsidR="00D4741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FEB" w:rsidRDefault="00F93FEB" w:rsidP="00F93FEB">
      <w:r>
        <w:separator/>
      </w:r>
    </w:p>
  </w:footnote>
  <w:footnote w:type="continuationSeparator" w:id="0">
    <w:p w:rsidR="00F93FEB" w:rsidRDefault="00F93FEB" w:rsidP="00F93F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</w:compat>
  <w:rsids>
    <w:rsidRoot w:val="00F93FEB"/>
    <w:rsid w:val="00296B87"/>
    <w:rsid w:val="004B28A7"/>
    <w:rsid w:val="00D47414"/>
    <w:rsid w:val="00D742AB"/>
    <w:rsid w:val="00F93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F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F93FEB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93FEB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F93FEB"/>
  </w:style>
  <w:style w:type="character" w:customStyle="1" w:styleId="BodyTextChar">
    <w:name w:val="Body Text Char"/>
    <w:basedOn w:val="DefaultParagraphFont"/>
    <w:link w:val="BodyText"/>
    <w:uiPriority w:val="99"/>
    <w:rsid w:val="00F93FEB"/>
  </w:style>
  <w:style w:type="paragraph" w:styleId="BalloonText">
    <w:name w:val="Balloon Text"/>
    <w:next w:val="Normal"/>
    <w:link w:val="BalloonTextChar"/>
    <w:uiPriority w:val="99"/>
    <w:unhideWhenUsed/>
    <w:rsid w:val="00F93FEB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93FEB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F93FEB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F93FEB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93FEB"/>
    <w:rPr>
      <w:rFonts w:cs="Times New Roman"/>
    </w:rPr>
  </w:style>
  <w:style w:type="character" w:styleId="LineNumber">
    <w:name w:val="line number"/>
    <w:basedOn w:val="DefaultParagraphFont"/>
    <w:uiPriority w:val="99"/>
    <w:semiHidden/>
    <w:unhideWhenUsed/>
    <w:locked/>
    <w:rsid w:val="004B28A7"/>
  </w:style>
  <w:style w:type="paragraph" w:styleId="Header">
    <w:name w:val="header"/>
    <w:basedOn w:val="Normal"/>
    <w:link w:val="HeaderChar"/>
    <w:uiPriority w:val="99"/>
    <w:semiHidden/>
    <w:unhideWhenUsed/>
    <w:locked/>
    <w:rsid w:val="004B28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28A7"/>
  </w:style>
  <w:style w:type="character" w:styleId="FollowedHyperlink">
    <w:name w:val="FollowedHyperlink"/>
    <w:basedOn w:val="DefaultParagraphFont"/>
    <w:uiPriority w:val="99"/>
    <w:semiHidden/>
    <w:unhideWhenUsed/>
    <w:locked/>
    <w:rsid w:val="00296B8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2059</Characters>
  <Application>Microsoft Office Word</Application>
  <DocSecurity>0</DocSecurity>
  <Lines>82</Lines>
  <Paragraphs>29</Paragraphs>
  <ScaleCrop>false</ScaleCrop>
  <Company>Project Management</Company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lisacourtney</cp:lastModifiedBy>
  <cp:revision>2</cp:revision>
  <dcterms:created xsi:type="dcterms:W3CDTF">2010-04-14T23:30:00Z</dcterms:created>
  <dcterms:modified xsi:type="dcterms:W3CDTF">2010-04-14T23:30:00Z</dcterms:modified>
</cp:coreProperties>
</file>