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40</w:t>
      </w:r>
      <w:r>
        <w:rPr>
          <w:rFonts w:eastAsia="Times New Roman" w:cs="Times New Roman"/>
          <w:szCs w:val="20"/>
        </w:rPr>
        <w:noBreakHyphen/>
        <w:t>15</w:t>
      </w:r>
      <w:r>
        <w:rPr>
          <w:rFonts w:eastAsia="Times New Roman" w:cs="Times New Roman"/>
          <w:szCs w:val="20"/>
        </w:rPr>
        <w:noBreakHyphen/>
        <w:t>280, AS AMENDED, CODE OF LAWS OF SOUTH CAROLINA, 1976, RELATING TO THE DEFINITION OF “PRESCRIPTION” WITH REGARD TO DENTAL TECHNOLOGICAL WORK, SO AS TO DELETE THE REQUIREMENT THAT THE CERTIFICATE NUMBER OF THE INDIVIDUAL OR ORGANIZATION TO PERFORM WORK MUST BE INCLUDED ON THE PRESCRIPTION; AND TO REPEAL SECTION 40</w:t>
      </w:r>
      <w:r>
        <w:rPr>
          <w:rFonts w:eastAsia="Times New Roman" w:cs="Times New Roman"/>
          <w:szCs w:val="20"/>
        </w:rPr>
        <w:noBreakHyphen/>
        <w:t>15</w:t>
      </w:r>
      <w:r>
        <w:rPr>
          <w:rFonts w:eastAsia="Times New Roman" w:cs="Times New Roman"/>
          <w:szCs w:val="20"/>
        </w:rPr>
        <w:noBreakHyphen/>
        <w:t xml:space="preserve">125 RELATING TO REQUIREMENTS THAT MUST BE MET BY A DENTAL LABORATORY IN ORDER TO PERFORM DENTAL TECHNOLOGICAL WORK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280 of the 1976 Code, as amended by Act 295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280.</w:t>
      </w:r>
      <w:r>
        <w:rPr>
          <w:rFonts w:eastAsia="Times New Roman" w:cs="Times New Roman"/>
          <w:szCs w:val="20"/>
        </w:rPr>
        <w:tab/>
        <w:t xml:space="preserve">‘Prescription’ means a written order for dental technological work which has been issued by a licensed dentist. A prescription must be in a form prescribed by the board in regulation and must contain: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the name</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and</w:t>
      </w:r>
      <w:r>
        <w:rPr>
          <w:rFonts w:eastAsia="Times New Roman" w:cs="Times New Roman"/>
          <w:szCs w:val="20"/>
        </w:rPr>
        <w:t xml:space="preserve"> address</w:t>
      </w:r>
      <w:r>
        <w:rPr>
          <w:rFonts w:eastAsia="Times New Roman" w:cs="Times New Roman"/>
          <w:strike/>
          <w:szCs w:val="20"/>
        </w:rPr>
        <w:t>, and certificate number</w:t>
      </w:r>
      <w:r>
        <w:rPr>
          <w:rFonts w:eastAsia="Times New Roman" w:cs="Times New Roman"/>
          <w:szCs w:val="20"/>
        </w:rPr>
        <w:t xml:space="preserve"> of the individual or organization to do the work;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identification of the patient by name or number;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the date on which the authorization was written;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a description of the work to be done, with diagrams, if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 specification of the type and quality of materials to be used;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the dentist’s signature, complete address, and state license number.”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125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DA523E-A03C-4D1D-9585-0ECCCFD0E566}"/>
    <w:embedBold r:id="rId2" w:fontKey="{30A50050-B563-4545-A2B8-8E15274E47E3}"/>
  </w:font>
  <w:font w:name="Calibri">
    <w:panose1 w:val="020F0502020204030204"/>
    <w:charset w:val="00"/>
    <w:family w:val="swiss"/>
    <w:pitch w:val="variable"/>
    <w:sig w:usb0="A00002EF" w:usb1="4000207B" w:usb2="00000000" w:usb3="00000000" w:csb0="0000009F" w:csb1="00000000"/>
    <w:embedRegular r:id="rId3" w:fontKey="{54828396-BE04-40C2-AE11-1975507591D6}"/>
  </w:font>
  <w:font w:name="Tahoma">
    <w:panose1 w:val="020B0604030504040204"/>
    <w:charset w:val="00"/>
    <w:family w:val="swiss"/>
    <w:pitch w:val="variable"/>
    <w:sig w:usb0="61002A87" w:usb1="80000000" w:usb2="00000008" w:usb3="00000000" w:csb0="000101FF" w:csb1="00000000"/>
    <w:embedRegular r:id="rId4" w:fontKey="{1B5CB754-F908-47E1-8648-785D95BA890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3ACE162-B07B-4FFC-86C0-693AC914F1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[253]</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1274</Characters>
  <Application>Microsoft Office Word</Application>
  <DocSecurity>0</DocSecurity>
  <Lines>212</Lines>
  <Paragraphs>181</Paragraphs>
  <ScaleCrop>false</ScaleCrop>
  <Company>Project Management</Company>
  <LinksUpToDate>false</LinksUpToDate>
  <CharactersWithSpaces>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2009-01-13T21:38:00Z</dcterms:created>
  <dcterms:modified xsi:type="dcterms:W3CDTF">2009-01-13T21:38:00Z</dcterms:modified>
</cp:coreProperties>
</file>