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szCs w:val="24"/>
          <w:u w:color="000000" w:themeColor="text1"/>
        </w:rPr>
      </w:pPr>
      <w:bookmarkStart w:id="2" w:name="titletop"/>
      <w:bookmarkEnd w:id="2"/>
      <w:r>
        <w:rPr>
          <w:rFonts w:eastAsia="Times New Roman" w:cs="Times New Roman"/>
          <w:color w:val="000000" w:themeColor="text1"/>
          <w:szCs w:val="24"/>
          <w:u w:color="000000" w:themeColor="text1"/>
        </w:rPr>
        <w:t>TO PROVIDE THAT THE CLERK OF THE SENATE SHALL REDUCE THE MONTHLY IN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noBreakHyphen/>
        <w:t>DISTRICT COMPENSATION FOR EACH SENATOR BY A PROPORTIONATE AMOUNT SO THAT EACH SENATOR’S ANNUAL IN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noBreakHyphen/>
        <w:t>DISTRICT COMPENSATION IS REDUCED BY ONE THOUSAND DOLLARS.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szCs w:val="24"/>
          <w:u w:color="000000" w:themeColor="text1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t>Notwithstanding Proviso 70.15 of the 2008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noBreakHyphen/>
        <w:t>2009 General Appropriations Act, the Clerk of the Senate shall reduce the monthly in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noBreakHyphen/>
        <w:t>district compensation for each Senator by a proportionate amount so that each Senator’s annual in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noBreakHyphen/>
        <w:t>district compensation is reduced by one thousand dollars.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szCs w:val="24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  <w:color w:val="000000" w:themeColor="text1"/>
          <w:u w:color="000000" w:themeColor="text1"/>
        </w:rPr>
      </w:pPr>
      <w:r>
        <w:rPr>
          <w:rFonts w:eastAsia="Times New Roman" w:cs="Times New Roman"/>
          <w:color w:val="000000" w:themeColor="text1"/>
          <w:szCs w:val="24"/>
          <w:u w:color="000000" w:themeColor="text1"/>
        </w:rPr>
        <w:t>SECTION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tab/>
        <w:t>2.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tab/>
        <w:t>This joint resolution takes effect upon approval by the Governor</w:t>
      </w:r>
      <w:r>
        <w:rPr>
          <w:rFonts w:eastAsia="Times New Roman" w:cs="Times New Roman"/>
        </w:rPr>
        <w:t>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43156A-50C9-4224-80C0-A9CCF8A63829}"/>
    <w:embedBold r:id="rId2" w:fontKey="{C5F1E166-138E-4559-AD92-17A01CF261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A7C5CB-534F-4E51-BBB7-9ED7C96D98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230A423-8FB2-4096-9F8E-FE8437B532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BE2461-44EC-4CC7-A43E-5C92FFC86C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[267]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602</Characters>
  <Application>Microsoft Office Word</Application>
  <DocSecurity>0</DocSecurity>
  <Lines>5</Lines>
  <Paragraphs>1</Paragraphs>
  <ScaleCrop>false</ScaleCrop>
  <Company>Project Management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2009-01-14T20:07:00Z</dcterms:created>
  <dcterms:modified xsi:type="dcterms:W3CDTF">2009-01-14T20:07:00Z</dcterms:modified>
</cp:coreProperties>
</file>