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76B0" w:rsidRDefault="000E76B0">
      <w:pPr>
        <w:pStyle w:val="BillDots"/>
      </w:pPr>
      <w:r>
        <w:rPr>
          <w:strike/>
        </w:rPr>
        <w:t>Indicates Matter Stricken</w:t>
      </w:r>
    </w:p>
    <w:p w:rsidR="000E76B0" w:rsidRPr="000E76B0" w:rsidRDefault="000E76B0">
      <w:pPr>
        <w:pStyle w:val="BillDots"/>
      </w:pPr>
      <w:r>
        <w:rPr>
          <w:u w:val="single"/>
        </w:rPr>
        <w:t>Indicates New Matter</w:t>
      </w:r>
    </w:p>
    <w:p w:rsidR="000E76B0" w:rsidRDefault="000E76B0">
      <w:pPr>
        <w:pStyle w:val="BillDots"/>
      </w:pPr>
    </w:p>
    <w:p w:rsidR="000E76B0" w:rsidRDefault="000E76B0">
      <w:pPr>
        <w:pStyle w:val="BillDots"/>
      </w:pPr>
      <w:r>
        <w:t>COMMITTEE REPORT</w:t>
      </w:r>
    </w:p>
    <w:p w:rsidR="000E76B0" w:rsidRDefault="000E76B0">
      <w:pPr>
        <w:pStyle w:val="BillDots"/>
      </w:pPr>
      <w:r>
        <w:t>May 12, 2009</w:t>
      </w:r>
    </w:p>
    <w:p w:rsidR="000E76B0" w:rsidRDefault="000E76B0">
      <w:pPr>
        <w:pStyle w:val="BillDots"/>
      </w:pPr>
    </w:p>
    <w:p w:rsidR="000E76B0" w:rsidRPr="000E76B0" w:rsidRDefault="000E76B0" w:rsidP="000E76B0">
      <w:pPr>
        <w:pStyle w:val="BillDots"/>
        <w:tabs>
          <w:tab w:val="clear" w:pos="216"/>
          <w:tab w:val="clear" w:pos="432"/>
          <w:tab w:val="clear" w:pos="648"/>
          <w:tab w:val="clear" w:pos="864"/>
          <w:tab w:val="clear" w:pos="1080"/>
          <w:tab w:val="clear" w:pos="1296"/>
          <w:tab w:val="clear" w:pos="5904"/>
          <w:tab w:val="right" w:pos="5933"/>
        </w:tabs>
      </w:pPr>
      <w:r>
        <w:tab/>
      </w:r>
      <w:r>
        <w:rPr>
          <w:b/>
          <w:sz w:val="36"/>
        </w:rPr>
        <w:t>H. 3018</w:t>
      </w:r>
    </w:p>
    <w:p w:rsidR="000E76B0" w:rsidRDefault="000E76B0">
      <w:pPr>
        <w:pStyle w:val="BillDots"/>
      </w:pPr>
    </w:p>
    <w:p w:rsidR="000E76B0" w:rsidRDefault="000E76B0" w:rsidP="000E76B0">
      <w:pPr>
        <w:pStyle w:val="BillDots"/>
      </w:pPr>
      <w:r>
        <w:t>Introduced by Reps. E.H. Pitts, Huggins, Gunn, Bales, Limehouse, Barfield, Hardwick, Hearn, Edge, Gambrell, Thompson, Bowen, Harrison, Umphlett, Sandifer, Herbkersman, G.M. Smith, Lowe, Vick, H.B. Brown, R.L. Brown, Viers, Clemmons, Ballentine, Mitchell and M.A. Pitts</w:t>
      </w:r>
    </w:p>
    <w:p w:rsidR="000E76B0" w:rsidRDefault="000E76B0">
      <w:pPr>
        <w:pStyle w:val="BillDots"/>
      </w:pPr>
    </w:p>
    <w:p w:rsidR="000E76B0" w:rsidRDefault="000E76B0" w:rsidP="004F2547">
      <w:pPr>
        <w:pStyle w:val="BillDots"/>
        <w:tabs>
          <w:tab w:val="clear" w:pos="216"/>
          <w:tab w:val="clear" w:pos="432"/>
          <w:tab w:val="clear" w:pos="648"/>
          <w:tab w:val="clear" w:pos="864"/>
          <w:tab w:val="clear" w:pos="1080"/>
          <w:tab w:val="clear" w:pos="1296"/>
          <w:tab w:val="clear" w:pos="5904"/>
          <w:tab w:val="right" w:pos="5933"/>
        </w:tabs>
      </w:pPr>
      <w:r>
        <w:t>S. Printed 5/12/09--S.</w:t>
      </w:r>
      <w:r w:rsidR="004F2547">
        <w:tab/>
        <w:t>[SEC 5/13/09 3:05 PM]</w:t>
      </w:r>
    </w:p>
    <w:p w:rsidR="000E76B0" w:rsidRDefault="000E76B0">
      <w:pPr>
        <w:pStyle w:val="BillDots"/>
      </w:pPr>
      <w:r>
        <w:t>Read the first time April 14, 2009.</w:t>
      </w:r>
    </w:p>
    <w:p w:rsidR="000E76B0" w:rsidRPr="000E76B0" w:rsidRDefault="000E76B0" w:rsidP="000E76B0">
      <w:pPr>
        <w:pStyle w:val="BillDots"/>
        <w:jc w:val="center"/>
      </w:pPr>
      <w:r>
        <w:rPr>
          <w:u w:val="single"/>
        </w:rPr>
        <w:t>            </w:t>
      </w:r>
    </w:p>
    <w:p w:rsidR="000E76B0" w:rsidRDefault="000E76B0">
      <w:pPr>
        <w:pStyle w:val="BillDots"/>
      </w:pPr>
    </w:p>
    <w:p w:rsidR="000E76B0" w:rsidRPr="000E76B0" w:rsidRDefault="000E76B0" w:rsidP="000E76B0">
      <w:pPr>
        <w:pStyle w:val="BillDots"/>
        <w:jc w:val="center"/>
      </w:pPr>
      <w:r>
        <w:rPr>
          <w:b/>
        </w:rPr>
        <w:t>THE COMMITTEE ON FINANCE</w:t>
      </w:r>
    </w:p>
    <w:p w:rsidR="000E76B0" w:rsidRDefault="000E76B0">
      <w:pPr>
        <w:pStyle w:val="BillDots"/>
      </w:pPr>
      <w:r>
        <w:tab/>
        <w:t>To whom was referred a Bill (H. 3018) to amend Section 12</w:t>
      </w:r>
      <w:r>
        <w:noBreakHyphen/>
        <w:t>37</w:t>
      </w:r>
      <w:r>
        <w:noBreakHyphen/>
        <w:t>220, as amended, Code of Laws of South Carolina, 1976, relating to property tax exemptions, so as to exempt from property, etc., respectfully</w:t>
      </w:r>
    </w:p>
    <w:p w:rsidR="000E76B0" w:rsidRPr="000E76B0" w:rsidRDefault="000E76B0" w:rsidP="000E76B0">
      <w:pPr>
        <w:pStyle w:val="BillDots"/>
        <w:jc w:val="center"/>
      </w:pPr>
      <w:r>
        <w:rPr>
          <w:b/>
        </w:rPr>
        <w:t>REPORT:</w:t>
      </w:r>
    </w:p>
    <w:p w:rsidR="000E76B0" w:rsidRDefault="000E76B0">
      <w:pPr>
        <w:pStyle w:val="BillDots"/>
      </w:pPr>
      <w:r>
        <w:tab/>
        <w:t>That they have duly and carefully considered the same and recommend that the same do pass with amendment:</w:t>
      </w:r>
    </w:p>
    <w:p w:rsidR="000E76B0" w:rsidRDefault="000E76B0">
      <w:pPr>
        <w:pStyle w:val="BillDots"/>
      </w:pPr>
    </w:p>
    <w:p w:rsidR="000E76B0" w:rsidRPr="00F90B15" w:rsidRDefault="000E76B0" w:rsidP="000E7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90B15">
        <w:rPr>
          <w:snapToGrid w:val="0"/>
        </w:rPr>
        <w:tab/>
        <w:t>Amend the bill</w:t>
      </w:r>
      <w:r w:rsidR="004F2547">
        <w:rPr>
          <w:snapToGrid w:val="0"/>
        </w:rPr>
        <w:t>,</w:t>
      </w:r>
      <w:r w:rsidRPr="00F90B15">
        <w:rPr>
          <w:snapToGrid w:val="0"/>
        </w:rPr>
        <w:t xml:space="preserve"> as and if amended, SECTION 1, page 1, by striking line 37 and inserting:</w:t>
      </w:r>
    </w:p>
    <w:p w:rsidR="000E76B0" w:rsidRPr="00F90B15" w:rsidRDefault="000E76B0" w:rsidP="000E7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F90B15">
        <w:rPr>
          <w:snapToGrid w:val="0"/>
        </w:rPr>
        <w:t>/</w:t>
      </w:r>
      <w:r w:rsidRPr="00F90B15">
        <w:rPr>
          <w:snapToGrid w:val="0"/>
        </w:rPr>
        <w:tab/>
      </w:r>
      <w:r w:rsidRPr="00F90B15">
        <w:rPr>
          <w:snapToGrid w:val="0"/>
        </w:rPr>
        <w:tab/>
      </w:r>
      <w:r w:rsidRPr="00F90B15">
        <w:tab/>
      </w:r>
      <w:r w:rsidRPr="00F90B15">
        <w:tab/>
        <w:t>(b)</w:t>
      </w:r>
      <w:r w:rsidRPr="00F90B15">
        <w:tab/>
        <w:t>the property tax year ending the sixth December thirty</w:t>
      </w:r>
      <w:r w:rsidRPr="00F90B15">
        <w:tab/>
      </w:r>
      <w:r w:rsidRPr="00F90B15">
        <w:tab/>
      </w:r>
      <w:r w:rsidRPr="00F90B15">
        <w:tab/>
        <w:t>/</w:t>
      </w:r>
    </w:p>
    <w:p w:rsidR="000E76B0" w:rsidRPr="00F90B15" w:rsidRDefault="000E76B0" w:rsidP="000E7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90B15">
        <w:tab/>
        <w:t>Amend the bill further, as and if amended, by adding an appropriately numbered SECTION to read:</w:t>
      </w:r>
    </w:p>
    <w:p w:rsidR="000E76B0" w:rsidRPr="00F90B15" w:rsidRDefault="000E76B0" w:rsidP="000E7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90B15">
        <w:t>/</w:t>
      </w:r>
      <w:r w:rsidRPr="00F90B15">
        <w:tab/>
      </w:r>
      <w:r w:rsidRPr="00F90B15">
        <w:tab/>
        <w:t>SECTION</w:t>
      </w:r>
      <w:r w:rsidRPr="00F90B15">
        <w:tab/>
        <w:t>___.</w:t>
      </w:r>
      <w:r w:rsidRPr="00F90B15">
        <w:tab/>
        <w:t>Section 12-37-220(c)(2)(iii) of the 1976 Code is amended to read:</w:t>
      </w:r>
    </w:p>
    <w:p w:rsidR="000E76B0" w:rsidRPr="00F90B15" w:rsidRDefault="000E76B0" w:rsidP="000E7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90B15">
        <w:tab/>
        <w:t>“</w:t>
      </w:r>
      <w:r w:rsidRPr="00F90B15">
        <w:rPr>
          <w:szCs w:val="24"/>
        </w:rPr>
        <w:t>(iii)</w:t>
      </w:r>
      <w:r w:rsidRPr="00F90B15">
        <w:rPr>
          <w:szCs w:val="24"/>
        </w:rPr>
        <w:tab/>
        <w:t>For purposes of</w:t>
      </w:r>
      <w:r w:rsidR="004F2547">
        <w:rPr>
          <w:szCs w:val="24"/>
        </w:rPr>
        <w:t xml:space="preserve"> subitem (ii)(B) of this item, ‘a member of my household’</w:t>
      </w:r>
      <w:r w:rsidRPr="00F90B15">
        <w:rPr>
          <w:szCs w:val="24"/>
        </w:rPr>
        <w:t xml:space="preserve"> means: </w:t>
      </w:r>
    </w:p>
    <w:p w:rsidR="000E76B0" w:rsidRPr="00F90B15" w:rsidRDefault="000E76B0" w:rsidP="000E7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90B15">
        <w:rPr>
          <w:szCs w:val="24"/>
        </w:rPr>
        <w:tab/>
      </w:r>
      <w:r w:rsidRPr="00F90B15">
        <w:rPr>
          <w:szCs w:val="24"/>
        </w:rPr>
        <w:tab/>
      </w:r>
      <w:r w:rsidRPr="00F90B15">
        <w:rPr>
          <w:szCs w:val="24"/>
        </w:rPr>
        <w:tab/>
      </w:r>
      <w:r w:rsidRPr="00F90B15">
        <w:rPr>
          <w:szCs w:val="24"/>
        </w:rPr>
        <w:tab/>
        <w:t>(A)</w:t>
      </w:r>
      <w:r w:rsidRPr="00F90B15">
        <w:rPr>
          <w:szCs w:val="24"/>
        </w:rPr>
        <w:tab/>
        <w:t>the owner</w:t>
      </w:r>
      <w:r w:rsidRPr="00F90B15">
        <w:rPr>
          <w:szCs w:val="24"/>
        </w:rPr>
        <w:noBreakHyphen/>
        <w:t>occupant’s spouse, except when that spouse is legally separated from the owner</w:t>
      </w:r>
      <w:r w:rsidRPr="00F90B15">
        <w:rPr>
          <w:szCs w:val="24"/>
        </w:rPr>
        <w:noBreakHyphen/>
        <w:t xml:space="preserve">occupant;  and </w:t>
      </w:r>
    </w:p>
    <w:p w:rsidR="000E76B0" w:rsidRPr="00F90B15" w:rsidRDefault="000E76B0" w:rsidP="000E76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F90B15">
        <w:rPr>
          <w:szCs w:val="24"/>
        </w:rPr>
        <w:tab/>
      </w:r>
      <w:r w:rsidRPr="00F90B15">
        <w:rPr>
          <w:szCs w:val="24"/>
        </w:rPr>
        <w:tab/>
      </w:r>
      <w:r w:rsidRPr="00F90B15">
        <w:rPr>
          <w:szCs w:val="24"/>
        </w:rPr>
        <w:tab/>
      </w:r>
      <w:r w:rsidRPr="00F90B15">
        <w:rPr>
          <w:szCs w:val="24"/>
        </w:rPr>
        <w:tab/>
        <w:t>(B)</w:t>
      </w:r>
      <w:r w:rsidRPr="00F90B15">
        <w:rPr>
          <w:szCs w:val="24"/>
        </w:rPr>
        <w:tab/>
        <w:t xml:space="preserve">any child </w:t>
      </w:r>
      <w:r w:rsidRPr="00F90B15">
        <w:rPr>
          <w:szCs w:val="24"/>
          <w:u w:val="single"/>
        </w:rPr>
        <w:t>under the age of eighteen years old</w:t>
      </w:r>
      <w:r w:rsidRPr="00F90B15">
        <w:rPr>
          <w:szCs w:val="24"/>
        </w:rPr>
        <w:t xml:space="preserve"> of the owner</w:t>
      </w:r>
      <w:r w:rsidRPr="00F90B15">
        <w:rPr>
          <w:szCs w:val="24"/>
        </w:rPr>
        <w:noBreakHyphen/>
        <w:t xml:space="preserve">occupant claimed or eligible to be claimed as a dependent </w:t>
      </w:r>
      <w:r w:rsidRPr="00F90B15">
        <w:rPr>
          <w:szCs w:val="24"/>
        </w:rPr>
        <w:lastRenderedPageBreak/>
        <w:t>on the owner</w:t>
      </w:r>
      <w:r w:rsidRPr="00F90B15">
        <w:rPr>
          <w:szCs w:val="24"/>
        </w:rPr>
        <w:noBreakHyphen/>
        <w:t>occupant’s federal income tax return.”</w:t>
      </w:r>
      <w:r w:rsidRPr="00F90B15">
        <w:rPr>
          <w:szCs w:val="24"/>
        </w:rPr>
        <w:tab/>
      </w:r>
      <w:r w:rsidRPr="00F90B15">
        <w:rPr>
          <w:szCs w:val="24"/>
        </w:rPr>
        <w:tab/>
      </w:r>
      <w:r w:rsidRPr="00F90B15">
        <w:rPr>
          <w:szCs w:val="24"/>
        </w:rPr>
        <w:tab/>
      </w:r>
      <w:r w:rsidRPr="00F90B15">
        <w:rPr>
          <w:szCs w:val="24"/>
        </w:rPr>
        <w:tab/>
      </w:r>
      <w:r w:rsidRPr="00F90B15">
        <w:rPr>
          <w:szCs w:val="24"/>
        </w:rPr>
        <w:tab/>
      </w:r>
      <w:r w:rsidRPr="00F90B15">
        <w:rPr>
          <w:szCs w:val="24"/>
        </w:rPr>
        <w:tab/>
      </w:r>
      <w:r w:rsidRPr="00F90B15">
        <w:rPr>
          <w:szCs w:val="24"/>
        </w:rPr>
        <w:tab/>
        <w:t>/</w:t>
      </w:r>
    </w:p>
    <w:p w:rsidR="000E76B0" w:rsidRPr="00F90B15" w:rsidRDefault="000E76B0" w:rsidP="000E76B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90B15">
        <w:rPr>
          <w:snapToGrid w:val="0"/>
        </w:rPr>
        <w:tab/>
        <w:t>Renumber sections to conform.</w:t>
      </w:r>
    </w:p>
    <w:p w:rsidR="000E76B0" w:rsidRDefault="000E76B0" w:rsidP="000E76B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90B15">
        <w:rPr>
          <w:snapToGrid w:val="0"/>
        </w:rPr>
        <w:tab/>
        <w:t>Amend title to conform.</w:t>
      </w:r>
    </w:p>
    <w:p w:rsidR="000E76B0" w:rsidRPr="00F90B15" w:rsidRDefault="000E76B0" w:rsidP="000E76B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0E76B0" w:rsidRDefault="000E76B0" w:rsidP="000E76B0">
      <w:pPr>
        <w:pStyle w:val="BillDots"/>
        <w:keepNext/>
      </w:pPr>
      <w:r>
        <w:t>HUGH K. LEATHERMAN, SR. for Committee.</w:t>
      </w:r>
    </w:p>
    <w:p w:rsidR="000E76B0" w:rsidRPr="000E76B0" w:rsidRDefault="000E76B0" w:rsidP="000E76B0">
      <w:pPr>
        <w:pStyle w:val="BillDots"/>
        <w:jc w:val="center"/>
      </w:pPr>
      <w:r>
        <w:rPr>
          <w:u w:val="single"/>
        </w:rPr>
        <w:t>            </w:t>
      </w:r>
    </w:p>
    <w:p w:rsidR="004D4094" w:rsidRDefault="004D4094">
      <w:pPr>
        <w:pStyle w:val="BillDots"/>
        <w:sectPr w:rsidR="004D4094" w:rsidSect="004D409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71F03" w:rsidRDefault="00071F03">
      <w:pPr>
        <w:pStyle w:val="BillDots"/>
      </w:pPr>
    </w:p>
    <w:p w:rsidR="00071F03" w:rsidRDefault="00071F03">
      <w:pPr>
        <w:pStyle w:val="Numbersforbills"/>
      </w:pPr>
    </w:p>
    <w:p w:rsidR="00071F03" w:rsidRDefault="0007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F03" w:rsidRDefault="0007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F03" w:rsidRDefault="0007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F03" w:rsidRDefault="0007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F03" w:rsidRDefault="0007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F03" w:rsidRDefault="0007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F03" w:rsidRDefault="004D4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071F03" w:rsidRDefault="0007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F03" w:rsidRDefault="004D4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12</w:t>
      </w:r>
      <w:r>
        <w:noBreakHyphen/>
        <w:t>37</w:t>
      </w:r>
      <w:r>
        <w:noBreakHyphen/>
        <w:t>220, AS AMENDED, CODE OF LAWS OF SOUTH CAROLINA, 1976, RELATING TO PROPERTY TAX EXEMPTIONS, SO AS TO EXEMPT FROM PROPERTY TAX THE VALUE OF IMPROVEMENTS TO REAL PROPERTY CONSISTING OF A NEWLY CONSTRUCTED DETACHED SINGLE FAMILY HOME THROUGH THE EARLIER OF THE PROPERTY TAX IN WHICH THE HOME IS OCCUPIED, OR THE SECOND PROPERTY TAX YEAR ENDING DECEMBER THIRTY</w:t>
      </w:r>
      <w:r>
        <w:noBreakHyphen/>
        <w:t>FIRST AFTER THE HOME IS COMPLETED AND A CERTIFICATE FOR OCCUPANCY ISSUED THEREON IF REQUIRED.</w:t>
      </w:r>
    </w:p>
    <w:p w:rsidR="00071F03" w:rsidRDefault="0007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71F03" w:rsidRDefault="004D4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71F03" w:rsidRDefault="00071F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79BF" w:rsidRPr="00BC4F58" w:rsidRDefault="003E79BF" w:rsidP="003E7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4F58">
        <w:t>SECTION</w:t>
      </w:r>
      <w:r w:rsidRPr="00BC4F58">
        <w:tab/>
        <w:t>1.</w:t>
      </w:r>
      <w:r w:rsidRPr="00BC4F58">
        <w:tab/>
        <w:t>Section 12</w:t>
      </w:r>
      <w:r w:rsidRPr="00BC4F58">
        <w:noBreakHyphen/>
        <w:t>37</w:t>
      </w:r>
      <w:r w:rsidRPr="00BC4F58">
        <w:noBreakHyphen/>
        <w:t>220(B) of the 1976 Code is amended by adding a new item at the end appropriately numbered to read:</w:t>
      </w:r>
    </w:p>
    <w:p w:rsidR="003E79BF" w:rsidRDefault="003E79BF" w:rsidP="003E7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E79BF" w:rsidRPr="00BC4F58" w:rsidRDefault="003E79BF" w:rsidP="003E7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4F58">
        <w:tab/>
        <w:t>“(  )</w:t>
      </w:r>
      <w:r w:rsidRPr="00BC4F58">
        <w:tab/>
        <w:t>one hundred percent of the value of an improvement to real property consisting of a newly constructed detached single family home offered for sale by a residential builder or developer through the earlier of:</w:t>
      </w:r>
    </w:p>
    <w:p w:rsidR="003E79BF" w:rsidRPr="00BC4F58" w:rsidRDefault="003E79BF" w:rsidP="003E7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4F58">
        <w:tab/>
      </w:r>
      <w:r w:rsidRPr="00BC4F58">
        <w:tab/>
        <w:t>(a)</w:t>
      </w:r>
      <w:r w:rsidRPr="00BC4F58">
        <w:tab/>
        <w:t>the property tax year in which the home is sold or otherwise occupied; or</w:t>
      </w:r>
    </w:p>
    <w:p w:rsidR="003E79BF" w:rsidRPr="00BC4F58" w:rsidRDefault="003E79BF" w:rsidP="003E7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4F58">
        <w:tab/>
      </w:r>
      <w:r w:rsidRPr="00BC4F58">
        <w:tab/>
        <w:t>(b)</w:t>
      </w:r>
      <w:r w:rsidRPr="00BC4F58">
        <w:tab/>
        <w:t>the property tax year ending the third December thirty first after the home is completed and a certificate of occupancy, if required, is issued thereon.</w:t>
      </w:r>
    </w:p>
    <w:p w:rsidR="003E79BF" w:rsidRPr="00BC4F58" w:rsidRDefault="003E79BF" w:rsidP="003E7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4F58">
        <w:tab/>
        <w:t xml:space="preserve">In lieu of other exemption application requirements, the owner of property eligible for the exemption allowed by this item shall obtain the exemption by notifying the county assessor and county auditor by written affidavit no later than thirty days after the </w:t>
      </w:r>
      <w:r w:rsidRPr="00BC4F58">
        <w:lastRenderedPageBreak/>
        <w:t>certificate of occupancy is issued and no later than January thirty</w:t>
      </w:r>
      <w:r w:rsidRPr="00BC4F58">
        <w:noBreakHyphen/>
        <w:t>first in subsequent exemption eligibility years that the property is of the type eligible for the exemption and unoccupied and if found in order, the exemption is allowed for the applicable property tax year.  If the unsold residence is occupied at any time before eligibility for the exemption ends, the owner shall so notify the auditor and assessor and the exemption ends as provided in subitem (a) of this item.”</w:t>
      </w:r>
    </w:p>
    <w:p w:rsidR="003E79BF" w:rsidRDefault="003E79BF" w:rsidP="003E7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1F03" w:rsidRDefault="003E79BF" w:rsidP="003E79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C4F58">
        <w:t>SECTION</w:t>
      </w:r>
      <w:r w:rsidRPr="00BC4F58">
        <w:tab/>
        <w:t>2.</w:t>
      </w:r>
      <w:r w:rsidRPr="00BC4F58">
        <w:tab/>
        <w:t>This act takes effect upon approval by the Governor and applies for single family homes completed and, if required, a certificate of occupancy issued thereon after 2006.  No refunds are allowed for property tax years 2007 and 2008 as a result of the exemption allowed pursuant to this act.</w:t>
      </w:r>
    </w:p>
    <w:p w:rsidR="00071F03" w:rsidRDefault="004D40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71F03" w:rsidRDefault="00071F03" w:rsidP="0029028C">
      <w:pPr>
        <w:suppressAutoHyphens/>
      </w:pPr>
    </w:p>
    <w:sectPr w:rsidR="00071F03" w:rsidSect="004D409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71F03" w:rsidRDefault="004D4094">
      <w:r>
        <w:separator/>
      </w:r>
    </w:p>
  </w:endnote>
  <w:endnote w:type="continuationSeparator" w:id="1">
    <w:p w:rsidR="00071F03" w:rsidRDefault="004D409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980DAFF-68A0-4BFA-9FE3-2AF2649B1427}"/>
    <w:embedBold r:id="rId2" w:fontKey="{034D2791-6E14-4C1B-9731-52C362B71722}"/>
  </w:font>
  <w:font w:name="Calibri">
    <w:panose1 w:val="020F0502020204030204"/>
    <w:charset w:val="00"/>
    <w:family w:val="swiss"/>
    <w:pitch w:val="variable"/>
    <w:sig w:usb0="A00002EF" w:usb1="4000207B" w:usb2="00000000" w:usb3="00000000" w:csb0="0000009F" w:csb1="00000000"/>
    <w:embedRegular r:id="rId3" w:fontKey="{8A8CA7C9-3EBA-447B-8320-AE8F337FF087}"/>
  </w:font>
  <w:font w:name="Tahoma">
    <w:panose1 w:val="020B0604030504040204"/>
    <w:charset w:val="00"/>
    <w:family w:val="swiss"/>
    <w:pitch w:val="variable"/>
    <w:sig w:usb0="61002A87" w:usb1="80000000" w:usb2="00000008" w:usb3="00000000" w:csb0="000101FF" w:csb1="00000000"/>
    <w:embedRegular r:id="rId4" w:fontKey="{7C116904-A8CB-411F-A2C6-A48DD9F1E5AB}"/>
  </w:font>
  <w:font w:name="Cambria">
    <w:panose1 w:val="02040503050406030204"/>
    <w:charset w:val="00"/>
    <w:family w:val="roman"/>
    <w:pitch w:val="variable"/>
    <w:sig w:usb0="A00002EF" w:usb1="4000004B" w:usb2="00000000" w:usb3="00000000" w:csb0="0000009F" w:csb1="00000000"/>
    <w:embedRegular r:id="rId5" w:fontKey="{629846CB-4364-47C9-A97B-3E4F69EB009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F03" w:rsidRDefault="004D4094">
    <w:pPr>
      <w:pStyle w:val="Footer"/>
      <w:tabs>
        <w:tab w:val="clear" w:pos="4680"/>
        <w:tab w:val="clear" w:pos="9360"/>
        <w:tab w:val="center" w:pos="2995"/>
      </w:tabs>
      <w:spacing w:before="120"/>
    </w:pPr>
    <w:r>
      <w:t>[3018-</w:t>
    </w:r>
    <w:fldSimple w:instr=" PAGE  \* MERGEFORMAT ">
      <w:r w:rsidR="0029028C">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4094" w:rsidRDefault="004D4094">
    <w:pPr>
      <w:pStyle w:val="Footer"/>
      <w:tabs>
        <w:tab w:val="clear" w:pos="4680"/>
        <w:tab w:val="clear" w:pos="9360"/>
        <w:tab w:val="center" w:pos="2995"/>
      </w:tabs>
      <w:spacing w:before="120"/>
    </w:pPr>
    <w:r>
      <w:t>[3018]</w:t>
    </w:r>
    <w:r>
      <w:tab/>
    </w:r>
    <w:fldSimple w:instr=" PAGE  \* MERGEFORMAT ">
      <w:r w:rsidR="0029028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71F03" w:rsidRDefault="004D4094">
      <w:r>
        <w:separator/>
      </w:r>
    </w:p>
  </w:footnote>
  <w:footnote w:type="continuationSeparator" w:id="1">
    <w:p w:rsidR="00071F03" w:rsidRDefault="004D4094">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623HTC09"/>
    <w:docVar w:name="CoverBillType" w:val="b"/>
    <w:docVar w:name="docpath" w:val="L:\Council\bills\SWB\5623HTC09.DOCX"/>
    <w:docVar w:name="dvBillNumber" w:val="3018"/>
    <w:docVar w:name="dvBillNumberPrefix" w:val="H. "/>
    <w:docVar w:name="dvOriginalBody" w:val="House"/>
    <w:docVar w:name="dvSteno" w:val="SWB"/>
    <w:docVar w:name="NameofBody" w:val="h"/>
    <w:docVar w:name="vgroup2" w:val="Council"/>
  </w:docVars>
  <w:rsids>
    <w:rsidRoot w:val="00071F03"/>
    <w:rsid w:val="00071F03"/>
    <w:rsid w:val="000E76B0"/>
    <w:rsid w:val="001619AD"/>
    <w:rsid w:val="002714CF"/>
    <w:rsid w:val="0029028C"/>
    <w:rsid w:val="003E79BF"/>
    <w:rsid w:val="004D4094"/>
    <w:rsid w:val="004F2547"/>
    <w:rsid w:val="005D3E97"/>
    <w:rsid w:val="00F05899"/>
    <w:rsid w:val="00F1716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1F03"/>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071F03"/>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1F03"/>
    <w:rPr>
      <w:rFonts w:eastAsia="Times New Roman" w:cs="Times New Roman"/>
      <w:b/>
      <w:sz w:val="30"/>
      <w:szCs w:val="20"/>
    </w:rPr>
  </w:style>
  <w:style w:type="paragraph" w:styleId="Header">
    <w:name w:val="header"/>
    <w:basedOn w:val="Normal"/>
    <w:link w:val="HeaderChar"/>
    <w:uiPriority w:val="99"/>
    <w:semiHidden/>
    <w:unhideWhenUsed/>
    <w:rsid w:val="00071F03"/>
    <w:pPr>
      <w:tabs>
        <w:tab w:val="center" w:pos="4320"/>
        <w:tab w:val="right" w:pos="8640"/>
      </w:tabs>
    </w:pPr>
  </w:style>
  <w:style w:type="character" w:customStyle="1" w:styleId="HeaderChar">
    <w:name w:val="Header Char"/>
    <w:basedOn w:val="DefaultParagraphFont"/>
    <w:link w:val="Header"/>
    <w:uiPriority w:val="99"/>
    <w:semiHidden/>
    <w:rsid w:val="00071F03"/>
    <w:rPr>
      <w:rFonts w:eastAsia="Times New Roman" w:cs="Times New Roman"/>
      <w:szCs w:val="20"/>
    </w:rPr>
  </w:style>
  <w:style w:type="paragraph" w:styleId="Footer">
    <w:name w:val="footer"/>
    <w:basedOn w:val="Normal"/>
    <w:link w:val="FooterChar"/>
    <w:uiPriority w:val="99"/>
    <w:unhideWhenUsed/>
    <w:rsid w:val="00071F03"/>
    <w:pPr>
      <w:tabs>
        <w:tab w:val="center" w:pos="4680"/>
        <w:tab w:val="right" w:pos="9360"/>
      </w:tabs>
    </w:pPr>
  </w:style>
  <w:style w:type="character" w:customStyle="1" w:styleId="FooterChar">
    <w:name w:val="Footer Char"/>
    <w:basedOn w:val="DefaultParagraphFont"/>
    <w:link w:val="Footer"/>
    <w:uiPriority w:val="99"/>
    <w:rsid w:val="00071F03"/>
    <w:rPr>
      <w:rFonts w:eastAsia="Times New Roman" w:cs="Times New Roman"/>
      <w:szCs w:val="20"/>
    </w:rPr>
  </w:style>
  <w:style w:type="character" w:styleId="PageNumber">
    <w:name w:val="page number"/>
    <w:basedOn w:val="DefaultParagraphFont"/>
    <w:uiPriority w:val="99"/>
    <w:semiHidden/>
    <w:unhideWhenUsed/>
    <w:rsid w:val="00071F03"/>
  </w:style>
  <w:style w:type="character" w:styleId="LineNumber">
    <w:name w:val="line number"/>
    <w:basedOn w:val="DefaultParagraphFont"/>
    <w:uiPriority w:val="99"/>
    <w:semiHidden/>
    <w:unhideWhenUsed/>
    <w:rsid w:val="00071F03"/>
  </w:style>
  <w:style w:type="paragraph" w:customStyle="1" w:styleId="BillDots">
    <w:name w:val="Bill Dots"/>
    <w:basedOn w:val="Normal"/>
    <w:qFormat/>
    <w:rsid w:val="00071F0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071F03"/>
    <w:pPr>
      <w:tabs>
        <w:tab w:val="right" w:pos="5904"/>
      </w:tabs>
    </w:pPr>
  </w:style>
  <w:style w:type="paragraph" w:styleId="BalloonText">
    <w:name w:val="Balloon Text"/>
    <w:basedOn w:val="Normal"/>
    <w:link w:val="BalloonTextChar"/>
    <w:uiPriority w:val="99"/>
    <w:semiHidden/>
    <w:unhideWhenUsed/>
    <w:rsid w:val="00071F03"/>
    <w:rPr>
      <w:rFonts w:ascii="Tahoma" w:hAnsi="Tahoma" w:cs="Tahoma"/>
      <w:sz w:val="16"/>
      <w:szCs w:val="16"/>
    </w:rPr>
  </w:style>
  <w:style w:type="character" w:customStyle="1" w:styleId="BalloonTextChar">
    <w:name w:val="Balloon Text Char"/>
    <w:basedOn w:val="DefaultParagraphFont"/>
    <w:link w:val="BalloonText"/>
    <w:uiPriority w:val="99"/>
    <w:semiHidden/>
    <w:rsid w:val="00071F03"/>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572</Words>
  <Characters>3264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AMH</cp:lastModifiedBy>
  <cp:revision>2</cp:revision>
  <cp:lastPrinted>2008-12-05T18:30:00Z</cp:lastPrinted>
  <dcterms:created xsi:type="dcterms:W3CDTF">2009-05-13T19:05:00Z</dcterms:created>
  <dcterms:modified xsi:type="dcterms:W3CDTF">2009-05-13T19:05:00Z</dcterms:modified>
</cp:coreProperties>
</file>