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WHEN A MINOR UNDER THE AGE OF EIGHTEEN IS AN OCCUPANT OF THE MOTOR VEHICLE AND TO PROVIDE A PENALTY.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product, as defined in Section 16</w:t>
      </w:r>
      <w:r>
        <w:noBreakHyphen/>
        <w:t>17</w:t>
      </w:r>
      <w:r>
        <w:noBreakHyphen/>
        <w:t>501, when a minor under the age of eighteen is also an occupant of the motor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  <w:t>(B)</w:t>
      </w:r>
      <w:r>
        <w:tab/>
        <w:t>A person who violates this provision is guilty of a misdemeanor and, upon conviction, must be fined not more than two hundred dollars.”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C6283-5A18-4325-91AF-5AEF4B48CCEC}"/>
    <w:embedBold r:id="rId2" w:fontKey="{09ADC8B2-F702-4B86-B8B0-585800570B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EB6F0E-2956-4BBB-AC32-43D40A9BEFA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C6B09FC-26A2-464A-959E-96F59614C0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04AHB09"/>
    <w:docVar w:name="CoverBillType" w:val="b"/>
    <w:docVar w:name="docpath" w:val="L:\Council\bills\MS\7004AHB09.DOCX"/>
    <w:docVar w:name="dvBillNumber" w:val="3023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2008-11-17T19:37:00Z</cp:lastPrinted>
  <dcterms:created xsi:type="dcterms:W3CDTF">2008-12-09T21:48:00Z</dcterms:created>
  <dcterms:modified xsi:type="dcterms:W3CDTF">2008-12-09T21:48:00Z</dcterms:modified>
</cp:coreProperties>
</file>