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FFF" w:rsidRDefault="008E0FFF">
      <w:pPr>
        <w:pStyle w:val="BillDots"/>
      </w:pPr>
      <w:r>
        <w:rPr>
          <w:strike/>
        </w:rPr>
        <w:t>Indicates Matter Stricken</w:t>
      </w:r>
    </w:p>
    <w:p w:rsidR="008E0FFF" w:rsidRPr="008E0FFF" w:rsidRDefault="008E0FFF">
      <w:pPr>
        <w:pStyle w:val="BillDots"/>
      </w:pPr>
      <w:r>
        <w:rPr>
          <w:u w:val="single"/>
        </w:rPr>
        <w:t>Indicates New Matter</w:t>
      </w:r>
    </w:p>
    <w:p w:rsidR="008E0FFF" w:rsidRDefault="008E0FFF">
      <w:pPr>
        <w:pStyle w:val="BillDots"/>
      </w:pPr>
    </w:p>
    <w:p w:rsidR="001E7FE7" w:rsidRDefault="001E7FE7">
      <w:pPr>
        <w:pStyle w:val="BillDots"/>
      </w:pPr>
      <w:r>
        <w:t>COMMITTEE REPORT</w:t>
      </w:r>
    </w:p>
    <w:p w:rsidR="001E7FE7" w:rsidRDefault="001E7FE7">
      <w:pPr>
        <w:pStyle w:val="BillDots"/>
      </w:pPr>
      <w:r>
        <w:t>May 14, 2009</w:t>
      </w:r>
    </w:p>
    <w:p w:rsidR="001E7FE7" w:rsidRDefault="001E7FE7">
      <w:pPr>
        <w:pStyle w:val="BillDots"/>
      </w:pPr>
    </w:p>
    <w:p w:rsidR="001E7FE7" w:rsidRPr="001E7FE7" w:rsidRDefault="001E7FE7" w:rsidP="001E7FE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3087</w:t>
      </w:r>
    </w:p>
    <w:p w:rsidR="001E7FE7" w:rsidRDefault="001E7FE7">
      <w:pPr>
        <w:pStyle w:val="BillDots"/>
      </w:pPr>
    </w:p>
    <w:p w:rsidR="001E7FE7" w:rsidRDefault="001E7FE7" w:rsidP="001E7FE7">
      <w:pPr>
        <w:pStyle w:val="BillDots"/>
        <w:jc w:val="center"/>
      </w:pPr>
      <w:r>
        <w:t>Introduced by Reps. Brady and M.A. Pitts</w:t>
      </w:r>
    </w:p>
    <w:p w:rsidR="001E7FE7" w:rsidRDefault="001E7FE7">
      <w:pPr>
        <w:pStyle w:val="BillDots"/>
      </w:pPr>
    </w:p>
    <w:p w:rsidR="001E7FE7" w:rsidRDefault="001E7FE7">
      <w:pPr>
        <w:pStyle w:val="BillDots"/>
      </w:pPr>
      <w:r>
        <w:t>S. Printed 5/14/09--S.</w:t>
      </w:r>
    </w:p>
    <w:p w:rsidR="001E7FE7" w:rsidRDefault="001E7FE7">
      <w:pPr>
        <w:pStyle w:val="BillDots"/>
      </w:pPr>
      <w:r>
        <w:t>Read the first time April 30, 2009.</w:t>
      </w:r>
    </w:p>
    <w:p w:rsidR="001E7FE7" w:rsidRPr="001E7FE7" w:rsidRDefault="001E7FE7" w:rsidP="001E7FE7">
      <w:pPr>
        <w:pStyle w:val="BillDots"/>
        <w:jc w:val="center"/>
      </w:pPr>
      <w:r>
        <w:rPr>
          <w:u w:val="single"/>
        </w:rPr>
        <w:t>            </w:t>
      </w:r>
    </w:p>
    <w:p w:rsidR="001E7FE7" w:rsidRDefault="001E7FE7">
      <w:pPr>
        <w:pStyle w:val="BillDots"/>
      </w:pPr>
    </w:p>
    <w:p w:rsidR="001E7FE7" w:rsidRPr="001E7FE7" w:rsidRDefault="001E7FE7" w:rsidP="001E7FE7">
      <w:pPr>
        <w:pStyle w:val="BillDots"/>
        <w:jc w:val="center"/>
      </w:pPr>
      <w:r>
        <w:rPr>
          <w:b/>
        </w:rPr>
        <w:t>THE COMMITTEE ON JUDICIARY</w:t>
      </w:r>
    </w:p>
    <w:p w:rsidR="001E7FE7" w:rsidRDefault="001E7FE7">
      <w:pPr>
        <w:pStyle w:val="BillDots"/>
      </w:pPr>
      <w:r>
        <w:tab/>
        <w:t>To whom was referred a Bill (H. 3087) to amend Section 23</w:t>
      </w:r>
      <w:r>
        <w:noBreakHyphen/>
        <w:t>3</w:t>
      </w:r>
      <w:r>
        <w:noBreakHyphen/>
        <w:t>535, Code of Laws of South Carolina, 1976, relating to limitations on places of residence for sex offenders, so as to provide, etc., respectfully</w:t>
      </w:r>
    </w:p>
    <w:p w:rsidR="001E7FE7" w:rsidRPr="001E7FE7" w:rsidRDefault="001E7FE7" w:rsidP="001E7FE7">
      <w:pPr>
        <w:pStyle w:val="BillDots"/>
        <w:jc w:val="center"/>
      </w:pPr>
      <w:r>
        <w:rPr>
          <w:b/>
        </w:rPr>
        <w:t>REPORT:</w:t>
      </w:r>
    </w:p>
    <w:p w:rsidR="001E7FE7" w:rsidRDefault="001E7FE7">
      <w:pPr>
        <w:pStyle w:val="BillDots"/>
      </w:pPr>
      <w:r>
        <w:tab/>
        <w:t>That they have duly and carefully considered the same and recommend that the same do pass with amendment:</w:t>
      </w:r>
    </w:p>
    <w:p w:rsidR="001E7FE7" w:rsidRDefault="001E7FE7">
      <w:pPr>
        <w:pStyle w:val="BillDots"/>
      </w:pPr>
    </w:p>
    <w:p w:rsidR="001E7FE7" w:rsidRPr="00897E1E" w:rsidRDefault="001E7FE7" w:rsidP="001E7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897E1E">
        <w:rPr>
          <w:snapToGrid w:val="0"/>
        </w:rPr>
        <w:tab/>
        <w:t>Amend the bill, as and if amended, by striking all after the enacting words and inserting:</w:t>
      </w:r>
    </w:p>
    <w:p w:rsidR="001E7FE7" w:rsidRPr="00897E1E" w:rsidRDefault="001E7FE7" w:rsidP="001E7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97E1E">
        <w:t>/</w:t>
      </w:r>
      <w:r w:rsidRPr="00897E1E">
        <w:tab/>
      </w:r>
      <w:r w:rsidRPr="00897E1E">
        <w:tab/>
      </w:r>
      <w:r w:rsidRPr="00897E1E">
        <w:tab/>
        <w:t>SECTION</w:t>
      </w:r>
      <w:r w:rsidRPr="00897E1E">
        <w:tab/>
        <w:t>1.</w:t>
      </w:r>
      <w:r w:rsidRPr="00897E1E">
        <w:tab/>
        <w:t xml:space="preserve"> Section 23</w:t>
      </w:r>
      <w:r w:rsidRPr="00897E1E">
        <w:noBreakHyphen/>
        <w:t>3</w:t>
      </w:r>
      <w:r w:rsidRPr="00897E1E">
        <w:noBreakHyphen/>
        <w:t>535(E) of the 1976 Code, as added by Act 333 of 2008, is amended to read:</w:t>
      </w:r>
    </w:p>
    <w:p w:rsidR="001E7FE7" w:rsidRPr="00897E1E" w:rsidRDefault="001E7FE7" w:rsidP="001E7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u w:val="single"/>
        </w:rPr>
      </w:pPr>
      <w:r w:rsidRPr="00897E1E">
        <w:tab/>
        <w:t>“(E)</w:t>
      </w:r>
      <w:r w:rsidRPr="00897E1E">
        <w:tab/>
        <w:t xml:space="preserve"> </w:t>
      </w:r>
      <w:r w:rsidRPr="00897E1E">
        <w:rPr>
          <w:rFonts w:eastAsia="MS Mincho"/>
        </w:rPr>
        <w:t>A local government may not enact an ordinance that</w:t>
      </w:r>
      <w:r w:rsidRPr="00897E1E">
        <w:rPr>
          <w:rFonts w:eastAsia="MS Mincho"/>
          <w:u w:val="single"/>
        </w:rPr>
        <w:t>:</w:t>
      </w:r>
    </w:p>
    <w:p w:rsidR="001E7FE7" w:rsidRPr="00897E1E" w:rsidRDefault="001E7FE7" w:rsidP="001E7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u w:val="single"/>
        </w:rPr>
      </w:pPr>
      <w:r w:rsidRPr="00897E1E">
        <w:rPr>
          <w:rFonts w:eastAsia="MS Mincho"/>
        </w:rPr>
        <w:tab/>
      </w:r>
      <w:r w:rsidRPr="00897E1E">
        <w:rPr>
          <w:rFonts w:eastAsia="MS Mincho"/>
        </w:rPr>
        <w:tab/>
      </w:r>
      <w:r w:rsidRPr="00897E1E">
        <w:rPr>
          <w:rFonts w:eastAsia="MS Mincho"/>
          <w:u w:val="single"/>
        </w:rPr>
        <w:t>(1)</w:t>
      </w:r>
      <w:r w:rsidRPr="00897E1E">
        <w:rPr>
          <w:rFonts w:eastAsia="MS Mincho"/>
        </w:rPr>
        <w:tab/>
        <w:t>contains penalties that exceed or are less lenient than the penalties contained in this section</w:t>
      </w:r>
      <w:r w:rsidRPr="00897E1E">
        <w:rPr>
          <w:rFonts w:eastAsia="MS Mincho"/>
          <w:u w:val="single"/>
        </w:rPr>
        <w:t>;</w:t>
      </w:r>
      <w:r w:rsidRPr="00897E1E">
        <w:rPr>
          <w:rFonts w:eastAsia="MS Mincho"/>
        </w:rPr>
        <w:t xml:space="preserve"> </w:t>
      </w:r>
      <w:r w:rsidRPr="00897E1E">
        <w:rPr>
          <w:rFonts w:eastAsia="MS Mincho"/>
          <w:u w:val="single"/>
        </w:rPr>
        <w:t>or</w:t>
      </w:r>
      <w:r w:rsidRPr="00897E1E">
        <w:rPr>
          <w:rFonts w:eastAsia="MS Mincho"/>
        </w:rPr>
        <w:t xml:space="preserve"> </w:t>
      </w:r>
    </w:p>
    <w:p w:rsidR="001E7FE7" w:rsidRPr="00897E1E" w:rsidRDefault="001E7FE7" w:rsidP="001E7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97E1E">
        <w:rPr>
          <w:rFonts w:eastAsia="MS Mincho"/>
        </w:rPr>
        <w:tab/>
      </w:r>
      <w:r w:rsidRPr="00897E1E">
        <w:rPr>
          <w:rFonts w:eastAsia="MS Mincho"/>
        </w:rPr>
        <w:tab/>
      </w:r>
      <w:r w:rsidRPr="00897E1E">
        <w:rPr>
          <w:rFonts w:eastAsia="MS Mincho"/>
          <w:u w:val="single"/>
        </w:rPr>
        <w:t>(2)</w:t>
      </w:r>
      <w:r w:rsidRPr="00897E1E">
        <w:rPr>
          <w:rFonts w:eastAsia="MS Mincho"/>
        </w:rPr>
        <w:tab/>
      </w:r>
      <w:r w:rsidRPr="00897E1E">
        <w:rPr>
          <w:rFonts w:eastAsia="MS Mincho"/>
          <w:u w:val="single"/>
        </w:rPr>
        <w:t>expands or contracts the boundaries of areas in which a sex offender may or may not reside as contained in subsection (B)</w:t>
      </w:r>
      <w:r w:rsidRPr="00897E1E">
        <w:rPr>
          <w:rFonts w:eastAsia="MS Mincho"/>
        </w:rPr>
        <w:t>.”</w:t>
      </w:r>
    </w:p>
    <w:p w:rsidR="001E7FE7" w:rsidRPr="00897E1E" w:rsidRDefault="001E7FE7" w:rsidP="001E7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97E1E">
        <w:t>SECTION</w:t>
      </w:r>
      <w:r w:rsidRPr="00897E1E">
        <w:tab/>
        <w:t>2.</w:t>
      </w:r>
      <w:r w:rsidRPr="00897E1E">
        <w:tab/>
        <w:t xml:space="preserve"> SECTION 2 of Act 333 of 2008 shall take effect upon approval of this act by the Governor.  All other sections of Act 333 of 2008 shall take effect as provided in SECTION 4 of Act 333 of 2008.”</w:t>
      </w:r>
      <w:r w:rsidRPr="00897E1E">
        <w:tab/>
      </w:r>
    </w:p>
    <w:p w:rsidR="001E7FE7" w:rsidRPr="00897E1E" w:rsidRDefault="001E7FE7" w:rsidP="001E7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97E1E">
        <w:t>SECTION</w:t>
      </w:r>
      <w:r w:rsidRPr="00897E1E">
        <w:tab/>
        <w:t>3.</w:t>
      </w:r>
      <w:r w:rsidRPr="00897E1E">
        <w:tab/>
        <w:t xml:space="preserve"> This act takes effect upon approval by the Governor.</w:t>
      </w:r>
      <w:r w:rsidRPr="00897E1E">
        <w:tab/>
      </w:r>
      <w:r w:rsidRPr="00897E1E">
        <w:tab/>
        <w:t>/</w:t>
      </w:r>
    </w:p>
    <w:p w:rsidR="001E7FE7" w:rsidRPr="00897E1E" w:rsidRDefault="001E7FE7" w:rsidP="001E7FE7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lastRenderedPageBreak/>
        <w:tab/>
      </w:r>
      <w:r w:rsidRPr="00897E1E">
        <w:rPr>
          <w:snapToGrid w:val="0"/>
        </w:rPr>
        <w:t>Renumber sections to conform.</w:t>
      </w:r>
    </w:p>
    <w:p w:rsidR="001E7FE7" w:rsidRDefault="001E7FE7" w:rsidP="001E7FE7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897E1E">
        <w:rPr>
          <w:snapToGrid w:val="0"/>
        </w:rPr>
        <w:t>Amend title to conform.</w:t>
      </w:r>
    </w:p>
    <w:p w:rsidR="001E7FE7" w:rsidRPr="00897E1E" w:rsidRDefault="001E7FE7" w:rsidP="001E7FE7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E7FE7" w:rsidRDefault="001E7FE7" w:rsidP="001E7FE7">
      <w:pPr>
        <w:pStyle w:val="BillDots"/>
        <w:keepNext/>
      </w:pPr>
      <w:r>
        <w:t>C. BRADLEY HUTTO for Committee.</w:t>
      </w:r>
    </w:p>
    <w:p w:rsidR="001E7FE7" w:rsidRPr="001E7FE7" w:rsidRDefault="001E7FE7" w:rsidP="001E7FE7">
      <w:pPr>
        <w:pStyle w:val="BillDots"/>
        <w:jc w:val="center"/>
      </w:pPr>
      <w:r>
        <w:rPr>
          <w:u w:val="single"/>
        </w:rPr>
        <w:t>            </w:t>
      </w:r>
    </w:p>
    <w:p w:rsidR="008E0FFF" w:rsidRDefault="008E0FFF">
      <w:pPr>
        <w:pStyle w:val="BillDots"/>
        <w:sectPr w:rsidR="008E0FFF" w:rsidSect="008E0FF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A53CD" w:rsidRDefault="00AA53CD">
      <w:pPr>
        <w:pStyle w:val="BillDots"/>
      </w:pPr>
    </w:p>
    <w:p w:rsidR="00AA53CD" w:rsidRDefault="00AA53CD">
      <w:pPr>
        <w:pStyle w:val="Numbersforbills"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23</w:t>
      </w:r>
      <w:r>
        <w:noBreakHyphen/>
        <w:t>3</w:t>
      </w:r>
      <w:r>
        <w:noBreakHyphen/>
        <w:t>535, CODE OF LAWS OF SOUTH CAROLINA, 1976, RELATING TO LIMITATIONS ON PLACES OF RESIDENCE FOR SEX OFFENDERS, SO AS TO PROVIDE THAT A LOCAL GOVERNMENT MAY NOT ENACT AN ORDINANCE THAT EXPANDS OR CONTRACTS THE BOUNDARIES OF THE AREAS IN WHICH A SEX OFFENDER MAY OR MAY NOT RESIDE THAT ARE CONTAINED IN THIS SECTION.</w:t>
      </w: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23</w:t>
      </w:r>
      <w:r>
        <w:noBreakHyphen/>
        <w:t>3</w:t>
      </w:r>
      <w:r>
        <w:noBreakHyphen/>
        <w:t>535(E) of the 1976 Code, as added by Act 333 of 2008, is amended to read:</w:t>
      </w: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u w:val="single"/>
        </w:rPr>
      </w:pPr>
      <w:r>
        <w:tab/>
        <w:t>“(E)</w:t>
      </w:r>
      <w:r>
        <w:tab/>
      </w:r>
      <w:r>
        <w:rPr>
          <w:rFonts w:eastAsia="MS Mincho"/>
        </w:rPr>
        <w:t>A local government may not enact an ordinance that</w:t>
      </w:r>
      <w:r>
        <w:rPr>
          <w:rFonts w:eastAsia="MS Mincho"/>
          <w:u w:val="single"/>
        </w:rPr>
        <w:t>:</w:t>
      </w: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MS Mincho"/>
          <w:u w:val="single"/>
        </w:rPr>
      </w:pPr>
      <w:r>
        <w:rPr>
          <w:rFonts w:eastAsia="MS Mincho"/>
        </w:rPr>
        <w:tab/>
      </w:r>
      <w:r>
        <w:rPr>
          <w:rFonts w:eastAsia="MS Mincho"/>
        </w:rPr>
        <w:tab/>
      </w:r>
      <w:r>
        <w:rPr>
          <w:rFonts w:eastAsia="MS Mincho"/>
          <w:u w:val="single"/>
        </w:rPr>
        <w:t>(1)</w:t>
      </w:r>
      <w:r>
        <w:rPr>
          <w:rFonts w:eastAsia="MS Mincho"/>
        </w:rPr>
        <w:tab/>
        <w:t>contains penalties that exceed or are less lenient than the penalties contained in this section</w:t>
      </w:r>
      <w:r>
        <w:rPr>
          <w:rFonts w:eastAsia="MS Mincho"/>
          <w:u w:val="single"/>
        </w:rPr>
        <w:t xml:space="preserve">; or </w:t>
      </w: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ab/>
      </w:r>
      <w:r>
        <w:rPr>
          <w:rFonts w:eastAsia="MS Mincho"/>
        </w:rPr>
        <w:tab/>
      </w:r>
      <w:r>
        <w:rPr>
          <w:rFonts w:eastAsia="MS Mincho"/>
          <w:u w:val="single"/>
        </w:rPr>
        <w:t>(2) expands or contracts the boundaries of areas in which a sex offender may or may not reside that are contained in subsection (B) of this section</w:t>
      </w:r>
      <w:r>
        <w:rPr>
          <w:rFonts w:eastAsia="MS Mincho"/>
        </w:rPr>
        <w:t>.”</w:t>
      </w:r>
    </w:p>
    <w:p w:rsidR="00AA53CD" w:rsidRDefault="00AA5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A53CD" w:rsidRDefault="008E0F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A53CD" w:rsidRDefault="00AA53CD" w:rsidP="00C74D9D">
      <w:pPr>
        <w:suppressAutoHyphens/>
      </w:pPr>
    </w:p>
    <w:sectPr w:rsidR="00AA53CD" w:rsidSect="008E0FF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3CD" w:rsidRDefault="008E0FFF">
      <w:r>
        <w:separator/>
      </w:r>
    </w:p>
  </w:endnote>
  <w:endnote w:type="continuationSeparator" w:id="1">
    <w:p w:rsidR="00AA53CD" w:rsidRDefault="008E0F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FCF21A-ADDB-42FE-94D9-DE8130012ABB}"/>
    <w:embedBold r:id="rId2" w:fontKey="{9E8370F0-08F0-4015-835A-341550017F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863D5FD-7301-4A87-9C09-4B8D3BEA93A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D41BEFE-5864-461D-9FDE-40DC5E9E0B4C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28403D7-EC38-43D6-BED9-FEC36E490B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CD" w:rsidRDefault="008E0F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[3087-</w:t>
    </w:r>
    <w:fldSimple w:instr=" PAGE  \* MERGEFORMAT ">
      <w:r w:rsidR="00C74D9D">
        <w:rPr>
          <w:noProof/>
        </w:rPr>
        <w:t>2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0FFF" w:rsidRDefault="008E0F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[3087]</w:t>
    </w:r>
    <w:r>
      <w:tab/>
    </w:r>
    <w:fldSimple w:instr=" PAGE  \* MERGEFORMAT ">
      <w:r w:rsidR="00C74D9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3CD" w:rsidRDefault="008E0FFF">
      <w:r>
        <w:separator/>
      </w:r>
    </w:p>
  </w:footnote>
  <w:footnote w:type="continuationSeparator" w:id="1">
    <w:p w:rsidR="00AA53CD" w:rsidRDefault="008E0F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15CM09"/>
    <w:docVar w:name="CoverBillType" w:val="b"/>
    <w:docVar w:name="docpath" w:val="L:\Council\bills\SWB\5615CM09.DOCX"/>
    <w:docVar w:name="dvBillNumber" w:val="308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A53CD"/>
    <w:rsid w:val="001E7FE7"/>
    <w:rsid w:val="003E31A1"/>
    <w:rsid w:val="008E0FFF"/>
    <w:rsid w:val="00AA53CD"/>
    <w:rsid w:val="00AE2D60"/>
    <w:rsid w:val="00BF355A"/>
    <w:rsid w:val="00C74D9D"/>
    <w:rsid w:val="00CD1C7B"/>
    <w:rsid w:val="00E33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3CD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53CD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53CD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A53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53CD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A5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53CD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A53CD"/>
  </w:style>
  <w:style w:type="character" w:styleId="LineNumber">
    <w:name w:val="line number"/>
    <w:basedOn w:val="DefaultParagraphFont"/>
    <w:uiPriority w:val="99"/>
    <w:semiHidden/>
    <w:unhideWhenUsed/>
    <w:rsid w:val="00AA53CD"/>
  </w:style>
  <w:style w:type="paragraph" w:customStyle="1" w:styleId="BillDots">
    <w:name w:val="Bill Dots"/>
    <w:basedOn w:val="Normal"/>
    <w:qFormat/>
    <w:rsid w:val="00AA53C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A53C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53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3CD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F355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57D32-2990-445E-8E20-C193873AB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415</Words>
  <Characters>1926</Characters>
  <Application>Microsoft Office Word</Application>
  <DocSecurity>0</DocSecurity>
  <Lines>83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AMH</cp:lastModifiedBy>
  <cp:revision>2</cp:revision>
  <cp:lastPrinted>2008-12-02T15:30:00Z</cp:lastPrinted>
  <dcterms:created xsi:type="dcterms:W3CDTF">2009-05-14T23:41:00Z</dcterms:created>
  <dcterms:modified xsi:type="dcterms:W3CDTF">2009-05-14T23:41:00Z</dcterms:modified>
</cp:coreProperties>
</file>