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FFF" w:rsidRDefault="008E0FFF">
      <w:pPr>
        <w:pStyle w:val="BillDots"/>
      </w:pPr>
      <w:r>
        <w:rPr>
          <w:strike/>
        </w:rPr>
        <w:t>Indicates Matter Stricken</w:t>
      </w:r>
    </w:p>
    <w:p w:rsidR="008E0FFF" w:rsidRPr="008E0FFF" w:rsidRDefault="008E0FFF">
      <w:pPr>
        <w:pStyle w:val="BillDots"/>
      </w:pPr>
      <w:r>
        <w:rPr>
          <w:u w:val="single"/>
        </w:rPr>
        <w:t>Indicates New Matter</w:t>
      </w:r>
    </w:p>
    <w:p w:rsidR="008E0FFF" w:rsidRDefault="008E0FFF">
      <w:pPr>
        <w:pStyle w:val="BillDots"/>
      </w:pPr>
    </w:p>
    <w:p w:rsidR="001E7FE7" w:rsidRDefault="001E7FE7">
      <w:pPr>
        <w:pStyle w:val="BillDots"/>
      </w:pPr>
      <w:r>
        <w:t xml:space="preserve">COMMITTEE </w:t>
      </w:r>
      <w:r w:rsidR="00FA660A">
        <w:t>AMENDMENT ADOPTED</w:t>
      </w:r>
    </w:p>
    <w:p w:rsidR="001E7FE7" w:rsidRDefault="00FA660A">
      <w:pPr>
        <w:pStyle w:val="BillDots"/>
      </w:pPr>
      <w:r>
        <w:t>May 19</w:t>
      </w:r>
      <w:r w:rsidR="001E7FE7">
        <w:t>, 2009</w:t>
      </w:r>
    </w:p>
    <w:p w:rsidR="001E7FE7" w:rsidRDefault="001E7FE7">
      <w:pPr>
        <w:pStyle w:val="BillDots"/>
      </w:pPr>
    </w:p>
    <w:p w:rsidR="001E7FE7" w:rsidRPr="001E7FE7" w:rsidRDefault="001E7FE7" w:rsidP="001E7FE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3087</w:t>
      </w:r>
    </w:p>
    <w:p w:rsidR="001E7FE7" w:rsidRDefault="001E7FE7">
      <w:pPr>
        <w:pStyle w:val="BillDots"/>
      </w:pPr>
    </w:p>
    <w:p w:rsidR="001E7FE7" w:rsidRDefault="001E7FE7" w:rsidP="001E7FE7">
      <w:pPr>
        <w:pStyle w:val="BillDots"/>
        <w:jc w:val="center"/>
      </w:pPr>
      <w:r>
        <w:t>Introduced by Reps. Brady and M.A. Pitts</w:t>
      </w:r>
    </w:p>
    <w:p w:rsidR="001E7FE7" w:rsidRDefault="001E7FE7">
      <w:pPr>
        <w:pStyle w:val="BillDots"/>
      </w:pPr>
    </w:p>
    <w:p w:rsidR="001E7FE7" w:rsidRDefault="00FA660A" w:rsidP="007A7CA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5/19</w:t>
      </w:r>
      <w:r w:rsidR="001E7FE7">
        <w:t>/09--S.</w:t>
      </w:r>
      <w:r w:rsidR="007A7CAD">
        <w:tab/>
        <w:t>[SEC 5/20/09 1:12 PM]</w:t>
      </w:r>
    </w:p>
    <w:p w:rsidR="001E7FE7" w:rsidRDefault="001E7FE7">
      <w:pPr>
        <w:pStyle w:val="BillDots"/>
      </w:pPr>
      <w:r>
        <w:t>Read the first time April 30, 2009.</w:t>
      </w:r>
    </w:p>
    <w:p w:rsidR="001E7FE7" w:rsidRPr="001E7FE7" w:rsidRDefault="001E7FE7" w:rsidP="00FA660A">
      <w:pPr>
        <w:pStyle w:val="BillDots"/>
        <w:jc w:val="center"/>
      </w:pPr>
      <w:r>
        <w:rPr>
          <w:u w:val="single"/>
        </w:rPr>
        <w:t>            </w:t>
      </w:r>
    </w:p>
    <w:p w:rsidR="008E0FFF" w:rsidRDefault="008E0FFF">
      <w:pPr>
        <w:pStyle w:val="BillDots"/>
        <w:sectPr w:rsidR="008E0FFF" w:rsidSect="008E0F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53CD" w:rsidRDefault="00AA53CD">
      <w:pPr>
        <w:pStyle w:val="BillDots"/>
      </w:pPr>
    </w:p>
    <w:p w:rsidR="00AA53CD" w:rsidRDefault="00AA53CD">
      <w:pPr>
        <w:pStyle w:val="Numbersforbills"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535, CODE OF LAWS OF SOUTH CAROLINA, 1976, RELATING TO LIMITATIONS ON PLACES OF RESIDENCE FOR SEX OFFENDERS, SO AS TO PROVIDE THAT A LOCAL GOVERNMENT MAY NOT ENACT AN ORDINANCE THAT EXPANDS OR CONTRACTS THE BOUNDARIES OF THE AREAS IN WHICH A SEX OFFENDER MAY OR MAY NOT RESIDE THAT ARE CONTAINED IN THIS SECTION.</w:t>
      </w:r>
    </w:p>
    <w:p w:rsidR="00FA660A" w:rsidRDefault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5CF0">
        <w:t>SECTION</w:t>
      </w:r>
      <w:r w:rsidRPr="003D5CF0">
        <w:tab/>
        <w:t>1.</w:t>
      </w:r>
      <w:r w:rsidRPr="003D5CF0">
        <w:tab/>
      </w:r>
      <w:r>
        <w:t xml:space="preserve"> </w:t>
      </w:r>
      <w:r w:rsidRPr="003D5CF0">
        <w:t>Section 23</w:t>
      </w:r>
      <w:r w:rsidRPr="003D5CF0">
        <w:noBreakHyphen/>
        <w:t>3</w:t>
      </w:r>
      <w:r w:rsidRPr="003D5CF0">
        <w:noBreakHyphen/>
        <w:t>535(E) of the 1976 Code, as added by Act 333 of 2008, is amended to read:</w:t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 w:rsidRPr="003D5CF0">
        <w:tab/>
        <w:t>“(E)</w:t>
      </w:r>
      <w:r w:rsidRPr="003D5CF0">
        <w:tab/>
      </w:r>
      <w:r>
        <w:t xml:space="preserve"> </w:t>
      </w:r>
      <w:r w:rsidRPr="003D5CF0">
        <w:rPr>
          <w:rFonts w:eastAsia="MS Mincho"/>
        </w:rPr>
        <w:t>A local government may not enact an ordinance that</w:t>
      </w:r>
      <w:r w:rsidRPr="003D5CF0">
        <w:rPr>
          <w:rFonts w:eastAsia="MS Mincho"/>
          <w:u w:val="single"/>
        </w:rPr>
        <w:t>:</w:t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 w:rsidRPr="003D5CF0">
        <w:rPr>
          <w:rFonts w:eastAsia="MS Mincho"/>
        </w:rPr>
        <w:tab/>
      </w:r>
      <w:r w:rsidRPr="003D5CF0">
        <w:rPr>
          <w:rFonts w:eastAsia="MS Mincho"/>
        </w:rPr>
        <w:tab/>
      </w:r>
      <w:r w:rsidRPr="003D5CF0">
        <w:rPr>
          <w:rFonts w:eastAsia="MS Mincho"/>
          <w:u w:val="single"/>
        </w:rPr>
        <w:t>(1)</w:t>
      </w:r>
      <w:r w:rsidRPr="003D5CF0">
        <w:rPr>
          <w:rFonts w:eastAsia="MS Mincho"/>
        </w:rPr>
        <w:tab/>
        <w:t>contains penalties that exceed or are less lenient than the penalties contained in this section</w:t>
      </w:r>
      <w:r w:rsidRPr="003D5CF0">
        <w:rPr>
          <w:rFonts w:eastAsia="MS Mincho"/>
          <w:u w:val="single"/>
        </w:rPr>
        <w:t>;</w:t>
      </w:r>
      <w:r w:rsidRPr="003D5CF0">
        <w:rPr>
          <w:rFonts w:eastAsia="MS Mincho"/>
        </w:rPr>
        <w:t xml:space="preserve"> </w:t>
      </w:r>
      <w:r w:rsidRPr="003D5CF0">
        <w:rPr>
          <w:rFonts w:eastAsia="MS Mincho"/>
          <w:u w:val="single"/>
        </w:rPr>
        <w:t>or</w:t>
      </w:r>
      <w:r w:rsidRPr="003D5CF0">
        <w:rPr>
          <w:rFonts w:eastAsia="MS Mincho"/>
        </w:rPr>
        <w:t xml:space="preserve"> </w:t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5CF0">
        <w:rPr>
          <w:rFonts w:eastAsia="MS Mincho"/>
        </w:rPr>
        <w:tab/>
      </w:r>
      <w:r w:rsidRPr="003D5CF0">
        <w:rPr>
          <w:rFonts w:eastAsia="MS Mincho"/>
        </w:rPr>
        <w:tab/>
      </w:r>
      <w:r w:rsidRPr="003D5CF0">
        <w:rPr>
          <w:rFonts w:eastAsia="MS Mincho"/>
          <w:u w:val="single"/>
        </w:rPr>
        <w:t>(2)</w:t>
      </w:r>
      <w:r w:rsidRPr="003D5CF0">
        <w:rPr>
          <w:rFonts w:eastAsia="MS Mincho"/>
        </w:rPr>
        <w:tab/>
      </w:r>
      <w:r w:rsidRPr="003D5CF0">
        <w:rPr>
          <w:rFonts w:eastAsia="MS Mincho"/>
          <w:u w:val="single"/>
        </w:rPr>
        <w:t xml:space="preserve">expands or contracts the boundaries of areas in which a sex offender may or may not reside </w:t>
      </w:r>
      <w:r>
        <w:rPr>
          <w:rFonts w:eastAsia="MS Mincho"/>
          <w:u w:val="single"/>
        </w:rPr>
        <w:t>as contained in</w:t>
      </w:r>
      <w:r w:rsidRPr="003D5CF0">
        <w:rPr>
          <w:rFonts w:eastAsia="MS Mincho"/>
          <w:u w:val="single"/>
        </w:rPr>
        <w:t xml:space="preserve"> subsection (B)</w:t>
      </w:r>
      <w:r w:rsidRPr="003D5CF0">
        <w:rPr>
          <w:rFonts w:eastAsia="MS Mincho"/>
        </w:rPr>
        <w:t>.”</w:t>
      </w: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5CF0">
        <w:t>SECTION</w:t>
      </w:r>
      <w:r>
        <w:tab/>
        <w:t>2</w:t>
      </w:r>
      <w:r w:rsidRPr="003D5CF0">
        <w:t>.</w:t>
      </w:r>
      <w:r w:rsidRPr="003D5CF0">
        <w:tab/>
      </w:r>
      <w:r>
        <w:t xml:space="preserve"> </w:t>
      </w:r>
      <w:r w:rsidRPr="003D5CF0">
        <w:t xml:space="preserve">SECTION 2 of Act 333 of 2008 shall take effect upon approval of this </w:t>
      </w:r>
      <w:r>
        <w:t>act</w:t>
      </w:r>
      <w:r w:rsidRPr="003D5CF0">
        <w:t xml:space="preserve"> by the Governor.  All other sections of Act 333 of 2008 shall take effect as provided in SECTION 4 of Act 333 of 2008.</w:t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5CF0">
        <w:t>SECTION</w:t>
      </w:r>
      <w:r w:rsidRPr="003D5CF0">
        <w:tab/>
      </w:r>
      <w:r>
        <w:t>3</w:t>
      </w:r>
      <w:r w:rsidRPr="003D5CF0">
        <w:t>.</w:t>
      </w:r>
      <w:r w:rsidRPr="003D5CF0">
        <w:tab/>
      </w:r>
      <w:r>
        <w:t xml:space="preserve"> </w:t>
      </w:r>
      <w:r w:rsidRPr="003D5CF0">
        <w:t>This act takes effect upon approval by the Governor.</w:t>
      </w:r>
    </w:p>
    <w:p w:rsidR="00AA53CD" w:rsidRDefault="008E0FFF" w:rsidP="006A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AA53CD" w:rsidSect="008E0F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CD" w:rsidRDefault="008E0FFF">
      <w:r>
        <w:separator/>
      </w:r>
    </w:p>
  </w:endnote>
  <w:endnote w:type="continuationSeparator" w:id="1">
    <w:p w:rsidR="00AA53CD" w:rsidRDefault="008E0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6EE1F9-4F82-41E7-BB62-CB27F764B72D}"/>
    <w:embedBold r:id="rId2" w:fontKey="{18454F05-DD18-42BE-9821-2448A0DB47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5DD688-8409-4110-B469-14DDCDF03C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909D0FB-F682-4BF1-B558-379D2F61923E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4EDFD3-E8A3-4DAA-A4EB-4C6F1AF29C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D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[3087-</w:t>
    </w:r>
    <w:fldSimple w:instr=" PAGE  \* MERGEFORMAT ">
      <w:r w:rsidR="006A112A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FF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[3087]</w:t>
    </w:r>
    <w:r>
      <w:tab/>
    </w:r>
    <w:fldSimple w:instr=" PAGE  \* MERGEFORMAT ">
      <w:r w:rsidR="006A112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CD" w:rsidRDefault="008E0FFF">
      <w:r>
        <w:separator/>
      </w:r>
    </w:p>
  </w:footnote>
  <w:footnote w:type="continuationSeparator" w:id="1">
    <w:p w:rsidR="00AA53CD" w:rsidRDefault="008E0F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15CM09"/>
    <w:docVar w:name="CoverBillType" w:val="b"/>
    <w:docVar w:name="docpath" w:val="L:\Council\bills\SWB\5615CM09.DOCX"/>
    <w:docVar w:name="dvBillNumber" w:val="30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A53CD"/>
    <w:rsid w:val="001E7FE7"/>
    <w:rsid w:val="002F1107"/>
    <w:rsid w:val="003E31A1"/>
    <w:rsid w:val="006A112A"/>
    <w:rsid w:val="00751E7A"/>
    <w:rsid w:val="007A7CAD"/>
    <w:rsid w:val="008E0FFF"/>
    <w:rsid w:val="00AA53CD"/>
    <w:rsid w:val="00AE2D60"/>
    <w:rsid w:val="00CD1C7B"/>
    <w:rsid w:val="00FA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3C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3C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3C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A53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53C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A5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3C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A53CD"/>
  </w:style>
  <w:style w:type="character" w:styleId="LineNumber">
    <w:name w:val="line number"/>
    <w:basedOn w:val="DefaultParagraphFont"/>
    <w:uiPriority w:val="99"/>
    <w:semiHidden/>
    <w:unhideWhenUsed/>
    <w:rsid w:val="00AA53CD"/>
  </w:style>
  <w:style w:type="paragraph" w:customStyle="1" w:styleId="BillDots">
    <w:name w:val="Bill Dots"/>
    <w:basedOn w:val="Normal"/>
    <w:qFormat/>
    <w:rsid w:val="00AA53C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A53C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3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7D32-2990-445E-8E20-C193873AB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AMH</cp:lastModifiedBy>
  <cp:revision>2</cp:revision>
  <cp:lastPrinted>2008-12-02T15:30:00Z</cp:lastPrinted>
  <dcterms:created xsi:type="dcterms:W3CDTF">2009-05-20T17:12:00Z</dcterms:created>
  <dcterms:modified xsi:type="dcterms:W3CDTF">2009-05-20T17:12:00Z</dcterms:modified>
</cp:coreProperties>
</file>