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530(A)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 xml:space="preserve">The South Carolina Guardian ad Litem Program may intervene in an abuse or neglect proceeding in order to petition the </w:t>
      </w:r>
      <w:r>
        <w:rPr>
          <w:u w:val="single"/>
        </w:rPr>
        <w:lastRenderedPageBreak/>
        <w:t>court to relieve a guardian ad litem from appointment when, in the program’s opinion, the guardian ad litem is violating the provisions of this subarticle or is, otherwise, acting contrary to the best interests of the child.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620C5C-8E52-4046-97AC-222B7A04FAFE}"/>
    <w:embedBold r:id="rId2" w:fontKey="{6F431CBD-3E60-4DC1-AFA6-673F58B97093}"/>
  </w:font>
  <w:font w:name="Calibri">
    <w:panose1 w:val="020F0502020204030204"/>
    <w:charset w:val="00"/>
    <w:family w:val="swiss"/>
    <w:pitch w:val="variable"/>
    <w:sig w:usb0="A00002EF" w:usb1="4000207B" w:usb2="00000000" w:usb3="00000000" w:csb0="0000009F" w:csb1="00000000"/>
    <w:embedRegular r:id="rId3" w:fontKey="{94F2CB52-B514-4C31-882A-7863A37AD2A5}"/>
  </w:font>
  <w:font w:name="Tahoma">
    <w:panose1 w:val="020B0604030504040204"/>
    <w:charset w:val="00"/>
    <w:family w:val="swiss"/>
    <w:pitch w:val="variable"/>
    <w:sig w:usb0="61002A87" w:usb1="80000000" w:usb2="00000008" w:usb3="00000000" w:csb0="000101FF" w:csb1="00000000"/>
    <w:embedRegular r:id="rId4" w:fontKey="{65A4BF79-E1EF-41C5-B630-1E96D76259C2}"/>
  </w:font>
  <w:font w:name="Cambria">
    <w:panose1 w:val="02040503050406030204"/>
    <w:charset w:val="00"/>
    <w:family w:val="roman"/>
    <w:pitch w:val="variable"/>
    <w:sig w:usb0="A00002EF" w:usb1="4000004B" w:usb2="00000000" w:usb3="00000000" w:csb0="0000009F" w:csb1="00000000"/>
    <w:embedRegular r:id="rId5" w:fontKey="{187BD563-C5A4-4C30-B9A0-929EE5689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1AC09"/>
    <w:docVar w:name="CoverBillType" w:val="b"/>
    <w:docVar w:name="docpath" w:val="L:\Council\bills\NBD\11011AC09.DOCX"/>
    <w:docVar w:name="dvBillNumber" w:val="311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1986</Characters>
  <Application>Microsoft Office Word</Application>
  <DocSecurity>0</DocSecurity>
  <Lines>16</Lines>
  <Paragraphs>4</Paragraphs>
  <ScaleCrop>false</ScaleCrop>
  <Company> </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2008-12-08T21:05:00Z</cp:lastPrinted>
  <dcterms:created xsi:type="dcterms:W3CDTF">2008-12-09T22:11:00Z</dcterms:created>
  <dcterms:modified xsi:type="dcterms:W3CDTF">2008-12-09T22:11:00Z</dcterms:modified>
</cp:coreProperties>
</file>