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60</w:t>
      </w:r>
      <w: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60</w:t>
      </w:r>
      <w:r>
        <w:noBreakHyphen/>
        <w:t>430 of the 1976 Code, as last amended by Act 116 of 2007,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‘best information available’ for purposes of this subsections (A) and (B) of this section means either previous returns filed by the taxpayer, if any, or information supplied by the taxpayer upon request of the department sent by first class mail, return receipt requested, if no previous returns have been filed.  If no previous returns of the taxpayer have been filed and if the taxpayer fails to respond to the request for information, the department may then make a good faith estimate of the liability of the taxpayer based on other relevant factors including the experience of other similarly situated taxpayers.”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F33591-C472-4A89-B54C-0AB4C7EB4753}"/>
    <w:embedBold r:id="rId2" w:fontKey="{20A5F29E-C2AF-4778-96DB-2D40144332A3}"/>
  </w:font>
  <w:font w:name="Calibri">
    <w:panose1 w:val="020F0502020204030204"/>
    <w:charset w:val="00"/>
    <w:family w:val="swiss"/>
    <w:pitch w:val="variable"/>
    <w:sig w:usb0="A00002EF" w:usb1="4000207B" w:usb2="00000000" w:usb3="00000000" w:csb0="0000009F" w:csb1="00000000"/>
    <w:embedRegular r:id="rId3" w:fontKey="{F5E3B826-DBB3-404B-BA60-92368724091D}"/>
  </w:font>
  <w:font w:name="Cambria">
    <w:panose1 w:val="02040503050406030204"/>
    <w:charset w:val="00"/>
    <w:family w:val="roman"/>
    <w:pitch w:val="variable"/>
    <w:sig w:usb0="A00002EF" w:usb1="4000004B" w:usb2="00000000" w:usb3="00000000" w:csb0="0000009F" w:csb1="00000000"/>
    <w:embedRegular r:id="rId4" w:fontKey="{53871C89-1F04-4289-A0AC-D20004B141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09SD09"/>
    <w:docVar w:name="CoverBillType" w:val="b"/>
    <w:docVar w:name="docpath" w:val="L:\Council\bills\GJK\20009SD09.DOCX"/>
    <w:docVar w:name="dvBillNumber" w:val="312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2008-12-05T16:23:00Z</cp:lastPrinted>
  <dcterms:created xsi:type="dcterms:W3CDTF">2008-12-16T23:04:00Z</dcterms:created>
  <dcterms:modified xsi:type="dcterms:W3CDTF">2008-12-16T23:04:00Z</dcterms:modified>
</cp:coreProperties>
</file>