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FC6C84" w:rsidRDefault="00FC6C84" w:rsidP="002070C7">
      <w:pPr>
        <w:pStyle w:val="BillDots"/>
        <w:tabs>
          <w:tab w:val="clear" w:pos="216"/>
          <w:tab w:val="clear" w:pos="432"/>
          <w:tab w:val="clear" w:pos="648"/>
          <w:tab w:val="clear" w:pos="864"/>
          <w:tab w:val="clear" w:pos="1080"/>
          <w:tab w:val="clear" w:pos="1296"/>
          <w:tab w:val="clear" w:pos="5904"/>
          <w:tab w:val="right" w:pos="5933"/>
        </w:tabs>
      </w:pPr>
    </w:p>
    <w:p w:rsidR="00FC6C84" w:rsidRDefault="00FC6C84" w:rsidP="002070C7">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C6C84" w:rsidRDefault="00FC6C84" w:rsidP="002070C7">
      <w:pPr>
        <w:pStyle w:val="BillDots"/>
        <w:tabs>
          <w:tab w:val="clear" w:pos="216"/>
          <w:tab w:val="clear" w:pos="432"/>
          <w:tab w:val="clear" w:pos="648"/>
          <w:tab w:val="clear" w:pos="864"/>
          <w:tab w:val="clear" w:pos="1080"/>
          <w:tab w:val="clear" w:pos="1296"/>
          <w:tab w:val="clear" w:pos="5904"/>
          <w:tab w:val="right" w:pos="5933"/>
        </w:tabs>
      </w:pPr>
      <w:r>
        <w:t>Amt. No. 1 (Doc. Path council\m7839ahb10)</w:t>
      </w:r>
    </w:p>
    <w:p w:rsidR="00FC6C84" w:rsidRDefault="00FC6C84" w:rsidP="002070C7">
      <w:pPr>
        <w:pStyle w:val="BillDots"/>
        <w:tabs>
          <w:tab w:val="clear" w:pos="216"/>
          <w:tab w:val="clear" w:pos="432"/>
          <w:tab w:val="clear" w:pos="648"/>
          <w:tab w:val="clear" w:pos="864"/>
          <w:tab w:val="clear" w:pos="1080"/>
          <w:tab w:val="clear" w:pos="1296"/>
          <w:tab w:val="clear" w:pos="5904"/>
          <w:tab w:val="right" w:pos="5933"/>
        </w:tabs>
      </w:pPr>
      <w:r>
        <w:t>April 29, 2010</w:t>
      </w:r>
    </w:p>
    <w:p w:rsidR="00FC6C84" w:rsidRDefault="00FC6C84" w:rsidP="002070C7">
      <w:pPr>
        <w:pStyle w:val="BillDots"/>
        <w:tabs>
          <w:tab w:val="clear" w:pos="216"/>
          <w:tab w:val="clear" w:pos="432"/>
          <w:tab w:val="clear" w:pos="648"/>
          <w:tab w:val="clear" w:pos="864"/>
          <w:tab w:val="clear" w:pos="1080"/>
          <w:tab w:val="clear" w:pos="1296"/>
          <w:tab w:val="clear" w:pos="5904"/>
          <w:tab w:val="right" w:pos="5933"/>
        </w:tab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D51834" w:rsidP="00025E21">
      <w:pPr>
        <w:pStyle w:val="BillDots"/>
        <w:tabs>
          <w:tab w:val="clear" w:pos="216"/>
          <w:tab w:val="clear" w:pos="432"/>
          <w:tab w:val="clear" w:pos="648"/>
          <w:tab w:val="clear" w:pos="864"/>
          <w:tab w:val="clear" w:pos="1080"/>
          <w:tab w:val="clear" w:pos="1296"/>
          <w:tab w:val="clear" w:pos="5904"/>
          <w:tab w:val="right" w:pos="5933"/>
        </w:tabs>
      </w:pPr>
      <w:r>
        <w:t>S. Printed 4/2</w:t>
      </w:r>
      <w:r w:rsidR="00FC6C84">
        <w:t>2</w:t>
      </w:r>
      <w:r w:rsidR="002070C7">
        <w:t>/10--S.</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CA0C8C" w:rsidRDefault="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1.</w:t>
      </w:r>
      <w:r w:rsidRPr="000E0640">
        <w:rPr>
          <w:color w:val="000000" w:themeColor="text1"/>
        </w:rPr>
        <w:tab/>
        <w:t>Section 1</w:t>
      </w:r>
      <w:r w:rsidRPr="000E0640">
        <w:rPr>
          <w:color w:val="000000" w:themeColor="text1"/>
        </w:rPr>
        <w:noBreakHyphen/>
        <w:t>23</w:t>
      </w:r>
      <w:r w:rsidRPr="000E0640">
        <w:rPr>
          <w:color w:val="000000" w:themeColor="text1"/>
        </w:rPr>
        <w:noBreakHyphen/>
        <w:t>660(A) of the 1976 Code, as last amended by Act 279 of 2008, is further amended to read:</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w:t>
      </w:r>
      <w:r w:rsidR="00BA5325" w:rsidRPr="000E0640">
        <w:rPr>
          <w:color w:val="000000" w:themeColor="text1"/>
        </w:rPr>
        <w:t>Section 1</w:t>
      </w:r>
      <w:r w:rsidR="00BA5325" w:rsidRPr="000E0640">
        <w:rPr>
          <w:color w:val="000000" w:themeColor="text1"/>
        </w:rPr>
        <w:noBreakHyphen/>
        <w:t>23</w:t>
      </w:r>
      <w:r w:rsidR="00BA5325" w:rsidRPr="000E0640">
        <w:rPr>
          <w:color w:val="000000" w:themeColor="text1"/>
        </w:rPr>
        <w:noBreakHyphen/>
        <w:t>660</w:t>
      </w:r>
      <w:r w:rsidR="00BE258E">
        <w:rPr>
          <w:color w:val="000000" w:themeColor="text1"/>
        </w:rPr>
        <w:t>.</w:t>
      </w:r>
      <w:r w:rsidR="00BA5325" w:rsidRPr="000E0640">
        <w:rPr>
          <w:color w:val="000000" w:themeColor="text1"/>
        </w:rPr>
        <w:tab/>
      </w:r>
      <w:r w:rsidRPr="000E0640">
        <w:rPr>
          <w:color w:val="000000" w:themeColor="text1"/>
        </w:rPr>
        <w:t>(A)</w:t>
      </w:r>
      <w:r w:rsidRPr="000E0640">
        <w:rPr>
          <w:color w:val="000000" w:themeColor="text1"/>
        </w:rPr>
        <w:tab/>
        <w:t>There is created within the Administrative Law Court the Office o</w:t>
      </w:r>
      <w:r w:rsidR="001D56EA" w:rsidRPr="000E0640">
        <w:rPr>
          <w:color w:val="000000" w:themeColor="text1"/>
        </w:rPr>
        <w:t>f Motor Vehicle Hearings.  The Chief J</w:t>
      </w:r>
      <w:r w:rsidRPr="000E0640">
        <w:rPr>
          <w:color w:val="000000" w:themeColor="text1"/>
        </w:rPr>
        <w:t>udge of the Administrativ</w:t>
      </w:r>
      <w:r w:rsidR="001D56EA" w:rsidRPr="000E0640">
        <w:rPr>
          <w:color w:val="000000" w:themeColor="text1"/>
        </w:rPr>
        <w:t>e Law Court shall serve as the D</w:t>
      </w:r>
      <w:r w:rsidRPr="000E0640">
        <w:rPr>
          <w:color w:val="000000" w:themeColor="text1"/>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0E0640">
        <w:rPr>
          <w:strike/>
          <w:color w:val="000000" w:themeColor="text1"/>
        </w:rPr>
        <w:t>shall</w:t>
      </w:r>
      <w:r w:rsidRPr="000E0640">
        <w:rPr>
          <w:color w:val="000000" w:themeColor="text1"/>
          <w:u w:val="single"/>
        </w:rPr>
        <w:t>must</w:t>
      </w:r>
      <w:r w:rsidRPr="000E0640">
        <w:rPr>
          <w:color w:val="000000" w:themeColor="text1"/>
        </w:rPr>
        <w:t xml:space="preserve"> be appointed, hired, contracted, and supervised by the chief judge of the court and shall </w:t>
      </w:r>
      <w:r w:rsidRPr="000E0640">
        <w:rPr>
          <w:color w:val="000000" w:themeColor="text1"/>
        </w:rPr>
        <w:lastRenderedPageBreak/>
        <w:t xml:space="preserve">continue to exercise their adjudicatory functions, duties, and responsibilities under the auspices of the Administrative Law Court as directed by the chief judge and shall perform such other functions and duties as the chief judge of the court prescribes.  </w:t>
      </w:r>
      <w:r w:rsidRPr="000E0640">
        <w:rPr>
          <w:color w:val="000000" w:themeColor="text1"/>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0E0640">
        <w:rPr>
          <w:color w:val="000000" w:themeColor="text1"/>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2.</w:t>
      </w:r>
      <w:r w:rsidRPr="000E0640">
        <w:rPr>
          <w:color w:val="000000" w:themeColor="text1"/>
        </w:rPr>
        <w:tab/>
        <w:t>Section 56</w:t>
      </w:r>
      <w:r w:rsidRPr="000E0640">
        <w:rPr>
          <w:color w:val="000000" w:themeColor="text1"/>
        </w:rPr>
        <w:noBreakHyphen/>
        <w:t>5</w:t>
      </w:r>
      <w:r w:rsidRPr="000E0640">
        <w:rPr>
          <w:color w:val="000000" w:themeColor="text1"/>
        </w:rPr>
        <w:noBreakHyphen/>
        <w:t>2952 of the 1976 Code, as last amended by Act 279 of 2008, is further amended to read:</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56</w:t>
      </w:r>
      <w:r w:rsidRPr="000E0640">
        <w:rPr>
          <w:color w:val="000000" w:themeColor="text1"/>
        </w:rPr>
        <w:noBreakHyphen/>
        <w:t>5</w:t>
      </w:r>
      <w:r w:rsidRPr="000E0640">
        <w:rPr>
          <w:color w:val="000000" w:themeColor="text1"/>
        </w:rPr>
        <w:noBreakHyphen/>
        <w:t>2952.</w:t>
      </w:r>
      <w:r w:rsidRPr="000E0640">
        <w:rPr>
          <w:color w:val="000000" w:themeColor="text1"/>
        </w:rPr>
        <w:tab/>
        <w:t xml:space="preserve">The filing fee to request </w:t>
      </w:r>
      <w:r w:rsidRPr="000E0640">
        <w:rPr>
          <w:strike/>
          <w:color w:val="000000" w:themeColor="text1"/>
        </w:rPr>
        <w:t>any</w:t>
      </w:r>
      <w:r w:rsidRPr="000E0640">
        <w:rPr>
          <w:color w:val="000000" w:themeColor="text1"/>
          <w:u w:val="single"/>
        </w:rPr>
        <w:t>a</w:t>
      </w:r>
      <w:r w:rsidRPr="000E0640">
        <w:rPr>
          <w:color w:val="000000" w:themeColor="text1"/>
        </w:rPr>
        <w:t xml:space="preserve"> contested case hearing before the Office of Motor Vehicle Hearings of the Administrative Law Court is </w:t>
      </w:r>
      <w:r w:rsidRPr="000E0640">
        <w:rPr>
          <w:strike/>
          <w:color w:val="000000" w:themeColor="text1"/>
        </w:rPr>
        <w:t>one</w:t>
      </w:r>
      <w:r w:rsidRPr="000E0640">
        <w:rPr>
          <w:color w:val="000000" w:themeColor="text1"/>
          <w:u w:val="single"/>
        </w:rPr>
        <w:t>two</w:t>
      </w:r>
      <w:r w:rsidRPr="000E0640">
        <w:rPr>
          <w:color w:val="000000" w:themeColor="text1"/>
        </w:rPr>
        <w:t xml:space="preserve"> hundred fifty dollars, or as otherwise prescribed by the rules of procedure for the </w:t>
      </w:r>
      <w:r w:rsidRPr="000E0640">
        <w:rPr>
          <w:strike/>
          <w:color w:val="000000" w:themeColor="text1"/>
        </w:rPr>
        <w:t>Administrative Law Court</w:t>
      </w:r>
      <w:r w:rsidRPr="000E0640">
        <w:rPr>
          <w:color w:val="000000" w:themeColor="text1"/>
          <w:u w:val="single"/>
        </w:rPr>
        <w:t>Office of the Motor Vehicle Hearings</w:t>
      </w:r>
      <w:r w:rsidRPr="000E0640">
        <w:rPr>
          <w:color w:val="000000" w:themeColor="text1"/>
        </w:rPr>
        <w:t xml:space="preserve">.  Funds generated from the collection of this fee </w:t>
      </w:r>
      <w:r w:rsidRPr="000E0640">
        <w:rPr>
          <w:strike/>
          <w:color w:val="000000" w:themeColor="text1"/>
        </w:rPr>
        <w:t>shall</w:t>
      </w:r>
      <w:r w:rsidRPr="000E0640">
        <w:rPr>
          <w:color w:val="000000" w:themeColor="text1"/>
          <w:u w:val="single"/>
        </w:rPr>
        <w:t>must</w:t>
      </w:r>
      <w:r w:rsidRPr="000E0640">
        <w:rPr>
          <w:color w:val="000000" w:themeColor="text1"/>
        </w:rPr>
        <w:t xml:space="preserve"> be retained by the Administrative Law Court</w:t>
      </w:r>
      <w:r w:rsidRPr="000E0640">
        <w:rPr>
          <w:color w:val="000000" w:themeColor="text1"/>
          <w:u w:val="single"/>
        </w:rPr>
        <w:t xml:space="preserve">, provided, however, that these funds first must be used to meet the expenses of the Office of Motor Vehicle Hearings, including the salaries of its employees, as directed by the </w:t>
      </w:r>
      <w:r w:rsidR="001D56EA" w:rsidRPr="000E0640">
        <w:rPr>
          <w:color w:val="000000" w:themeColor="text1"/>
          <w:u w:val="single"/>
        </w:rPr>
        <w:t>C</w:t>
      </w:r>
      <w:r w:rsidRPr="000E0640">
        <w:rPr>
          <w:color w:val="000000" w:themeColor="text1"/>
          <w:u w:val="single"/>
        </w:rPr>
        <w:t xml:space="preserve">hief </w:t>
      </w:r>
      <w:r w:rsidR="001D56EA" w:rsidRPr="000E0640">
        <w:rPr>
          <w:color w:val="000000" w:themeColor="text1"/>
          <w:u w:val="single"/>
        </w:rPr>
        <w:t>J</w:t>
      </w:r>
      <w:r w:rsidRPr="000E0640">
        <w:rPr>
          <w:color w:val="000000" w:themeColor="text1"/>
          <w:u w:val="single"/>
        </w:rPr>
        <w:t>udge of the Administrative Law Court</w:t>
      </w:r>
      <w:r w:rsidRPr="000E0640">
        <w:rPr>
          <w:color w:val="000000" w:themeColor="text1"/>
        </w:rPr>
        <w:t>.”</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FC6C84"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szCs w:val="24"/>
        </w:rPr>
      </w:pPr>
      <w:r>
        <w:rPr>
          <w:snapToGrid w:val="0"/>
          <w:color w:val="000000" w:themeColor="text1"/>
        </w:rPr>
        <w:t>SECTION</w:t>
      </w:r>
      <w:r>
        <w:rPr>
          <w:snapToGrid w:val="0"/>
          <w:color w:val="000000" w:themeColor="text1"/>
        </w:rPr>
        <w:tab/>
        <w:t>3.</w:t>
      </w:r>
      <w:r>
        <w:rPr>
          <w:snapToGrid w:val="0"/>
          <w:color w:val="000000" w:themeColor="text1"/>
        </w:rPr>
        <w:tab/>
        <w:t>A.</w:t>
      </w:r>
      <w:r>
        <w:rPr>
          <w:snapToGrid w:val="0"/>
          <w:color w:val="000000" w:themeColor="text1"/>
        </w:rPr>
        <w:tab/>
      </w:r>
      <w:r>
        <w:rPr>
          <w:snapToGrid w:val="0"/>
          <w:color w:val="000000" w:themeColor="text1"/>
        </w:rPr>
        <w:tab/>
      </w:r>
      <w:r w:rsidR="00CA0C8C" w:rsidRPr="000E0640">
        <w:rPr>
          <w:snapToGrid w:val="0"/>
          <w:color w:val="000000" w:themeColor="text1"/>
        </w:rPr>
        <w:t>From the effective date of this act through June 30, 2012, Section 8</w:t>
      </w:r>
      <w:r w:rsidR="00CA0C8C" w:rsidRPr="000E0640">
        <w:rPr>
          <w:snapToGrid w:val="0"/>
          <w:color w:val="000000" w:themeColor="text1"/>
        </w:rPr>
        <w:noBreakHyphen/>
        <w:t>21</w:t>
      </w:r>
      <w:r w:rsidR="00CA0C8C" w:rsidRPr="000E0640">
        <w:rPr>
          <w:snapToGrid w:val="0"/>
          <w:color w:val="000000" w:themeColor="text1"/>
        </w:rPr>
        <w:noBreakHyphen/>
        <w:t>320 of the 1976 Code shall read:</w:t>
      </w:r>
      <w:bookmarkStart w:id="4" w:name="IACD59F41D3C611DE84C6ED57214521AD"/>
      <w:bookmarkEnd w:id="4"/>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r>
      <w:r w:rsidRPr="000E0640">
        <w:rPr>
          <w:color w:val="000000" w:themeColor="text1"/>
        </w:rPr>
        <w:tab/>
        <w:t xml:space="preserve">There is assessed for every motion made in the court of common pleas and family court, not including motions made in family court juvenile delinquency proceedings, a fee of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seventy</w:t>
      </w:r>
      <w:r w:rsidRPr="000E0640">
        <w:rPr>
          <w:color w:val="000000" w:themeColor="text1"/>
          <w:u w:val="single"/>
        </w:rPr>
        <w:noBreakHyphen/>
        <w:t>five</w:t>
      </w:r>
      <w:r w:rsidRPr="000E0640">
        <w:rPr>
          <w:color w:val="000000" w:themeColor="text1"/>
        </w:rPr>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w:t>
      </w:r>
      <w:r w:rsidRPr="000E0640">
        <w:rPr>
          <w:color w:val="000000" w:themeColor="text1"/>
        </w:rPr>
        <w:lastRenderedPageBreak/>
        <w:t>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5" w:name="I5E1A0B90B77711DEA24FED1ACA3F4D73"/>
      <w:bookmarkStart w:id="6" w:name="I5E196F52B77711DEA24FED1ACA3F4D73"/>
      <w:bookmarkStart w:id="7" w:name="SP;f1c50000821b0"/>
      <w:bookmarkEnd w:id="5"/>
      <w:bookmarkEnd w:id="6"/>
      <w:bookmarkEnd w:id="7"/>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8" w:name="I5E1A32A0B77711DEA24FED1ACA3F4D73"/>
      <w:bookmarkStart w:id="9" w:name="I5E196F53B77711DEA24FED1ACA3F4D73"/>
      <w:bookmarkEnd w:id="8"/>
      <w:bookmarkEnd w:id="9"/>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0E0640">
        <w:rPr>
          <w:color w:val="000000" w:themeColor="text1"/>
        </w:rPr>
        <w:tab/>
      </w:r>
      <w:r w:rsidRPr="000E0640">
        <w:rPr>
          <w:color w:val="000000" w:themeColor="text1"/>
        </w:rPr>
        <w:tab/>
      </w:r>
      <w:r w:rsidRPr="000E0640">
        <w:rPr>
          <w:color w:val="000000" w:themeColor="text1"/>
          <w:u w:val="single"/>
        </w:rPr>
        <w:t>(2)</w:t>
      </w:r>
      <w:r w:rsidRPr="000E0640">
        <w:rPr>
          <w:color w:val="000000" w:themeColor="text1"/>
        </w:rPr>
        <w:tab/>
      </w:r>
      <w:r w:rsidRPr="000E0640">
        <w:rPr>
          <w:color w:val="000000" w:themeColor="text1"/>
          <w:u w:val="single"/>
        </w:rPr>
        <w:t>Two hundred thousand dollars must be transferred to the South Carolina Access to Justice Commission.</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rPr>
      </w:pPr>
      <w:bookmarkStart w:id="10" w:name="SP;58730000872b1"/>
      <w:bookmarkEnd w:id="10"/>
      <w:r w:rsidRPr="000E0640">
        <w:rPr>
          <w:color w:val="000000" w:themeColor="text1"/>
        </w:rPr>
        <w:tab/>
      </w:r>
      <w:r w:rsidR="001D56EA" w:rsidRPr="000E0640">
        <w:rPr>
          <w:color w:val="000000" w:themeColor="text1"/>
        </w:rPr>
        <w:tab/>
      </w:r>
      <w:r w:rsidRPr="000E0640">
        <w:rPr>
          <w:strike/>
          <w:color w:val="000000" w:themeColor="text1"/>
        </w:rPr>
        <w:t>(2)</w:t>
      </w:r>
      <w:r w:rsidR="001D56EA" w:rsidRPr="000E0640">
        <w:rPr>
          <w:color w:val="000000" w:themeColor="text1"/>
          <w:u w:val="single"/>
        </w:rPr>
        <w:t>(3)</w:t>
      </w:r>
      <w:r w:rsidR="001D56EA" w:rsidRPr="000E0640">
        <w:rPr>
          <w:color w:val="000000" w:themeColor="text1"/>
        </w:rPr>
        <w:tab/>
      </w:r>
      <w:r w:rsidRPr="000E0640">
        <w:rPr>
          <w:color w:val="000000" w:themeColor="text1"/>
        </w:rPr>
        <w:t>Any remaining funds must be transferred to the Judicial Department for operating purposes.”</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00FC6C84">
        <w:rPr>
          <w:color w:val="000000" w:themeColor="text1"/>
        </w:rPr>
        <w:t>.</w:t>
      </w:r>
      <w:r w:rsidR="00FC6C84">
        <w:rPr>
          <w:color w:val="000000" w:themeColor="text1"/>
        </w:rPr>
        <w:tab/>
      </w:r>
      <w:r w:rsidR="00FC6C84">
        <w:rPr>
          <w:color w:val="000000" w:themeColor="text1"/>
        </w:rPr>
        <w:tab/>
      </w:r>
      <w:r w:rsidRPr="000E0640">
        <w:rPr>
          <w:color w:val="000000" w:themeColor="text1"/>
        </w:rPr>
        <w:t>On and after July 1, 2012, Section 8</w:t>
      </w:r>
      <w:r w:rsidRPr="000E0640">
        <w:rPr>
          <w:color w:val="000000" w:themeColor="text1"/>
        </w:rPr>
        <w:noBreakHyphen/>
        <w:t>21</w:t>
      </w:r>
      <w:r w:rsidRPr="000E0640">
        <w:rPr>
          <w:color w:val="000000" w:themeColor="text1"/>
        </w:rPr>
        <w:noBreakHyphen/>
        <w:t>320 shall read:</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t>There is assessed for every motion made in the court of common pleas and family court, not including motions made in family court juvenile delinquency proceedings, a fee of twenty</w:t>
      </w:r>
      <w:r w:rsidRPr="000E0640">
        <w:rPr>
          <w:color w:val="000000" w:themeColor="text1"/>
        </w:rPr>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t>(2)</w:t>
      </w:r>
      <w:r w:rsidRPr="000E0640">
        <w:rPr>
          <w:color w:val="000000" w:themeColor="text1"/>
        </w:rPr>
        <w:tab/>
        <w:t>Any remaining funds must be transferred to the Judicial Department for operating purposes.”</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r>
      <w:r w:rsidR="00FC6C84">
        <w:rPr>
          <w:color w:val="000000" w:themeColor="text1"/>
        </w:rPr>
        <w:t>4.</w:t>
      </w:r>
      <w:r w:rsidR="00FC6C84">
        <w:rPr>
          <w:color w:val="000000" w:themeColor="text1"/>
        </w:rPr>
        <w:tab/>
        <w:t>A.</w:t>
      </w:r>
      <w:r w:rsidR="00FC6C84">
        <w:rPr>
          <w:color w:val="000000" w:themeColor="text1"/>
        </w:rPr>
        <w:tab/>
      </w:r>
      <w:r w:rsidR="00FC6C84">
        <w:rPr>
          <w:color w:val="000000" w:themeColor="text1"/>
        </w:rPr>
        <w:tab/>
      </w:r>
      <w:r w:rsidR="00CA0C8C" w:rsidRPr="000E0640">
        <w:rPr>
          <w:snapToGrid w:val="0"/>
          <w:color w:val="000000" w:themeColor="text1"/>
        </w:rPr>
        <w:t>From the effective date of this act through June 30, 2012, Section 14</w:t>
      </w:r>
      <w:r w:rsidR="00CA0C8C" w:rsidRPr="000E0640">
        <w:rPr>
          <w:snapToGrid w:val="0"/>
          <w:color w:val="000000" w:themeColor="text1"/>
        </w:rPr>
        <w:noBreakHyphen/>
        <w:t>1</w:t>
      </w:r>
      <w:r w:rsidR="00CA0C8C" w:rsidRPr="000E0640">
        <w:rPr>
          <w:snapToGrid w:val="0"/>
          <w:color w:val="000000" w:themeColor="text1"/>
        </w:rPr>
        <w:noBreakHyphen/>
        <w:t>204 of the 1976 Code shall read:</w:t>
      </w:r>
      <w:r w:rsidR="00CA0C8C" w:rsidRPr="000E0640">
        <w:rPr>
          <w:color w:val="000000" w:themeColor="text1"/>
        </w:rPr>
        <w:t xml:space="preserve"> </w:t>
      </w:r>
      <w:bookmarkStart w:id="11" w:name="IE2C7D4F0928B11DE86D6DADF095CAD8C"/>
      <w:bookmarkStart w:id="12" w:name="SR;272"/>
      <w:bookmarkStart w:id="13" w:name="SR;273"/>
      <w:bookmarkStart w:id="14" w:name="SR;274"/>
      <w:bookmarkStart w:id="15" w:name="I581FAE92BCD911DE9C07F0FD1973FBB8"/>
      <w:bookmarkStart w:id="16" w:name="IE2C8E660928B11DE86D6DADF095CAD8C"/>
      <w:bookmarkStart w:id="17" w:name="IE2C7D4F1928B11DE86D6DADF095CAD8C"/>
      <w:bookmarkStart w:id="18" w:name="SP;9f360000ada85"/>
      <w:bookmarkStart w:id="19" w:name="IE2C93480928B11DE86D6DADF095CAD8C"/>
      <w:bookmarkStart w:id="20" w:name="IE2C7FC01928B11DE86D6DADF095CAD8C"/>
      <w:bookmarkStart w:id="21" w:name="IE2C9D0C0928B11DE86D6DADF095CAD8C"/>
      <w:bookmarkStart w:id="22" w:name="IE2C7FC04928B11DE86D6DADF095CAD8C"/>
      <w:bookmarkStart w:id="23" w:name="SP;0bd500007a412"/>
      <w:bookmarkStart w:id="24" w:name="IE2CABB20928B11DE86D6DADF095CAD8C"/>
      <w:bookmarkStart w:id="25" w:name="IE2C7FC09928B11DE86D6DADF095CAD8C"/>
      <w:bookmarkStart w:id="26" w:name="SP;b7d50000838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ab/>
      </w:r>
      <w:r w:rsidR="00CA0C8C" w:rsidRPr="000E0640">
        <w:rPr>
          <w:color w:val="000000" w:themeColor="text1"/>
        </w:rPr>
        <w:t>“Section 14-1-204.</w:t>
      </w:r>
      <w:r w:rsidR="001D56EA" w:rsidRPr="000E0640">
        <w:rPr>
          <w:color w:val="000000" w:themeColor="text1"/>
        </w:rPr>
        <w:tab/>
      </w:r>
      <w:r w:rsidR="001D56EA" w:rsidRPr="000E0640">
        <w:rPr>
          <w:color w:val="000000" w:themeColor="text1"/>
        </w:rPr>
        <w:tab/>
      </w:r>
      <w:r w:rsidR="00CA0C8C" w:rsidRPr="000E0640">
        <w:rPr>
          <w:color w:val="000000" w:themeColor="text1"/>
        </w:rPr>
        <w:t>(A)</w:t>
      </w:r>
      <w:r w:rsidR="00CA0C8C" w:rsidRPr="000E0640">
        <w:rPr>
          <w:color w:val="000000" w:themeColor="text1"/>
        </w:rPr>
        <w:tab/>
        <w:t>The one hundred dollar filing fee for documents and actions described in Section 8</w:t>
      </w:r>
      <w:r w:rsidR="00CA0C8C" w:rsidRPr="000E0640">
        <w:rPr>
          <w:color w:val="000000" w:themeColor="text1"/>
        </w:rPr>
        <w:noBreakHyphen/>
        <w:t>21</w:t>
      </w:r>
      <w:r w:rsidR="00CA0C8C" w:rsidRPr="000E0640">
        <w:rPr>
          <w:color w:val="000000" w:themeColor="text1"/>
        </w:rPr>
        <w:noBreakHyphen/>
        <w:t>310(11)(a) must be remitted to the county in which the proceeding is instituted, and fifty</w:t>
      </w:r>
      <w:r w:rsidR="00CA0C8C"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11E6A"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A0C8C" w:rsidRPr="000E0640">
        <w:rPr>
          <w:color w:val="000000" w:themeColor="text1"/>
        </w:rPr>
        <w:t>The fifty</w:t>
      </w:r>
      <w:r w:rsidR="00CA0C8C" w:rsidRPr="000E0640">
        <w:rPr>
          <w:color w:val="000000" w:themeColor="text1"/>
        </w:rPr>
        <w:noBreakHyphen/>
        <w:t>six percent of the one</w:t>
      </w:r>
      <w:r w:rsidR="001D56EA" w:rsidRPr="000E0640">
        <w:rPr>
          <w:color w:val="000000" w:themeColor="text1"/>
        </w:rPr>
        <w:t xml:space="preserve"> </w:t>
      </w:r>
      <w:r w:rsidR="00CA0C8C" w:rsidRPr="000E0640">
        <w:rPr>
          <w:color w:val="000000" w:themeColor="text1"/>
        </w:rPr>
        <w:t>hundred</w:t>
      </w:r>
      <w:r w:rsidR="001D56EA" w:rsidRPr="000E0640">
        <w:rPr>
          <w:color w:val="000000" w:themeColor="text1"/>
        </w:rPr>
        <w:t xml:space="preserve"> </w:t>
      </w:r>
      <w:r w:rsidR="00CA0C8C" w:rsidRPr="000E0640">
        <w:rPr>
          <w:color w:val="000000" w:themeColor="text1"/>
        </w:rPr>
        <w:t>dollar fee prescribed in Section 8</w:t>
      </w:r>
      <w:r w:rsidR="00CA0C8C" w:rsidRPr="000E0640">
        <w:rPr>
          <w:color w:val="000000" w:themeColor="text1"/>
        </w:rPr>
        <w:noBreakHyphen/>
        <w:t>21</w:t>
      </w:r>
      <w:r w:rsidR="00CA0C8C" w:rsidRPr="000E0640">
        <w:rPr>
          <w:color w:val="000000" w:themeColor="text1"/>
        </w:rPr>
        <w:noBreakHyphen/>
        <w:t xml:space="preserve">310(11)(a) remitted to the State Treasurer must be deposited as follows: </w:t>
      </w: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(1)</w:t>
      </w:r>
      <w:r w:rsidR="001D56EA" w:rsidRPr="000E0640">
        <w:rPr>
          <w:color w:val="000000" w:themeColor="text1"/>
        </w:rPr>
        <w:tab/>
      </w:r>
      <w:r w:rsidR="00CA0C8C" w:rsidRPr="000E0640">
        <w:rPr>
          <w:color w:val="000000" w:themeColor="text1"/>
        </w:rPr>
        <w:t xml:space="preserve">31.52 percent to the state general fund; </w:t>
      </w: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(2</w:t>
      </w:r>
      <w:r w:rsidR="001D56EA" w:rsidRPr="000E0640">
        <w:rPr>
          <w:color w:val="000000" w:themeColor="text1"/>
        </w:rPr>
        <w:t>)</w:t>
      </w:r>
      <w:r w:rsidR="001D56EA" w:rsidRPr="000E0640">
        <w:rPr>
          <w:color w:val="000000" w:themeColor="text1"/>
        </w:rPr>
        <w:tab/>
      </w:r>
      <w:r w:rsidR="00CA0C8C"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(3)</w:t>
      </w:r>
      <w:r w:rsidR="001D56EA" w:rsidRPr="000E0640">
        <w:rPr>
          <w:color w:val="000000" w:themeColor="text1"/>
        </w:rPr>
        <w:tab/>
      </w:r>
      <w:r w:rsidR="00CA0C8C" w:rsidRPr="000E0640">
        <w:rPr>
          <w:color w:val="000000" w:themeColor="text1"/>
        </w:rPr>
        <w:t xml:space="preserve">4.47 percent to the State Office of Victim Assistance under the South Carolina Victim’s Compensation Fund; </w:t>
      </w: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(4)</w:t>
      </w:r>
      <w:r w:rsidR="001D56EA" w:rsidRPr="000E0640">
        <w:rPr>
          <w:color w:val="000000" w:themeColor="text1"/>
        </w:rPr>
        <w:tab/>
      </w:r>
      <w:r w:rsidR="00CA0C8C" w:rsidRPr="000E0640">
        <w:rPr>
          <w:color w:val="000000" w:themeColor="text1"/>
        </w:rPr>
        <w:t>26.78 percent to the Defense of Indigents Per Capita Fund, administered by the Commission on Indigent Defense, which shall then distribute these funds on December thirty</w:t>
      </w:r>
      <w:r w:rsidR="00CA0C8C"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(5)</w:t>
      </w:r>
      <w:r w:rsidR="001D56EA" w:rsidRPr="000E0640">
        <w:rPr>
          <w:color w:val="000000" w:themeColor="text1"/>
        </w:rPr>
        <w:tab/>
      </w:r>
      <w:r w:rsidR="00CA0C8C" w:rsidRPr="000E0640">
        <w:rPr>
          <w:color w:val="000000" w:themeColor="text1"/>
        </w:rPr>
        <w:t xml:space="preserve">30.00 percent to the South Carolina Judicial Department.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(a)</w:t>
      </w:r>
      <w:r w:rsidR="00BA5325" w:rsidRPr="000E0640">
        <w:rPr>
          <w:color w:val="000000" w:themeColor="text1"/>
        </w:rPr>
        <w:tab/>
      </w:r>
      <w:r w:rsidRPr="000E0640">
        <w:rPr>
          <w:color w:val="000000" w:themeColor="text1"/>
        </w:rPr>
        <w:t>Judicial Department</w:t>
      </w:r>
      <w:r w:rsidRPr="000E0640">
        <w:rPr>
          <w:color w:val="000000" w:themeColor="text1"/>
        </w:rPr>
        <w:noBreakHyphen/>
        <w:t xml:space="preserve">67.96 percent;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Pr="000E0640">
        <w:rPr>
          <w:color w:val="000000" w:themeColor="text1"/>
        </w:rPr>
        <w:noBreakHyphen/>
        <w:t xml:space="preserve">14.56 percent;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Pr="000E0640">
        <w:rPr>
          <w:color w:val="000000" w:themeColor="text1"/>
        </w:rPr>
        <w:noBreakHyphen/>
        <w:t xml:space="preserve">11.30 percent;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Pr="000E0640">
        <w:rPr>
          <w:color w:val="000000" w:themeColor="text1"/>
        </w:rPr>
        <w:noBreakHyphen/>
        <w:t xml:space="preserve">4.37 percent;  and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Pr="000E0640">
        <w:rPr>
          <w:color w:val="000000" w:themeColor="text1"/>
        </w:rPr>
        <w:noBreakHyphen/>
        <w:t xml:space="preserve">1.81 percent.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Fee revenues allocated pursuant to this subsection are to be retained, expended, and carried forward by the agencies specified. </w:t>
      </w:r>
    </w:p>
    <w:p w:rsidR="00FC73E0"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FC73E0" w:rsidRPr="000E0640">
        <w:rPr>
          <w:bCs/>
          <w:color w:val="000000" w:themeColor="text1"/>
          <w:u w:val="single"/>
        </w:rPr>
        <w:t>(C)</w:t>
      </w:r>
      <w:r w:rsidR="00FC73E0" w:rsidRPr="000E0640">
        <w:rPr>
          <w:bCs/>
          <w:color w:val="000000" w:themeColor="text1"/>
        </w:rPr>
        <w:tab/>
      </w:r>
      <w:r w:rsidR="00FC73E0" w:rsidRPr="000E0640">
        <w:rPr>
          <w:bCs/>
          <w:color w:val="000000" w:themeColor="text1"/>
          <w:u w:val="single"/>
        </w:rPr>
        <w:t>In addition to the fees imposed pursuant to subsection (B) and Section 8</w:t>
      </w:r>
      <w:r w:rsidR="00FC73E0" w:rsidRPr="000E0640">
        <w:rPr>
          <w:bCs/>
          <w:color w:val="000000" w:themeColor="text1"/>
          <w:u w:val="single"/>
        </w:rPr>
        <w:noBreakHyphen/>
        <w:t>21</w:t>
      </w:r>
      <w:r w:rsidR="00FC73E0" w:rsidRPr="000E0640">
        <w:rPr>
          <w:bCs/>
          <w:color w:val="000000" w:themeColor="text1"/>
          <w:u w:val="single"/>
        </w:rPr>
        <w:noBreakHyphen/>
        <w:t>310(11)(a), the following fees are imposed:</w:t>
      </w:r>
    </w:p>
    <w:p w:rsidR="00FC73E0" w:rsidRPr="000E0640" w:rsidRDefault="00FC73E0"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(a)</w:t>
      </w:r>
      <w:r w:rsidRPr="000E0640">
        <w:rPr>
          <w:bCs/>
          <w:color w:val="000000" w:themeColor="text1"/>
        </w:rPr>
        <w:tab/>
      </w:r>
      <w:r w:rsidRPr="000E0640">
        <w:rPr>
          <w:bCs/>
          <w:color w:val="000000" w:themeColor="text1"/>
          <w:u w:val="single"/>
        </w:rPr>
        <w:t xml:space="preserve">a fee of fifty dollars for proceedings in family court, except family court proceedings that are </w:t>
      </w:r>
      <w:r w:rsidR="00BE258E" w:rsidRPr="000E0640">
        <w:rPr>
          <w:bCs/>
          <w:color w:val="000000" w:themeColor="text1"/>
          <w:u w:val="single"/>
        </w:rPr>
        <w:t>solely</w:t>
      </w:r>
      <w:r w:rsidRPr="000E0640">
        <w:rPr>
          <w:bCs/>
          <w:color w:val="000000" w:themeColor="text1"/>
          <w:u w:val="single"/>
        </w:rPr>
        <w:t xml:space="preserve"> for child support enforcement or child support mo</w:t>
      </w:r>
      <w:r w:rsidR="00BE258E">
        <w:rPr>
          <w:bCs/>
          <w:color w:val="000000" w:themeColor="text1"/>
          <w:u w:val="single"/>
        </w:rPr>
        <w:t>di</w:t>
      </w:r>
      <w:r w:rsidRPr="000E0640">
        <w:rPr>
          <w:bCs/>
          <w:color w:val="000000" w:themeColor="text1"/>
          <w:u w:val="single"/>
        </w:rPr>
        <w:t xml:space="preserve">fication are exempt from any fee increase imposed pursuant to this subsection; and </w:t>
      </w:r>
    </w:p>
    <w:p w:rsidR="00FC73E0" w:rsidRPr="000E0640" w:rsidRDefault="00FC73E0"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(b)</w:t>
      </w:r>
      <w:r w:rsidRPr="000E0640">
        <w:rPr>
          <w:bCs/>
          <w:color w:val="000000" w:themeColor="text1"/>
        </w:rPr>
        <w:tab/>
      </w:r>
      <w:r w:rsidR="00BE258E">
        <w:rPr>
          <w:bCs/>
          <w:color w:val="000000" w:themeColor="text1"/>
          <w:u w:val="single"/>
        </w:rPr>
        <w:t xml:space="preserve">a fee of one hundred </w:t>
      </w:r>
      <w:r w:rsidRPr="000E0640">
        <w:rPr>
          <w:bCs/>
          <w:color w:val="000000" w:themeColor="text1"/>
          <w:u w:val="single"/>
        </w:rPr>
        <w:t>fifty dollars for proceedings in any other court of record.</w:t>
      </w: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rPr>
      </w:pPr>
      <w:r w:rsidRPr="000E0640">
        <w:rPr>
          <w:bCs/>
          <w:color w:val="000000" w:themeColor="text1"/>
        </w:rPr>
        <w:tab/>
      </w:r>
      <w:r w:rsidR="00FC73E0" w:rsidRPr="000E0640">
        <w:rPr>
          <w:bCs/>
          <w:color w:val="000000" w:themeColor="text1"/>
          <w:u w:val="single"/>
        </w:rPr>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r w:rsidR="00FC73E0" w:rsidRPr="000E0640">
        <w:rPr>
          <w:bCs/>
          <w:color w:val="000000" w:themeColor="text1"/>
        </w:rPr>
        <w:t>”</w:t>
      </w:r>
    </w:p>
    <w:p w:rsidR="00FC73E0" w:rsidRPr="000E0640" w:rsidRDefault="00FC73E0"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rPr>
      </w:pPr>
      <w:r w:rsidRPr="000E0640">
        <w:rPr>
          <w:bCs/>
          <w:color w:val="000000" w:themeColor="text1"/>
        </w:rPr>
        <w:t>B.</w:t>
      </w:r>
      <w:r w:rsidRPr="000E0640">
        <w:rPr>
          <w:bCs/>
          <w:color w:val="000000" w:themeColor="text1"/>
        </w:rPr>
        <w:tab/>
      </w:r>
      <w:r w:rsidR="00FC6C84">
        <w:rPr>
          <w:bCs/>
          <w:color w:val="000000" w:themeColor="text1"/>
        </w:rPr>
        <w:tab/>
      </w:r>
      <w:r w:rsidRPr="000E0640">
        <w:rPr>
          <w:bCs/>
          <w:color w:val="000000" w:themeColor="text1"/>
        </w:rPr>
        <w:t>On and after July 1, 2012, Section 14</w:t>
      </w:r>
      <w:r w:rsidRPr="000E0640">
        <w:rPr>
          <w:bCs/>
          <w:color w:val="000000" w:themeColor="text1"/>
        </w:rPr>
        <w:noBreakHyphen/>
        <w:t>1</w:t>
      </w:r>
      <w:r w:rsidRPr="000E0640">
        <w:rPr>
          <w:bCs/>
          <w:color w:val="000000" w:themeColor="text1"/>
        </w:rPr>
        <w:noBreakHyphen/>
        <w:t>204 shall read:</w:t>
      </w:r>
    </w:p>
    <w:p w:rsidR="00BA5325"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w:t>
      </w:r>
      <w:r w:rsidRPr="000E0640">
        <w:rPr>
          <w:color w:val="000000" w:themeColor="text1"/>
        </w:rPr>
        <w:t>Section 14-1-204.</w:t>
      </w:r>
      <w:r w:rsidR="00BA5325" w:rsidRPr="000E0640">
        <w:rPr>
          <w:color w:val="000000" w:themeColor="text1"/>
        </w:rPr>
        <w:tab/>
      </w:r>
      <w:r w:rsidRPr="000E0640">
        <w:rPr>
          <w:color w:val="000000" w:themeColor="text1"/>
        </w:rPr>
        <w:tab/>
        <w:t>(A)</w:t>
      </w:r>
      <w:r w:rsidRPr="000E0640">
        <w:rPr>
          <w:color w:val="000000" w:themeColor="text1"/>
        </w:rPr>
        <w:tab/>
        <w:t>The one hundred dollar filing fee for documents and actions described in Section 8</w:t>
      </w:r>
      <w:r w:rsidRPr="000E0640">
        <w:rPr>
          <w:color w:val="000000" w:themeColor="text1"/>
        </w:rPr>
        <w:noBreakHyphen/>
        <w:t>21</w:t>
      </w:r>
      <w:r w:rsidRPr="000E0640">
        <w:rPr>
          <w:color w:val="000000" w:themeColor="text1"/>
        </w:rPr>
        <w:noBreakHyphen/>
        <w:t>310(11)(a) must be remitted to the county in which the proceeding is instituted, and fifty</w:t>
      </w:r>
      <w:r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(1)</w:t>
      </w:r>
      <w:r w:rsidR="00BA5325" w:rsidRPr="000E0640">
        <w:rPr>
          <w:color w:val="000000" w:themeColor="text1"/>
        </w:rPr>
        <w:tab/>
      </w:r>
      <w:r w:rsidRPr="000E0640">
        <w:rPr>
          <w:color w:val="000000" w:themeColor="text1"/>
        </w:rPr>
        <w:t xml:space="preserve">31.52 percent to the state general fund;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(3)</w:t>
      </w:r>
      <w:r w:rsidR="00BA5325" w:rsidRPr="000E0640">
        <w:rPr>
          <w:color w:val="000000" w:themeColor="text1"/>
        </w:rPr>
        <w:tab/>
      </w:r>
      <w:r w:rsidRPr="000E0640">
        <w:rPr>
          <w:color w:val="000000" w:themeColor="text1"/>
        </w:rPr>
        <w:t xml:space="preserve">4.47 percent to the State Office of Victim Assistance under the South Carolina Victim’s Compensation Fund;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(4)</w:t>
      </w:r>
      <w:r w:rsidR="00BA5325" w:rsidRPr="000E0640">
        <w:rPr>
          <w:color w:val="000000" w:themeColor="text1"/>
        </w:rPr>
        <w:tab/>
      </w:r>
      <w:r w:rsidRPr="000E0640">
        <w:rPr>
          <w:color w:val="000000" w:themeColor="text1"/>
        </w:rPr>
        <w:t>26.78 percent to the Defense of Indigents Per Capita Fund, administered by the Commission on Indigent Defense, which shall then distribute these funds on December thirty</w:t>
      </w:r>
      <w:r w:rsidRPr="000E0640">
        <w:rPr>
          <w:color w:val="000000" w:themeColor="text1"/>
        </w:rPr>
        <w:noBreakHyphen/>
        <w:t xml:space="preserve">first and on June thirtieth of each year to South Carolina organizations that are grantees of the Legal Services Corporation, in amounts </w:t>
      </w:r>
      <w:r w:rsidRPr="000E0640">
        <w:rPr>
          <w:color w:val="000000" w:themeColor="text1"/>
        </w:rPr>
        <w:lastRenderedPageBreak/>
        <w:t xml:space="preserve">proportionate to each recipient’s share of the state’s poverty population;  and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(5)</w:t>
      </w:r>
      <w:r w:rsidR="00BA5325" w:rsidRPr="000E0640">
        <w:rPr>
          <w:color w:val="000000" w:themeColor="text1"/>
        </w:rPr>
        <w:tab/>
      </w:r>
      <w:r w:rsidRPr="000E0640">
        <w:rPr>
          <w:color w:val="000000" w:themeColor="text1"/>
        </w:rPr>
        <w:t xml:space="preserve">30.00 percent to the South Carolina Judicial Department.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t>(a)</w:t>
      </w:r>
      <w:r w:rsidR="00BA5325" w:rsidRPr="000E0640">
        <w:rPr>
          <w:color w:val="000000" w:themeColor="text1"/>
        </w:rPr>
        <w:tab/>
      </w:r>
      <w:r w:rsidRPr="000E0640">
        <w:rPr>
          <w:color w:val="000000" w:themeColor="text1"/>
        </w:rPr>
        <w:t>Judicial Department</w:t>
      </w:r>
      <w:r w:rsidR="001D56EA" w:rsidRPr="000E0640">
        <w:rPr>
          <w:color w:val="000000" w:themeColor="text1"/>
        </w:rPr>
        <w:noBreakHyphen/>
      </w:r>
      <w:r w:rsidRPr="000E0640">
        <w:rPr>
          <w:color w:val="000000" w:themeColor="text1"/>
        </w:rPr>
        <w:t xml:space="preserve">67.96 percent;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001D56EA" w:rsidRPr="000E0640">
        <w:rPr>
          <w:color w:val="000000" w:themeColor="text1"/>
        </w:rPr>
        <w:noBreakHyphen/>
      </w:r>
      <w:r w:rsidRPr="000E0640">
        <w:rPr>
          <w:color w:val="000000" w:themeColor="text1"/>
        </w:rPr>
        <w:t xml:space="preserve">14.56 percent;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001D56EA" w:rsidRPr="000E0640">
        <w:rPr>
          <w:color w:val="000000" w:themeColor="text1"/>
        </w:rPr>
        <w:noBreakHyphen/>
      </w:r>
      <w:r w:rsidRPr="000E0640">
        <w:rPr>
          <w:color w:val="000000" w:themeColor="text1"/>
        </w:rPr>
        <w:t xml:space="preserve">11.30 percent;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00183773" w:rsidRPr="000E0640">
        <w:rPr>
          <w:color w:val="000000" w:themeColor="text1"/>
        </w:rPr>
        <w:noBreakHyphen/>
      </w:r>
      <w:r w:rsidRPr="000E0640">
        <w:rPr>
          <w:color w:val="000000" w:themeColor="text1"/>
        </w:rPr>
        <w:t xml:space="preserve">4.37 percent;  and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00183773" w:rsidRPr="000E0640">
        <w:rPr>
          <w:color w:val="000000" w:themeColor="text1"/>
        </w:rPr>
        <w:noBreakHyphen/>
      </w:r>
      <w:r w:rsidRPr="000E0640">
        <w:rPr>
          <w:color w:val="000000" w:themeColor="text1"/>
        </w:rPr>
        <w:t xml:space="preserve">1.81 percent. </w:t>
      </w: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(2)</w:t>
      </w:r>
      <w:r w:rsidR="001D56EA" w:rsidRPr="000E0640">
        <w:rPr>
          <w:color w:val="000000" w:themeColor="text1"/>
        </w:rPr>
        <w:tab/>
      </w:r>
      <w:r w:rsidR="00CA0C8C" w:rsidRPr="000E0640">
        <w:rPr>
          <w:color w:val="000000" w:themeColor="text1"/>
        </w:rPr>
        <w:t>Fee revenues allocated pursuant to this subsection are to be retained, expended, and carried for</w:t>
      </w:r>
      <w:r w:rsidR="001D56EA" w:rsidRPr="000E0640">
        <w:rPr>
          <w:color w:val="000000" w:themeColor="text1"/>
        </w:rPr>
        <w:t>ward by the agencies specified.”</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rPr>
      </w:pPr>
    </w:p>
    <w:p w:rsidR="00CA0C8C" w:rsidRPr="000E0640" w:rsidRDefault="00BA5325"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bCs/>
          <w:color w:val="000000" w:themeColor="text1"/>
        </w:rPr>
        <w:t>SECTION</w:t>
      </w:r>
      <w:r w:rsidRPr="000E0640">
        <w:rPr>
          <w:bCs/>
          <w:color w:val="000000" w:themeColor="text1"/>
        </w:rPr>
        <w:tab/>
      </w:r>
      <w:r w:rsidR="00FC6C84">
        <w:rPr>
          <w:bCs/>
          <w:color w:val="000000" w:themeColor="text1"/>
        </w:rPr>
        <w:t>5</w:t>
      </w:r>
      <w:r w:rsidR="00CA0C8C" w:rsidRPr="000E0640">
        <w:rPr>
          <w:bCs/>
          <w:color w:val="000000" w:themeColor="text1"/>
        </w:rPr>
        <w:t>.</w:t>
      </w:r>
      <w:r w:rsidR="00CA0C8C" w:rsidRPr="000E0640">
        <w:rPr>
          <w:bCs/>
          <w:color w:val="000000" w:themeColor="text1"/>
        </w:rPr>
        <w:tab/>
        <w:t>A</w:t>
      </w:r>
      <w:bookmarkStart w:id="27" w:name="I2C8392A1A3B211DE8DD2DD5F28CEB74B"/>
      <w:bookmarkEnd w:id="27"/>
      <w:r w:rsidR="00C11E6A">
        <w:rPr>
          <w:bCs/>
          <w:color w:val="000000" w:themeColor="text1"/>
        </w:rPr>
        <w:t>.</w:t>
      </w:r>
      <w:r w:rsidR="00FC6C84">
        <w:rPr>
          <w:bCs/>
          <w:color w:val="000000" w:themeColor="text1"/>
        </w:rPr>
        <w:tab/>
      </w:r>
      <w:r w:rsidR="00FC6C84">
        <w:rPr>
          <w:bCs/>
          <w:color w:val="000000" w:themeColor="text1"/>
        </w:rPr>
        <w:tab/>
      </w:r>
      <w:r w:rsidR="00CA0C8C" w:rsidRPr="000E0640">
        <w:rPr>
          <w:snapToGrid w:val="0"/>
          <w:color w:val="000000" w:themeColor="text1"/>
        </w:rPr>
        <w:t>From the effective date of this act through June 30, 2012, Section 22</w:t>
      </w:r>
      <w:r w:rsidR="00CA0C8C" w:rsidRPr="000E0640">
        <w:rPr>
          <w:snapToGrid w:val="0"/>
          <w:color w:val="000000" w:themeColor="text1"/>
        </w:rPr>
        <w:noBreakHyphen/>
        <w:t>3</w:t>
      </w:r>
      <w:r w:rsidR="00CA0C8C" w:rsidRPr="000E0640">
        <w:rPr>
          <w:snapToGrid w:val="0"/>
          <w:color w:val="000000" w:themeColor="text1"/>
        </w:rPr>
        <w:noBreakHyphen/>
        <w:t>340 of the 1976 Code shall read:</w:t>
      </w:r>
      <w:r w:rsidR="00CA0C8C" w:rsidRPr="000E0640">
        <w:rPr>
          <w:color w:val="000000" w:themeColor="text1"/>
        </w:rPr>
        <w:t xml:space="preserve">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22</w:t>
      </w:r>
      <w:r w:rsidRPr="000E0640">
        <w:rPr>
          <w:color w:val="000000" w:themeColor="text1"/>
        </w:rPr>
        <w:noBreakHyphen/>
        <w:t>3</w:t>
      </w:r>
      <w:r w:rsidRPr="000E0640">
        <w:rPr>
          <w:color w:val="000000" w:themeColor="text1"/>
        </w:rPr>
        <w:noBreakHyphen/>
        <w:t>340.</w:t>
      </w:r>
      <w:r w:rsidRPr="000E0640">
        <w:rPr>
          <w:color w:val="000000" w:themeColor="text1"/>
        </w:rPr>
        <w:tab/>
        <w:t xml:space="preserve">An assessment equal to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fifty</w:t>
      </w:r>
      <w:r w:rsidRPr="000E0640">
        <w:rPr>
          <w:color w:val="000000" w:themeColor="text1"/>
        </w:rPr>
        <w:t xml:space="preserve"> dollars is imposed on all summons and complaint filings in magistrates court and an assessment equal to </w:t>
      </w:r>
      <w:r w:rsidRPr="000E0640">
        <w:rPr>
          <w:strike/>
          <w:color w:val="000000" w:themeColor="text1"/>
        </w:rPr>
        <w:t>ten</w:t>
      </w:r>
      <w:r w:rsidRPr="000E0640">
        <w:rPr>
          <w:color w:val="000000" w:themeColor="text1"/>
        </w:rPr>
        <w:t xml:space="preserve"> </w:t>
      </w:r>
      <w:r w:rsidRPr="000E0640">
        <w:rPr>
          <w:bCs/>
          <w:color w:val="000000" w:themeColor="text1"/>
          <w:u w:val="single"/>
        </w:rPr>
        <w:t>twenty</w:t>
      </w:r>
      <w:r w:rsidRPr="000E0640">
        <w:rPr>
          <w:color w:val="000000" w:themeColor="text1"/>
        </w:rPr>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8" w:name="I2D1A7B70A3B211DE8DD2DD5F28CEB74B"/>
      <w:bookmarkStart w:id="29" w:name="I2D1B65D0A3B211DE8DD2DD5F28CEB74B"/>
      <w:bookmarkEnd w:id="28"/>
      <w:bookmarkEnd w:id="29"/>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Pr="000E0640">
        <w:rPr>
          <w:color w:val="000000" w:themeColor="text1"/>
        </w:rPr>
        <w:tab/>
      </w:r>
      <w:r w:rsidR="001D56EA" w:rsidRPr="000E0640">
        <w:rPr>
          <w:color w:val="000000" w:themeColor="text1"/>
        </w:rPr>
        <w:tab/>
      </w:r>
      <w:r w:rsidRPr="000E0640">
        <w:rPr>
          <w:color w:val="000000" w:themeColor="text1"/>
        </w:rPr>
        <w:t>On and after July 1, 2012, Section 22</w:t>
      </w:r>
      <w:r w:rsidRPr="000E0640">
        <w:rPr>
          <w:color w:val="000000" w:themeColor="text1"/>
        </w:rPr>
        <w:noBreakHyphen/>
        <w:t>3</w:t>
      </w:r>
      <w:r w:rsidRPr="000E0640">
        <w:rPr>
          <w:color w:val="000000" w:themeColor="text1"/>
        </w:rPr>
        <w:noBreakHyphen/>
        <w:t>340 shall read:</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FC6C84"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22-3-340.</w:t>
      </w:r>
      <w:r w:rsidR="00CA0C8C" w:rsidRPr="000E0640">
        <w:rPr>
          <w:color w:val="000000" w:themeColor="text1"/>
        </w:rPr>
        <w:tab/>
        <w:t>An assessment equal to twenty</w:t>
      </w:r>
      <w:r w:rsidR="001D56EA" w:rsidRPr="000E0640">
        <w:rPr>
          <w:color w:val="000000" w:themeColor="text1"/>
        </w:rPr>
        <w:t>-</w:t>
      </w:r>
      <w:r w:rsidR="00CA0C8C" w:rsidRPr="000E0640">
        <w:rPr>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w:t>
      </w:r>
      <w:r w:rsidR="00CA0C8C" w:rsidRPr="000E0640">
        <w:rPr>
          <w:color w:val="000000" w:themeColor="text1"/>
        </w:rPr>
        <w:lastRenderedPageBreak/>
        <w:t xml:space="preserve">to the county treasurer and remitted in turn by the county treasurer to the State Treasurer for allocation to the judicial department.” </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w:t>
      </w:r>
      <w:r w:rsidR="00BA5325" w:rsidRPr="000E0640">
        <w:rPr>
          <w:color w:val="000000" w:themeColor="text1"/>
        </w:rPr>
        <w:t>ECTION</w:t>
      </w:r>
      <w:r w:rsidR="00BA5325" w:rsidRPr="000E0640">
        <w:rPr>
          <w:color w:val="000000" w:themeColor="text1"/>
        </w:rPr>
        <w:tab/>
      </w:r>
      <w:r w:rsidR="00FC6C84">
        <w:rPr>
          <w:color w:val="000000" w:themeColor="text1"/>
        </w:rPr>
        <w:t>6</w:t>
      </w:r>
      <w:r w:rsidRPr="000E0640">
        <w:rPr>
          <w:color w:val="000000" w:themeColor="text1"/>
        </w:rPr>
        <w:t>.</w:t>
      </w:r>
      <w:r w:rsidRPr="000E0640">
        <w:rPr>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0C8C"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FC6C8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jc w:val="both"/>
        <w:rPr>
          <w:color w:val="000000" w:themeColor="text1"/>
        </w:rPr>
      </w:pPr>
      <w:r w:rsidRPr="000E0640">
        <w:rPr>
          <w:color w:val="000000" w:themeColor="text1"/>
          <w:sz w:val="22"/>
        </w:rPr>
        <w:t>SECTION</w:t>
      </w:r>
      <w:r w:rsidRPr="000E0640">
        <w:rPr>
          <w:color w:val="000000" w:themeColor="text1"/>
          <w:sz w:val="22"/>
        </w:rPr>
        <w:tab/>
      </w:r>
      <w:r w:rsidR="00FC6C84">
        <w:rPr>
          <w:color w:val="000000" w:themeColor="text1"/>
          <w:sz w:val="22"/>
        </w:rPr>
        <w:t>7.</w:t>
      </w:r>
      <w:r w:rsidR="00CA0C8C" w:rsidRPr="000E0640">
        <w:rPr>
          <w:color w:val="000000" w:themeColor="text1"/>
          <w:sz w:val="22"/>
        </w:rPr>
        <w:tab/>
      </w:r>
      <w:r w:rsidR="00FC6C84">
        <w:rPr>
          <w:color w:val="000000" w:themeColor="text1"/>
          <w:sz w:val="22"/>
        </w:rPr>
        <w:t xml:space="preserve"> </w:t>
      </w:r>
      <w:r w:rsidR="00CA0C8C" w:rsidRPr="000E0640">
        <w:rPr>
          <w:color w:val="000000" w:themeColor="text1"/>
          <w:sz w:val="22"/>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40241" w:rsidRPr="000E0640" w:rsidRDefault="00CA0C8C" w:rsidP="00FC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r>
      <w:r w:rsidR="00FC6C84">
        <w:rPr>
          <w:color w:val="000000" w:themeColor="text1"/>
        </w:rPr>
        <w:t>8</w:t>
      </w:r>
      <w:r w:rsidRPr="000E0640">
        <w:rPr>
          <w:color w:val="000000" w:themeColor="text1"/>
        </w:rPr>
        <w:t>.</w:t>
      </w:r>
      <w:r w:rsidRPr="000E0640">
        <w:rPr>
          <w:color w:val="000000" w:themeColor="text1"/>
        </w:rPr>
        <w:tab/>
        <w:t xml:space="preserve">This act takes effect upon approval by the Governor. </w:t>
      </w:r>
    </w:p>
    <w:p w:rsidR="00340241" w:rsidRPr="000E0640"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t>XX</w:t>
      </w: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r>
    </w:p>
    <w:p w:rsidR="00340241" w:rsidRPr="000E0640" w:rsidRDefault="00340241" w:rsidP="002A3161">
      <w:pPr>
        <w:suppressAutoHyphens/>
        <w:rPr>
          <w:color w:val="000000" w:themeColor="text1"/>
        </w:rPr>
      </w:pPr>
    </w:p>
    <w:sectPr w:rsidR="00340241" w:rsidRPr="000E0640"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EA" w:rsidRDefault="001D56EA">
      <w:r>
        <w:separator/>
      </w:r>
    </w:p>
  </w:endnote>
  <w:endnote w:type="continuationSeparator" w:id="0">
    <w:p w:rsidR="001D56EA" w:rsidRDefault="001D5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68E218-E9E1-4E50-B89A-01DE5AF540D4}"/>
    <w:embedBold r:id="rId2" w:fontKey="{27F0866A-6FA6-42C2-85ED-A3944C5A6611}"/>
  </w:font>
  <w:font w:name="Calibri">
    <w:panose1 w:val="020F0502020204030204"/>
    <w:charset w:val="00"/>
    <w:family w:val="swiss"/>
    <w:pitch w:val="variable"/>
    <w:sig w:usb0="A00002EF" w:usb1="4000207B" w:usb2="00000000" w:usb3="00000000" w:csb0="0000009F" w:csb1="00000000"/>
    <w:embedRegular r:id="rId3" w:fontKey="{196439CC-B924-4F97-9E5C-3B9CF1329AC0}"/>
  </w:font>
  <w:font w:name="Cambria">
    <w:panose1 w:val="02040503050406030204"/>
    <w:charset w:val="00"/>
    <w:family w:val="roman"/>
    <w:pitch w:val="variable"/>
    <w:sig w:usb0="A00002EF" w:usb1="4000004B" w:usb2="00000000" w:usb3="00000000" w:csb0="0000009F" w:csb1="00000000"/>
    <w:embedRegular r:id="rId4" w:fontKey="{BB071851-1441-482D-A981-3A2E4651B7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fldSimple w:instr=" PAGE  \* MERGEFORMAT ">
      <w:r w:rsidR="002A31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r>
      <w:tab/>
    </w:r>
    <w:fldSimple w:instr=" PAGE  \* MERGEFORMAT ">
      <w:r w:rsidR="002A31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EA" w:rsidRDefault="001D56EA">
      <w:r>
        <w:separator/>
      </w:r>
    </w:p>
  </w:footnote>
  <w:footnote w:type="continuationSeparator" w:id="0">
    <w:p w:rsidR="001D56EA" w:rsidRDefault="001D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w:compa"/>
    <w:docVar w:name="clipname" w:val="㾘扟굈ɀ㾸扟グɀ䃘扟鑤憵䞸扟゘ɀ䨸扟鎤憵䪘扟とɀ䪸扟ぐɀ䰘扟とɀ䴸扟鎼憵丸扟鑤憵Ь扠鑼憵Ѭ扠铴憵Ҍ扠むɀҬ扠舰ɀ呠ɂɄ喠ɂ"/>
    <w:docVar w:name="CoverBillType" w:val="w:docVa"/>
    <w:docVar w:name="docpath" w:val="Ā"/>
    <w:docVar w:name="dvBillNumber" w:val="좴憠瘠ɂȰ"/>
    <w:docVar w:name="dvBillNumberPrefix" w:val="w:continuationSeparat"/>
    <w:docVar w:name="dvSteno" w:val="ᕼ懄កɔ䣘ȳ"/>
    <w:docVar w:name="NameofBody" w:val="w:docVa"/>
    <w:docVar w:name="vgroup2" w:val="橄搢ﴰƌѬ찔擵"/>
  </w:docVars>
  <w:rsids>
    <w:rsidRoot w:val="00340241"/>
    <w:rsid w:val="00013224"/>
    <w:rsid w:val="00025E21"/>
    <w:rsid w:val="000C7264"/>
    <w:rsid w:val="000E0640"/>
    <w:rsid w:val="001523F5"/>
    <w:rsid w:val="00183773"/>
    <w:rsid w:val="00183A00"/>
    <w:rsid w:val="001D56EA"/>
    <w:rsid w:val="00204630"/>
    <w:rsid w:val="002070C7"/>
    <w:rsid w:val="002A3161"/>
    <w:rsid w:val="002D028F"/>
    <w:rsid w:val="00340241"/>
    <w:rsid w:val="004C7BEE"/>
    <w:rsid w:val="004E071D"/>
    <w:rsid w:val="005323D1"/>
    <w:rsid w:val="00537B01"/>
    <w:rsid w:val="00705131"/>
    <w:rsid w:val="00754F92"/>
    <w:rsid w:val="00781B79"/>
    <w:rsid w:val="007D077E"/>
    <w:rsid w:val="007D7551"/>
    <w:rsid w:val="009224E5"/>
    <w:rsid w:val="009B59F1"/>
    <w:rsid w:val="009F093B"/>
    <w:rsid w:val="00A30291"/>
    <w:rsid w:val="00B3696F"/>
    <w:rsid w:val="00B7566B"/>
    <w:rsid w:val="00BA5325"/>
    <w:rsid w:val="00BB71C6"/>
    <w:rsid w:val="00BD359A"/>
    <w:rsid w:val="00BE258E"/>
    <w:rsid w:val="00C11E6A"/>
    <w:rsid w:val="00C464BF"/>
    <w:rsid w:val="00CA0C8C"/>
    <w:rsid w:val="00D421D2"/>
    <w:rsid w:val="00D51834"/>
    <w:rsid w:val="00E8757C"/>
    <w:rsid w:val="00E97ED2"/>
    <w:rsid w:val="00F470DE"/>
    <w:rsid w:val="00F67EA9"/>
    <w:rsid w:val="00FB1CCE"/>
    <w:rsid w:val="00FC6C84"/>
    <w:rsid w:val="00FC7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7A2C3-E8C6-4EAB-86DD-FDFF83CE9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2383</Words>
  <Characters>12559</Characters>
  <Application>Microsoft Office Word</Application>
  <DocSecurity>0</DocSecurity>
  <Lines>358</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2010-04-29T20:21:00Z</cp:lastPrinted>
  <dcterms:created xsi:type="dcterms:W3CDTF">2010-04-29T23:37:00Z</dcterms:created>
  <dcterms:modified xsi:type="dcterms:W3CDTF">2010-04-29T23:37:00Z</dcterms:modified>
</cp:coreProperties>
</file>