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noBreakHyphen/>
        <w:t>7</w:t>
      </w:r>
      <w:r>
        <w:noBreakHyphen/>
        <w:t>110, CODE OF LAWS OF SOUTH CAROLINA, 1976, RELATING TO THE SHORT TITLE OF ARTICLE 3, CHAPTER 7, TITLE 44, TO AMEND SECTION 44</w:t>
      </w:r>
      <w:r>
        <w:noBreakHyphen/>
        <w:t>7</w:t>
      </w:r>
      <w:r>
        <w:noBreakHyphen/>
        <w:t>120, RELATING TO THE PURPOSE OF THIS ARTICLE, TO AMEND SECTION 44</w:t>
      </w:r>
      <w:r>
        <w:noBreakHyphen/>
        <w:t>7</w:t>
      </w:r>
      <w:r>
        <w:noBreakHyphen/>
        <w:t>130, RELATING TO DEFINITIONS IN THIS ARTICLE, TO AMEND SECTION 44</w:t>
      </w:r>
      <w:r>
        <w:noBreakHyphen/>
        <w:t>7</w:t>
      </w:r>
      <w:r>
        <w:noBreakHyphen/>
        <w:t>140, RELATING TO DUTIES OF THE DEPARTMENT OF HEALTH AND ENVIRONMENTAL CONTROL TO ADMINISTER THE CERTIFICATE OF NEED PROGRAM AND HEALTH FACILITY LICENSURE, TO AMEND SECTION 44</w:t>
      </w:r>
      <w:r>
        <w:noBreakHyphen/>
        <w:t>7</w:t>
      </w:r>
      <w:r>
        <w:noBreakHyphen/>
        <w:t>150, RELATING TO DUTIES OF THE DEPARTMENT, AND TO AMEND SECTION 44</w:t>
      </w:r>
      <w:r>
        <w:noBreakHyphen/>
        <w:t>7</w:t>
      </w:r>
      <w:r>
        <w:noBreakHyphen/>
        <w:t>170, AS AMENDED, RELATING TO FACILITIES TO WHICH THIS ARTICLE APPLIES, ALL SO AS TO DELETE PROVISIONS RELATING TO THE CERTIFICATE OF NEED PROGRAM, THEREBY ABOLISHING THE CERTIFICATE OF NEED PROGRAM; AND TO REPEAL SECTIONS 44</w:t>
      </w:r>
      <w:r>
        <w:noBreakHyphen/>
        <w:t>7</w:t>
      </w:r>
      <w:r>
        <w:noBreakHyphen/>
        <w:t>160, 44</w:t>
      </w:r>
      <w:r>
        <w:noBreakHyphen/>
        <w:t>7</w:t>
      </w:r>
      <w:r>
        <w:noBreakHyphen/>
        <w:t>180, 44</w:t>
      </w:r>
      <w:r>
        <w:noBreakHyphen/>
        <w:t>7</w:t>
      </w:r>
      <w:r>
        <w:noBreakHyphen/>
        <w:t>185, 44</w:t>
      </w:r>
      <w:r>
        <w:noBreakHyphen/>
        <w:t>7</w:t>
      </w:r>
      <w:r>
        <w:noBreakHyphen/>
        <w:t>190, 44</w:t>
      </w:r>
      <w:r>
        <w:noBreakHyphen/>
        <w:t>7</w:t>
      </w:r>
      <w:r>
        <w:noBreakHyphen/>
        <w:t>200, 44</w:t>
      </w:r>
      <w:r>
        <w:noBreakHyphen/>
        <w:t>7</w:t>
      </w:r>
      <w:r>
        <w:noBreakHyphen/>
        <w:t>210, 44</w:t>
      </w:r>
      <w:r>
        <w:noBreakHyphen/>
        <w:t>7</w:t>
      </w:r>
      <w:r>
        <w:noBreakHyphen/>
        <w:t>220, 44</w:t>
      </w:r>
      <w:r>
        <w:noBreakHyphen/>
        <w:t>7</w:t>
      </w:r>
      <w:r>
        <w:noBreakHyphen/>
        <w:t>230, AND 44</w:t>
      </w:r>
      <w:r>
        <w:noBreakHyphen/>
        <w:t>7</w:t>
      </w:r>
      <w:r>
        <w:noBreakHyphen/>
        <w:t>240 ALL RELATING TO THE CERTIFICATE OF NEED PROGRAM AND POWERS AND PROCEDURES OF THE DEPARTMENT OF HEALTH AND ENVIRONMENTAL CONTROL RELATIVE TO THE CERTIFICATE OF NEED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tab/>
        <w:t>Section 44</w:t>
      </w:r>
      <w:r>
        <w:noBreakHyphen/>
        <w:t>7</w:t>
      </w:r>
      <w: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110.</w:t>
      </w:r>
      <w:r>
        <w:tab/>
      </w:r>
      <w:r>
        <w:tab/>
        <w:t>This article may be cited as the ‘</w:t>
      </w:r>
      <w:r>
        <w:rPr>
          <w:strike/>
        </w:rPr>
        <w:t>State Certification of Need and</w:t>
      </w:r>
      <w:r>
        <w:t xml:space="preserve"> Health Facility Licensure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7</w:t>
      </w:r>
      <w: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120.</w:t>
      </w:r>
      <w:r>
        <w:tab/>
        <w:t xml:space="preserve">The purpose of this article is to </w:t>
      </w:r>
      <w:r>
        <w:rPr>
          <w:strike/>
        </w:rPr>
        <w:t>promote cost containment, prevent unnecessary duplication of health care facilities and services, guide the establishment of health facilities and services which will best serve public needs, and</w:t>
      </w:r>
      <w:r>
        <w:t xml:space="preserve"> ensure that high quality services are provided in health facilities in this State. To achieve </w:t>
      </w:r>
      <w:r>
        <w:rPr>
          <w:strike/>
        </w:rPr>
        <w:t>these purposes</w:t>
      </w:r>
      <w:r>
        <w:t xml:space="preserve"> </w:t>
      </w:r>
      <w:r>
        <w:rPr>
          <w:u w:val="single"/>
        </w:rPr>
        <w:t>this purpose</w:t>
      </w:r>
      <w:r>
        <w:t>, this article requires</w:t>
      </w:r>
      <w:r>
        <w:rPr>
          <w:strik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 the issuance of a Certificate of Need before undertaking a project prescribed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 adoption of procedures and criteria for submittal of an application and appropriate review before issuance of a Certificate of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preparation and publication of a State Health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tab/>
        <w:t>the licensure of facilities rendering medical, nursing, and other health care.”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noBreakHyphen/>
        <w:t>7</w:t>
      </w:r>
      <w: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130.</w:t>
      </w:r>
      <w: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 would otherwise be considered ‘affected persons’ are not included unless that state provides for similar involvement of persons from South Carolina in its certificate of need process.</w:t>
      </w:r>
      <w:r>
        <w:t xml:space="preserve">  </w:t>
      </w:r>
      <w:r>
        <w:rPr>
          <w:u w:val="single"/>
        </w:rPr>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‘Ambulatory surgical facility’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 xml:space="preserve">‘Board’ means the State Board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‘Chiropractic inpatient facility’ means a facility organized and administered to provide overnight care for patients requiring chiropractic services, including vertebral sublaxation, analysis, and adjustment.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r>
      <w:r>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r>
        <w:t xml:space="preserve">  </w:t>
      </w:r>
      <w:r>
        <w:rPr>
          <w:u w:val="single"/>
        </w:rPr>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‘Community residential care facility’ means a facility which offers room and board and provides a degree of personal assistance for two or more persons eighteen years old or older.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w:t>
      </w:r>
      <w:r>
        <w:rPr>
          <w:strike/>
        </w:rPr>
        <w:t>Day</w:t>
      </w:r>
      <w:r>
        <w:rPr>
          <w:strike/>
        </w:rPr>
        <w:noBreakHyphen/>
        <w:t>care</w:t>
      </w:r>
      <w:r>
        <w:t xml:space="preserve"> </w:t>
      </w:r>
      <w:r>
        <w:rPr>
          <w:u w:val="single"/>
        </w:rPr>
        <w:t>Daycare</w:t>
      </w:r>
      <w:r>
        <w:t xml:space="preserve"> facility for adults’ means a facility for adults eighteen years or older which offers in a group setting a program of individual and group activities and therapies. The program is directed toward providing community</w:t>
      </w:r>
      <w:r>
        <w:noBreakHyphen/>
        <w:t>based care for those in need of a supportive setting for less than twenty</w:t>
      </w:r>
      <w:r>
        <w:noBreakHyphen/>
        <w:t xml:space="preserve">four hours a day, thereby preventing unnecessary institutionalization, and shall provide a minimum of four and a maximum of fourteen hours of operation a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‘Department’ means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Pr>
          <w:strike/>
        </w:rPr>
        <w:t>‘The federal act’ means Title VI of the United States Public Health Service Act (the Hill</w:t>
      </w:r>
      <w:r>
        <w:rPr>
          <w:strike/>
        </w:rPr>
        <w:noBreakHyphen/>
        <w:t>Burton Construction Program);  Title XVI of the United States Public Health Service Act (National Health Planning and Resources Development Act of 1974</w:t>
      </w:r>
      <w:r>
        <w:rPr>
          <w:strike/>
        </w:rPr>
        <w:noBreakHyphen/>
      </w:r>
      <w:r>
        <w:rPr>
          <w:strike/>
        </w:rPr>
        <w:noBreakHyphen/>
        <w:t>Public Law 93</w:t>
      </w:r>
      <w:r>
        <w:rPr>
          <w:strike/>
        </w:rPr>
        <w:noBreakHyphen/>
        <w:t>641);  grants for all center and facility construction under Public Law 91</w:t>
      </w:r>
      <w:r>
        <w:rPr>
          <w:strike/>
        </w:rPr>
        <w:noBreakHyphen/>
        <w:t>211 (community mental health centers’ amendments to Title II, Public Law 88</w:t>
      </w:r>
      <w:r>
        <w:rPr>
          <w:strike/>
        </w:rPr>
        <w:noBreakHyphen/>
        <w:t>164, Community Mental Health Centers Act);  grants for all facility construction under Public Law 91</w:t>
      </w:r>
      <w:r>
        <w:rPr>
          <w:strike/>
        </w:rPr>
        <w:noBreakHyphen/>
        <w:t>517 (developmental disabilities services and facilities construction amendments of 1970 to Part C, Title I, grants for construction of facilities for the mentally retarded</w:t>
      </w:r>
      <w:r>
        <w:rPr>
          <w:strike/>
        </w:rPr>
        <w:noBreakHyphen/>
      </w:r>
      <w:r>
        <w:rPr>
          <w:strike/>
        </w:rPr>
        <w:noBreakHyphen/>
        <w:t>Public Law 88</w:t>
      </w:r>
      <w:r>
        <w:rPr>
          <w:strike/>
        </w:rPr>
        <w:noBreakHyphen/>
        <w:t>164);  and other federal programs as may exist or be enacted which provide for the construction of hospitals or related health facilities.</w:t>
      </w:r>
      <w:r>
        <w:t xml:space="preserve"> </w:t>
      </w:r>
      <w:r>
        <w:rPr>
          <w:u w:val="single"/>
        </w:rPr>
        <w:t>(Reserved)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‘Health care facility’ means acute care hospitals, psychiatric hospitals, alcohol and substance abuse hospitals, methadone treatment facilities, tuberculosis hospitals, nursing homes, ambulatory surgical facilities, hospice facilities, radiation </w:t>
      </w:r>
      <w:r>
        <w:lastRenderedPageBreak/>
        <w:t xml:space="preserve">therapy facilities, rehabilitation facilities, residential treatment facilities for children and adolescents, </w:t>
      </w:r>
      <w:r>
        <w:rPr>
          <w:u w:val="single"/>
        </w:rPr>
        <w:t>and</w:t>
      </w:r>
      <w:r>
        <w:t xml:space="preserve"> habilitation centers for mentally retarded persons or persons with related conditions</w:t>
      </w:r>
      <w:r>
        <w:rPr>
          <w:strike/>
        </w:rPr>
        <w:t>, and any other facility for which Certificate of Need review is required by federal law</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‘Health service’ means clinically related, diagnostic, treatment, or rehabilitative services and includes alcohol, drug abuse, and mental health services for which specific standards or criteria are prescribed </w:t>
      </w:r>
      <w:r>
        <w:rPr>
          <w:strike/>
        </w:rPr>
        <w:t>in the State Health Plan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‘Hospital’ means a facility organized and administered to provide overnight medical or surgical care or nursing care of illness, injury, or infirmity and may provide obstetrical care, and in which all diagnoses, treatment, or care is administered by or under the direction of persons currently licensed to practice medicine, surgery, or osteopathy.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Hospital may include residential treatment facilities for children and adolescents in need of mental health treatment which are physically a part of a licensed psychiatric hospital. This definition does not include facilities which are licensed by the Department of Social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‘Nursing home’ means a facility with an organized nursing staff to maintain and operate organized facilities and services to accommodate two or more unrelated persons over a period exceeding twenty</w:t>
      </w:r>
      <w:r>
        <w:noBreakHyphen/>
        <w:t xml:space="preserve">four hours which is operated either in connection with a hospital or as a freestanding facility for the express or implied purpose of providing intermediate or skilled nursing care for persons who are not in need of hospital care.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 xml:space="preserve">‘Facility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t xml:space="preserve">‘Person’ means an individual, a trust or estate, a partnership, a corporation including an association, joint stock company, insurance company, and a health maintenance organization, a state, a political subdivision, or an instrumentality including a municipal corporation of a state, or any legal entity recognized by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t xml:space="preserve">‘Residential treatment facility for children and adolescents’ means a facility operated for the assessment, diagnosis, treatment, </w:t>
      </w:r>
      <w:r>
        <w:lastRenderedPageBreak/>
        <w:t xml:space="preserve">and care by two or more persons of ‘children and adolescents in need of mental health treatment’ which provides: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a special education program with a minimum program defined by the South Carolina 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recreational facilities with an organized youth development program;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residential treatment for a child or adolescent in need of mental health treatment.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 xml:space="preserve">‘Solely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t>‘Children and adolescents in need of mental health treatment’ in a residential treatment facility means a child or adolescent under age eighteen or a child or adolescent under age twenty</w:t>
      </w:r>
      <w:r>
        <w:noBreakHyphen/>
        <w:t>one who is a client of, committed to the custody of, or in the legal custody of an agency of the State of South Carolina who manifests a substantial disorder of cognitive or emotional process, which lessens or impairs to a marked degree that child’s or adolescent’s capacity either to develop or to exercise age</w:t>
      </w:r>
      <w:r>
        <w:noBreakHyphen/>
        <w:t>appropriate or age</w:t>
      </w:r>
      <w:r>
        <w:noBreakHyphen/>
        <w:t>adequate behavior. The behavior includes, but is not limited to, marked disorders of mood or thought processes, severe difficulties with self</w:t>
      </w:r>
      <w:r>
        <w:noBreakHyphen/>
        <w:t xml:space="preserve">control and judgment including behavior dangerous to self or others, and serious disturbances in the ability to care for and relate to others.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t xml:space="preserve">‘Intermediate care facility for the mentally retarded’ means a facility that serves four or more mentally retarded persons or persons with related conditions and provides health or rehabilitative services on a regular basis to individuals whose mental and physical conditions require services including room, board, and active treatment for their mental retardation or related conditions.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t xml:space="preserve">‘Freestanding or mobile technology’ means medical equipment owned or operated by a person other than a health care facility for which the total cost is in excess of that prescribed by regulation </w:t>
      </w:r>
      <w:r>
        <w:rPr>
          <w:strike/>
        </w:rPr>
        <w:t>and for which specific standards or criteria are prescribed in the State Health Plan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(21)</w:t>
      </w:r>
      <w:r>
        <w:tab/>
      </w:r>
      <w:r>
        <w:rPr>
          <w:strike/>
        </w:rPr>
        <w:t>‘Like equipment with similar capabilities’ means medical equipment which does not increase the potential volume or type of procedures possible.</w:t>
      </w:r>
      <w:r>
        <w:t xml:space="preserve">  </w:t>
      </w:r>
      <w:r>
        <w:rPr>
          <w:u w:val="single"/>
        </w:rPr>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(22)</w:t>
      </w:r>
      <w:r>
        <w:tab/>
        <w:t xml:space="preserve">‘Facilities wherein abortions are performed’ means a facility, other than a hospital, in which any second trimester or five or more first trimester abortions are performed in a month.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(23)</w:t>
      </w:r>
      <w:r>
        <w:tab/>
        <w:t>‘Radiation therapy facility’ means a person or a health care facility which provides or seeks to provide mega</w:t>
      </w:r>
      <w:r>
        <w:noBreakHyphen/>
        <w:t>voltage therapeutic services to patients through the use of high energy radiation.”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noBreakHyphen/>
        <w:t>7</w:t>
      </w:r>
      <w: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140.</w:t>
      </w:r>
      <w:r>
        <w:tab/>
        <w:t xml:space="preserve">The department is designated the sole state agency for control and administration of </w:t>
      </w:r>
      <w:r>
        <w:rPr>
          <w:strike/>
        </w:rPr>
        <w:t>the granting of Certificates of Need and</w:t>
      </w:r>
      <w:r>
        <w:t xml:space="preserve"> licensure of health facilities and other activities necessary to be carried out under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noBreakHyphen/>
        <w:t>7</w:t>
      </w:r>
      <w:r>
        <w:noBreakHyphen/>
        <w:t>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150.</w:t>
      </w:r>
      <w:r>
        <w:tab/>
        <w:t>In carrying out the purposes of this article, the department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require reports and make inspections and investigations as considered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the extent that is necessary to effectuate the purposes of this article, enter into agreements with other departments, commissions, agencies, and institutions, public or private;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adopt in accordance with Article I of the Administrative Procedures Act substantive and procedural regulations considered necessary by the department and approved by the board to carry out the department’s licensure </w:t>
      </w:r>
      <w:r>
        <w:rPr>
          <w:strike/>
        </w:rPr>
        <w:t>and Certificate of Need</w:t>
      </w:r>
      <w:r>
        <w:t xml:space="preserve"> duties under this article</w:t>
      </w:r>
      <w:r>
        <w:rPr>
          <w:strike/>
        </w:rPr>
        <w:t>, including regulations to deal with competing applications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accept on behalf of the State and deposit with the State Treasurer, any grant, gift, or contribution made to assist in meeting the cost of carrying out the purpose of this article and expend it for that purpose</w:t>
      </w:r>
      <w:r>
        <w:rPr>
          <w:strik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(5)</w:t>
      </w:r>
      <w:r>
        <w:tab/>
      </w:r>
      <w:r>
        <w:rPr>
          <w:strike/>
        </w:rPr>
        <w:t>The department may adopt a filing fee for Certificate of Need applications. The fee must be approved by the board. Any fee collected pursuant to this section must be deposited into the general fund of the State. The fee must be collected prior to review of the application. A fee may not be increased beyond the cost of administration of the Certificate of Need Program</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w:t>
      </w:r>
      <w:r>
        <w:tab/>
        <w:t>Section 44</w:t>
      </w:r>
      <w:r>
        <w:noBreakHyphen/>
        <w:t>7</w:t>
      </w:r>
      <w:r>
        <w:noBreakHyphen/>
        <w:t>170 of the 1976 Code, as last amended by Act 27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170.</w:t>
      </w:r>
      <w:r>
        <w:tab/>
      </w:r>
      <w:r>
        <w:rPr>
          <w:strike/>
        </w:rPr>
        <w:t>(A)</w:t>
      </w:r>
      <w:r>
        <w:tab/>
        <w:t xml:space="preserve">The provisions of this article do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health care facilities owned and operated by the federal government;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offices of a licensed private practitioner whether for individual or group practice except as provided for in Section 44</w:t>
      </w:r>
      <w:r>
        <w:noBreakHyphen/>
        <w:t>7</w:t>
      </w:r>
      <w:r>
        <w:noBreakHyphen/>
        <w:t xml:space="preserve">160(1) and (6);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(3)</w:t>
      </w:r>
      <w:r>
        <w:tab/>
        <w:t xml:space="preserve">the acquisition by a health care facility of medical 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w:t>
      </w:r>
      <w:r>
        <w:rPr>
          <w:strike/>
        </w:rPr>
        <w:t xml:space="preserve">A Certificate of Need is required in order to continue use of the equipment or service after research restrictions are removed;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(4)</w:t>
      </w:r>
      <w:r>
        <w:t xml:space="preserve"> </w:t>
      </w:r>
      <w:r>
        <w:rPr>
          <w:strike/>
        </w:rPr>
        <w:t xml:space="preserve">purchases of or agreements to purchase real estate;  however, the costs associated with the purchase of real estate must be included in determining the total project cost at the time the real estate is proposed to be developed.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(B)</w:t>
      </w:r>
      <w:r>
        <w:tab/>
      </w:r>
      <w:r>
        <w:rPr>
          <w:strike/>
        </w:rPr>
        <w:t xml:space="preserve">The Certificate of Need provisions of this article do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 xml:space="preserve"> </w:t>
      </w:r>
      <w:r>
        <w:rPr>
          <w:strike/>
        </w:rPr>
        <w:t xml:space="preserve">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 xml:space="preserve"> </w:t>
      </w:r>
      <w:r>
        <w:rPr>
          <w:strike/>
        </w:rPr>
        <w:t xml:space="preserve">facilities owned and operated by the State Department of Mental Health and the South Carolina Department of Mental Retardation, except an addition of one or more beds to the total number of beds of the departments’ health care facilities existing on July 1, 1988;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Pr>
          <w:strike/>
        </w:rPr>
        <w:t>(3)</w:t>
      </w:r>
      <w:r>
        <w:t xml:space="preserve"> </w:t>
      </w:r>
      <w:r>
        <w:rPr>
          <w:strike/>
        </w:rPr>
        <w:t xml:space="preserve">educational and penal institutions maintaining infirmaries for the exclusive use of student bodies and inmate populations;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(4)</w:t>
      </w:r>
      <w:r>
        <w:t xml:space="preserve"> </w:t>
      </w:r>
      <w:r>
        <w:rPr>
          <w:strike/>
        </w:rPr>
        <w:t xml:space="preserve">any federal health care facility sponsored and operated by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(5)</w:t>
      </w:r>
      <w:r>
        <w:t xml:space="preserve"> </w:t>
      </w:r>
      <w:r>
        <w:rPr>
          <w:strike/>
        </w:rPr>
        <w:t>community</w:t>
      </w:r>
      <w:r>
        <w:rPr>
          <w:strike/>
        </w:rPr>
        <w:noBreakHyphen/>
        <w:t xml:space="preserve">based housing designed to promote independent living for persons with mental or physical disabilities.  This does not include a facility defined in this article as a “health care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(6)</w:t>
      </w:r>
      <w:r>
        <w:t xml:space="preserve"> </w:t>
      </w:r>
      <w:r>
        <w:rPr>
          <w:strike/>
        </w:rPr>
        <w:t>kidney disease treatment centers including, but not limited to, free standing hemodialysis centers and renal dialysis centers.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Sections 44</w:t>
      </w:r>
      <w:r>
        <w:noBreakHyphen/>
        <w:t>7</w:t>
      </w:r>
      <w:r>
        <w:noBreakHyphen/>
        <w:t>160, 44</w:t>
      </w:r>
      <w:r>
        <w:noBreakHyphen/>
        <w:t>7</w:t>
      </w:r>
      <w:r>
        <w:noBreakHyphen/>
        <w:t>180, 44</w:t>
      </w:r>
      <w:r>
        <w:noBreakHyphen/>
        <w:t>7</w:t>
      </w:r>
      <w:r>
        <w:noBreakHyphen/>
        <w:t>185, 44</w:t>
      </w:r>
      <w:r>
        <w:noBreakHyphen/>
        <w:t>7</w:t>
      </w:r>
      <w:r>
        <w:noBreakHyphen/>
        <w:t>190, 44</w:t>
      </w:r>
      <w:r>
        <w:noBreakHyphen/>
        <w:t>7</w:t>
      </w:r>
      <w:r>
        <w:noBreakHyphen/>
        <w:t>200, 44</w:t>
      </w:r>
      <w:r>
        <w:noBreakHyphen/>
        <w:t>7</w:t>
      </w:r>
      <w:r>
        <w:noBreakHyphen/>
        <w:t>210, 44</w:t>
      </w:r>
      <w:r>
        <w:noBreakHyphen/>
        <w:t>7</w:t>
      </w:r>
      <w:r>
        <w:noBreakHyphen/>
        <w:t>220, 44</w:t>
      </w:r>
      <w:r>
        <w:noBreakHyphen/>
        <w:t>7</w:t>
      </w:r>
      <w:r>
        <w:noBreakHyphen/>
        <w:t>230, and 44</w:t>
      </w:r>
      <w:r>
        <w:noBreakHyphen/>
        <w:t>7</w:t>
      </w:r>
      <w:r>
        <w:noBreakHyphen/>
        <w:t>240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0F5F4B-4E59-4F09-B080-EF4DE6CF5788}"/>
    <w:embedBold r:id="rId2" w:fontKey="{17728D0C-B34F-4FAF-8A63-015FE1634647}"/>
  </w:font>
  <w:font w:name="Calibri">
    <w:panose1 w:val="020F0502020204030204"/>
    <w:charset w:val="00"/>
    <w:family w:val="swiss"/>
    <w:pitch w:val="variable"/>
    <w:sig w:usb0="A00002EF" w:usb1="4000207B" w:usb2="00000000" w:usb3="00000000" w:csb0="0000009F" w:csb1="00000000"/>
    <w:embedRegular r:id="rId3" w:fontKey="{FD975EEE-37AC-4BFE-8863-C1F723FEDD6A}"/>
  </w:font>
  <w:font w:name="Cambria">
    <w:panose1 w:val="02040503050406030204"/>
    <w:charset w:val="00"/>
    <w:family w:val="roman"/>
    <w:pitch w:val="variable"/>
    <w:sig w:usb0="A00002EF" w:usb1="4000004B" w:usb2="00000000" w:usb3="00000000" w:csb0="0000009F" w:csb1="00000000"/>
    <w:embedRegular r:id="rId4" w:fontKey="{AB747C4D-BA84-470B-9424-A17161883B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[3205]</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73AC09"/>
    <w:docVar w:name="CoverBillType" w:val="b"/>
    <w:docVar w:name="docpath" w:val="L:\Council\bills\NBD\11073AC09.DOCX"/>
    <w:docVar w:name="dvBillNumber" w:val="320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2402</Words>
  <Characters>13694</Characters>
  <Application>Microsoft Office Word</Application>
  <DocSecurity>0</DocSecurity>
  <Lines>114</Lines>
  <Paragraphs>32</Paragraphs>
  <ScaleCrop>false</ScaleCrop>
  <Company> </Company>
  <LinksUpToDate>false</LinksUpToDate>
  <CharactersWithSpaces>16064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2008-12-16T23:26:00Z</dcterms:created>
  <dcterms:modified xsi:type="dcterms:W3CDTF">2008-12-16T23:26:00Z</dcterms:modified>
</cp:coreProperties>
</file>