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CERTIFICATION DATE FOR THE RESULT OF A CAPITAL PROJECTS SALES AND USE TAX ACT REFERENDUM HELD AT THE TIME OF THE 2008 GENERAL ELECTION FROM NO LATER THAN NOVEMBER 30, 2008, TO NO LATER THAN DECEMBER 11,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the date provided for the certification of the result of a referendum conducted at the time of the 2008 general election pursuant to Article 3, Chapter 10, Title 4 of the 1976 Code, the Capital Projects Sales Tax Act, if a favorable result was certified to the appropriate governing body and to the Department of Revenue no later than December 11, 2008, then the certification requirements of Section 4</w:t>
      </w:r>
      <w:r>
        <w:noBreakHyphen/>
        <w:t>10</w:t>
      </w:r>
      <w:r>
        <w:noBreakHyphen/>
        <w:t>330(E) of the 1976 Code are satisfied and the tax is imposed effective May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B5CF98-D829-45B5-AD1E-1A30865489D7}"/>
    <w:embedBold r:id="rId2" w:fontKey="{F8755E23-B087-48B9-8490-413581FE6122}"/>
  </w:font>
  <w:font w:name="Calibri">
    <w:panose1 w:val="020F0502020204030204"/>
    <w:charset w:val="00"/>
    <w:family w:val="swiss"/>
    <w:pitch w:val="variable"/>
    <w:sig w:usb0="A00002EF" w:usb1="4000207B" w:usb2="00000000" w:usb3="00000000" w:csb0="0000009F" w:csb1="00000000"/>
    <w:embedRegular r:id="rId3" w:fontKey="{E64AE4D1-BE4E-4924-B788-47A887B41069}"/>
  </w:font>
  <w:font w:name="Cambria">
    <w:panose1 w:val="02040503050406030204"/>
    <w:charset w:val="00"/>
    <w:family w:val="roman"/>
    <w:pitch w:val="variable"/>
    <w:sig w:usb0="A00002EF" w:usb1="4000004B" w:usb2="00000000" w:usb3="00000000" w:csb0="0000009F" w:csb1="00000000"/>
    <w:embedRegular r:id="rId4" w:fontKey="{54865C51-7BB7-4F95-B94F-DF9135B183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71HTC09"/>
    <w:docVar w:name="CoverBillType" w:val="j"/>
    <w:docVar w:name="docpath" w:val="L:\Council\bills\SWB\5671HTC09.DOCX"/>
    <w:docVar w:name="dvBillNumber" w:val="323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2009-01-12T20:30:00Z</cp:lastPrinted>
  <dcterms:created xsi:type="dcterms:W3CDTF">2009-01-14T00:01:00Z</dcterms:created>
  <dcterms:modified xsi:type="dcterms:W3CDTF">2009-01-14T00:01:00Z</dcterms:modified>
</cp:coreProperties>
</file>