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0966B6" w:rsidRP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11, 2009</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Pr="000966B6" w:rsidRDefault="000966B6" w:rsidP="000966B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323</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Thomas</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rsidP="00077BEF">
      <w:pPr>
        <w:tabs>
          <w:tab w:val="right" w:pos="5933"/>
        </w:tabs>
        <w:suppressAutoHyphens/>
        <w:rPr>
          <w:rFonts w:eastAsia="Times New Roman" w:cs="Times New Roman"/>
          <w:szCs w:val="20"/>
        </w:rPr>
      </w:pPr>
      <w:r>
        <w:rPr>
          <w:rFonts w:eastAsia="Times New Roman" w:cs="Times New Roman"/>
          <w:szCs w:val="20"/>
        </w:rPr>
        <w:t>S. Printed 3/11/09--S.</w:t>
      </w:r>
      <w:r w:rsidR="00077BEF">
        <w:rPr>
          <w:rFonts w:eastAsia="Times New Roman" w:cs="Times New Roman"/>
          <w:szCs w:val="20"/>
        </w:rPr>
        <w:tab/>
        <w:t>[SEC 3/12/09 2:04 PM]</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27, 2009.</w:t>
      </w: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BANKING AND INSURANCE</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323) to amend Section 38</w:t>
      </w:r>
      <w:r>
        <w:rPr>
          <w:rFonts w:eastAsia="Times New Roman" w:cs="Times New Roman"/>
          <w:szCs w:val="20"/>
        </w:rPr>
        <w:noBreakHyphen/>
        <w:t>90</w:t>
      </w:r>
      <w:r>
        <w:rPr>
          <w:rFonts w:eastAsia="Times New Roman" w:cs="Times New Roman"/>
          <w:szCs w:val="20"/>
        </w:rPr>
        <w:noBreakHyphen/>
        <w:t>20, as amended, Code of Laws of South Carolina, 1976, relating to licensing of a captive insurance company, so as to authorize, etc., respectfully</w:t>
      </w: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40BC6">
        <w:rPr>
          <w:rFonts w:eastAsia="Times New Roman" w:cs="Times New Roman"/>
          <w:snapToGrid w:val="0"/>
          <w:szCs w:val="20"/>
        </w:rPr>
        <w:tab/>
        <w:t>Amend the bill, as and if amended, Section 38</w:t>
      </w:r>
      <w:r w:rsidRPr="00540BC6">
        <w:rPr>
          <w:rFonts w:eastAsia="Times New Roman" w:cs="Times New Roman"/>
          <w:snapToGrid w:val="0"/>
          <w:szCs w:val="20"/>
        </w:rPr>
        <w:noBreakHyphen/>
        <w:t>90</w:t>
      </w:r>
      <w:r w:rsidRPr="00540BC6">
        <w:rPr>
          <w:rFonts w:eastAsia="Times New Roman" w:cs="Times New Roman"/>
          <w:snapToGrid w:val="0"/>
          <w:szCs w:val="20"/>
        </w:rPr>
        <w:noBreakHyphen/>
        <w:t>440(G)(1), SECTION 12, page 8, by striking lines 21 and 22 and inserting:</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540BC6">
        <w:rPr>
          <w:rFonts w:eastAsia="Times New Roman" w:cs="Times New Roman"/>
          <w:snapToGrid w:val="0"/>
          <w:szCs w:val="20"/>
        </w:rPr>
        <w:t>/ reasonable cost of which may be charged against the applicant</w:t>
      </w:r>
      <w:r w:rsidRPr="00540BC6">
        <w:rPr>
          <w:rFonts w:eastAsia="Times New Roman" w:cs="Times New Roman"/>
          <w:strike/>
          <w:snapToGrid w:val="0"/>
          <w:szCs w:val="20"/>
        </w:rPr>
        <w:t>, or</w:t>
      </w:r>
      <w:r w:rsidRPr="00540BC6">
        <w:rPr>
          <w:rFonts w:eastAsia="Times New Roman" w:cs="Times New Roman"/>
          <w:snapToGrid w:val="0"/>
          <w:szCs w:val="20"/>
          <w:u w:val="single"/>
        </w:rPr>
        <w:t>.</w:t>
      </w:r>
      <w:r w:rsidRPr="00540BC6">
        <w:rPr>
          <w:rFonts w:eastAsia="Times New Roman" w:cs="Times New Roman"/>
          <w:snapToGrid w:val="0"/>
          <w:szCs w:val="20"/>
        </w:rPr>
        <w:t xml:space="preserve">  The director </w:t>
      </w:r>
      <w:r w:rsidRPr="00540BC6">
        <w:rPr>
          <w:rFonts w:eastAsia="Times New Roman" w:cs="Times New Roman"/>
          <w:snapToGrid w:val="0"/>
          <w:szCs w:val="20"/>
          <w:u w:val="single"/>
        </w:rPr>
        <w:t>also</w:t>
      </w:r>
      <w:r w:rsidRPr="00540BC6">
        <w:rPr>
          <w:rFonts w:eastAsia="Times New Roman" w:cs="Times New Roman"/>
          <w:snapToGrid w:val="0"/>
          <w:szCs w:val="20"/>
        </w:rPr>
        <w:t xml:space="preserve"> may use internal resources to examine and investigate /.</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540BC6">
        <w:rPr>
          <w:rFonts w:eastAsia="Times New Roman" w:cs="Times New Roman"/>
          <w:snapToGrid w:val="0"/>
          <w:szCs w:val="20"/>
        </w:rPr>
        <w:t>Amend further, Section 38</w:t>
      </w:r>
      <w:r w:rsidRPr="00540BC6">
        <w:rPr>
          <w:rFonts w:eastAsia="Times New Roman" w:cs="Times New Roman"/>
          <w:snapToGrid w:val="0"/>
          <w:szCs w:val="20"/>
        </w:rPr>
        <w:noBreakHyphen/>
        <w:t>90</w:t>
      </w:r>
      <w:r w:rsidRPr="00540BC6">
        <w:rPr>
          <w:rFonts w:eastAsia="Times New Roman" w:cs="Times New Roman"/>
          <w:snapToGrid w:val="0"/>
          <w:szCs w:val="20"/>
        </w:rPr>
        <w:noBreakHyphen/>
        <w:t xml:space="preserve">560(A), SECTION 14, page 9, by striking / if / on line 8 and inserting / </w:t>
      </w:r>
      <w:r w:rsidRPr="00540BC6">
        <w:rPr>
          <w:rFonts w:eastAsia="Times New Roman" w:cs="Times New Roman"/>
          <w:strike/>
          <w:snapToGrid w:val="0"/>
          <w:szCs w:val="20"/>
        </w:rPr>
        <w:t>if</w:t>
      </w:r>
      <w:r w:rsidRPr="00540BC6">
        <w:rPr>
          <w:rFonts w:eastAsia="Times New Roman" w:cs="Times New Roman"/>
          <w:snapToGrid w:val="0"/>
          <w:szCs w:val="20"/>
        </w:rPr>
        <w:t xml:space="preserve"> </w:t>
      </w:r>
      <w:r w:rsidRPr="00540BC6">
        <w:rPr>
          <w:rFonts w:eastAsia="Times New Roman" w:cs="Times New Roman"/>
          <w:snapToGrid w:val="0"/>
          <w:szCs w:val="20"/>
          <w:u w:val="single"/>
        </w:rPr>
        <w:t>whenever</w:t>
      </w:r>
      <w:r w:rsidRPr="00540BC6">
        <w:rPr>
          <w:rFonts w:eastAsia="Times New Roman" w:cs="Times New Roman"/>
          <w:snapToGrid w:val="0"/>
          <w:szCs w:val="20"/>
        </w:rPr>
        <w:t xml:space="preserve"> /.</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540BC6">
        <w:rPr>
          <w:rFonts w:eastAsia="Times New Roman" w:cs="Times New Roman"/>
          <w:snapToGrid w:val="0"/>
          <w:szCs w:val="20"/>
        </w:rPr>
        <w:t>Amend further by striking the title in its entirety and inserting:</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540BC6">
        <w:rPr>
          <w:rFonts w:eastAsia="Times New Roman" w:cs="Times New Roman"/>
          <w:snapToGrid w:val="0"/>
          <w:szCs w:val="20"/>
        </w:rPr>
        <w:t xml:space="preserve">/ </w:t>
      </w:r>
      <w:r w:rsidRPr="00540BC6">
        <w:rPr>
          <w:rFonts w:eastAsia="Times New Roman" w:cs="Times New Roman"/>
          <w:szCs w:val="20"/>
        </w:rPr>
        <w:t>TO AMEND SECTION 38</w:t>
      </w:r>
      <w:r w:rsidRPr="00540BC6">
        <w:rPr>
          <w:rFonts w:eastAsia="Times New Roman" w:cs="Times New Roman"/>
          <w:szCs w:val="20"/>
        </w:rPr>
        <w:noBreakHyphen/>
        <w:t>90</w:t>
      </w:r>
      <w:r w:rsidRPr="00540BC6">
        <w:rPr>
          <w:rFonts w:eastAsia="Times New Roman" w:cs="Times New Roman"/>
          <w:szCs w:val="20"/>
        </w:rPr>
        <w:noBreakHyphen/>
        <w:t>20, AS AMENDED, CODE OF LAWS OF SOUTH CAROLINA, 1976, RELATING TO LICENSING OF A CAPTIVE INSURANCE COMPANY, SO AS TO PROHIBIT A CAPTIVE INSURANCE COMPANY FROM WRITING WORKERS’ COMPENSATION INSURANCE ON A DIRECT BASIS, AND TO AUTHORIZE AN ADDITIONAL PROCESSING FEE FOR AN APPLICATION TO BE CHARGED AS DETERMINED APPROPRIATE BY THE DIRECTOR OR HIS DESIGNEE GIVEN THE NATURE OF THE APPLICATION BEING INVESTIGATED; TO AMEND SECTION 38</w:t>
      </w:r>
      <w:r w:rsidRPr="00540BC6">
        <w:rPr>
          <w:rFonts w:eastAsia="Times New Roman" w:cs="Times New Roman"/>
          <w:szCs w:val="20"/>
        </w:rPr>
        <w:noBreakHyphen/>
        <w:t>90</w:t>
      </w:r>
      <w:r w:rsidRPr="00540BC6">
        <w:rPr>
          <w:rFonts w:eastAsia="Times New Roman" w:cs="Times New Roman"/>
          <w:szCs w:val="20"/>
        </w:rPr>
        <w:noBreakHyphen/>
        <w:t xml:space="preserve">40, AS AMENDED, RELATING TO </w:t>
      </w:r>
      <w:r w:rsidRPr="00540BC6">
        <w:rPr>
          <w:rFonts w:eastAsia="Times New Roman" w:cs="Times New Roman"/>
          <w:szCs w:val="20"/>
        </w:rPr>
        <w:lastRenderedPageBreak/>
        <w:t>CAPITALIZATION REQUIREMENTS FOR CAPTIVE INSURANCE COMPANIES, SO AS TO AUTHORIZE A REDUCTION IN REQUIRED TRUST FUNDS FOR A BRANCH CAPTIVE INSURANCE COMPANY THAT POSTS SECURITY FOR LOSS RESERVES ON BRANCH BUSINESS TO A FRONT COMPANY; TO AMEND SECTION 38</w:t>
      </w:r>
      <w:r w:rsidRPr="00540BC6">
        <w:rPr>
          <w:rFonts w:eastAsia="Times New Roman" w:cs="Times New Roman"/>
          <w:szCs w:val="20"/>
        </w:rPr>
        <w:noBreakHyphen/>
        <w:t>90</w:t>
      </w:r>
      <w:r w:rsidRPr="00540BC6">
        <w:rPr>
          <w:rFonts w:eastAsia="Times New Roman" w:cs="Times New Roman"/>
          <w:szCs w:val="20"/>
        </w:rPr>
        <w:noBreakHyphen/>
        <w:t>55, RELATING TO INCORPORATION OF A CAPTIVE REINSURANCE COMPANY, SO AS TO CHANGE MANDATORY TO PRECATORY CONSIDERATION BY THE DIRECTOR OF FACTORS IN ARRIVING AT A FINDING; TO AMEND SECTION 38</w:t>
      </w:r>
      <w:r w:rsidRPr="00540BC6">
        <w:rPr>
          <w:rFonts w:eastAsia="Times New Roman" w:cs="Times New Roman"/>
          <w:szCs w:val="20"/>
        </w:rPr>
        <w:noBreakHyphen/>
        <w:t>90</w:t>
      </w:r>
      <w:r w:rsidRPr="00540BC6">
        <w:rPr>
          <w:rFonts w:eastAsia="Times New Roman" w:cs="Times New Roman"/>
          <w:szCs w:val="20"/>
        </w:rPr>
        <w:noBreakHyphen/>
        <w:t>60, AS AMENDED, RELATING TO INCORPORATION OPTIONS AND REQUIREMENTS OF CERTAIN TYPE OF CAPTIVE INSURANCE COMPANIES, SO AS TO CHANGE MANDATORY TO PRECATORY CONSIDERATION BY THE DIRECTOR OF FACTORS IN ARRIVING AT A FINDING; TO AMEND SECTION 38</w:t>
      </w:r>
      <w:r w:rsidRPr="00540BC6">
        <w:rPr>
          <w:rFonts w:eastAsia="Times New Roman" w:cs="Times New Roman"/>
          <w:szCs w:val="20"/>
        </w:rPr>
        <w:noBreakHyphen/>
        <w:t>90</w:t>
      </w:r>
      <w:r w:rsidRPr="00540BC6">
        <w:rPr>
          <w:rFonts w:eastAsia="Times New Roman" w:cs="Times New Roman"/>
          <w:szCs w:val="20"/>
        </w:rPr>
        <w:noBreakHyphen/>
        <w:t>70, AS AMENDED, RELATING TO REPORTS REQUIRED TO BE SUBMITTED BY A CAPTIVE INSURANCE COMPANY TO THE DIRECTOR, SO AS TO AUTHORIZE THE DIRECTOR TO GRANT AN EXTENSION OR WAIVE THE REQUIREMENTS OF THIS SECTION; TO AMEND SECTION 38</w:t>
      </w:r>
      <w:r w:rsidRPr="00540BC6">
        <w:rPr>
          <w:rFonts w:eastAsia="Times New Roman" w:cs="Times New Roman"/>
          <w:szCs w:val="20"/>
        </w:rPr>
        <w:noBreakHyphen/>
        <w:t>90</w:t>
      </w:r>
      <w:r w:rsidRPr="00540BC6">
        <w:rPr>
          <w:rFonts w:eastAsia="Times New Roman" w:cs="Times New Roman"/>
          <w:szCs w:val="20"/>
        </w:rPr>
        <w:noBreakHyphen/>
        <w:t>75, RELATING TO DISCOUNTING OF LOSS AND LOSS ADJUSTMENT EXPENSE RESERVES, SO AS TO PROVIDE THE SECTION APPLIES TO A CAPTIVE INSURANCE COMPANY, DELETE THE MANNER IN WHICH THE RESERVES WERE DISCOUNTED, AND PROVIDE THAT THIS PROCESS MAY BE ACCOMPLISHED WITH PRIOR WRITTEN APPROVAL BY THE DIRECTOR; TO AMEND SECTION 38</w:t>
      </w:r>
      <w:r w:rsidRPr="00540BC6">
        <w:rPr>
          <w:rFonts w:eastAsia="Times New Roman" w:cs="Times New Roman"/>
          <w:szCs w:val="20"/>
        </w:rPr>
        <w:noBreakHyphen/>
        <w:t>90</w:t>
      </w:r>
      <w:r w:rsidRPr="00540BC6">
        <w:rPr>
          <w:rFonts w:eastAsia="Times New Roman" w:cs="Times New Roman"/>
          <w:szCs w:val="20"/>
        </w:rPr>
        <w:noBreakHyphen/>
        <w:t>80, AS AMENDED, RELATING TO INSPECTIONS AND EXAMINATIONS OF A CAPTIVE INSURANCE COMPANY, SO AS TO INCREASE FROM THREE TO FIVE YEARS THE INTERVAL OF THE INSPECTIONS AND EXAMINATIONS AND AUTHORIZE THE DIRECTOR TO WAIVE THE REQUIREMENT FOR A VISIT TO CERTAIN COMPANIES; TO AMEND SECTION 38</w:t>
      </w:r>
      <w:r w:rsidRPr="00540BC6">
        <w:rPr>
          <w:rFonts w:eastAsia="Times New Roman" w:cs="Times New Roman"/>
          <w:szCs w:val="20"/>
        </w:rPr>
        <w:noBreakHyphen/>
        <w:t>90</w:t>
      </w:r>
      <w:r w:rsidRPr="00540BC6">
        <w:rPr>
          <w:rFonts w:eastAsia="Times New Roman" w:cs="Times New Roman"/>
          <w:szCs w:val="20"/>
        </w:rPr>
        <w:noBreakHyphen/>
        <w:t xml:space="preserve">90, RELATING TO SUSPENSION OR REVOCATION OF THE LICENSE OF A CAPTIVE INSURANCE COMPANY, SO AS TO AUTHORIZE THE DIRECTOR TO IMPOSE A FINE INSTEAD OF REVOKING OR SUSPENDING A LICENSE; TO AMEND </w:t>
      </w:r>
      <w:r w:rsidRPr="00540BC6">
        <w:rPr>
          <w:rFonts w:eastAsia="Times New Roman" w:cs="Times New Roman"/>
          <w:szCs w:val="24"/>
        </w:rPr>
        <w:t>SECTION 38</w:t>
      </w:r>
      <w:r w:rsidRPr="00540BC6">
        <w:rPr>
          <w:rFonts w:eastAsia="Times New Roman" w:cs="Times New Roman"/>
          <w:szCs w:val="24"/>
        </w:rPr>
        <w:noBreakHyphen/>
        <w:t>90</w:t>
      </w:r>
      <w:r w:rsidRPr="00540BC6">
        <w:rPr>
          <w:rFonts w:eastAsia="Times New Roman" w:cs="Times New Roman"/>
          <w:szCs w:val="24"/>
        </w:rPr>
        <w:noBreakHyphen/>
        <w:t xml:space="preserve">130, RELATING TO THE PROHIBITION OF A CAPTIVE INSURANCE COMPANY FROM PARTICIPATING IN A PLAN, POOL, ASSOCIATION, OR GUARANTY OR INSOLVENCY FUND, SO AS TO </w:t>
      </w:r>
      <w:r w:rsidRPr="00540BC6">
        <w:rPr>
          <w:rFonts w:eastAsia="Times New Roman" w:cs="Times New Roman"/>
          <w:szCs w:val="24"/>
        </w:rPr>
        <w:lastRenderedPageBreak/>
        <w:t>AUTHORIZE A COMPANY TO PARTICIPATE IN A POOL FOR THE PURPOSE OF COMMERCIAL RISK SHARING UNDER CERTAIN CIRCUMSTANCES; TO AMEND SECTION 38</w:t>
      </w:r>
      <w:r w:rsidRPr="00540BC6">
        <w:rPr>
          <w:rFonts w:eastAsia="Times New Roman" w:cs="Times New Roman"/>
          <w:szCs w:val="24"/>
        </w:rPr>
        <w:noBreakHyphen/>
        <w:t>90</w:t>
      </w:r>
      <w:r w:rsidRPr="00540BC6">
        <w:rPr>
          <w:rFonts w:eastAsia="Times New Roman" w:cs="Times New Roman"/>
          <w:szCs w:val="24"/>
        </w:rPr>
        <w:noBreakHyphen/>
        <w:t>180, AS AMENDED, RELATING TO THE APPLICABILITY OF CERTAIN PROVISIONS TO CAPTIVE INSURANCE COMPANIES, SO AS TO MAKE THE PROVISIONS OF CHAPTERS 26 AND 27 APPLICABLE TO CAPTIVE INSURANCE COMPANIES; TO AMEND SECTION 38</w:t>
      </w:r>
      <w:r w:rsidRPr="00540BC6">
        <w:rPr>
          <w:rFonts w:eastAsia="Times New Roman" w:cs="Times New Roman"/>
          <w:szCs w:val="24"/>
        </w:rPr>
        <w:noBreakHyphen/>
        <w:t>90</w:t>
      </w:r>
      <w:r w:rsidRPr="00540BC6">
        <w:rPr>
          <w:rFonts w:eastAsia="Times New Roman" w:cs="Times New Roman"/>
          <w:szCs w:val="24"/>
        </w:rPr>
        <w:noBreakHyphen/>
        <w:t>440, AS AMENDED, RELATING TO LICENSING OF A SPECIAL PURPOSE FINANCIAL CAPTIVE INSURANCE COMPANY, SO AS TO PROVIDE THE BASIS FOR CALCULATING A PROCESSING FEE, AND CLARIFY THAT SIX THOUSAND DOLLARS BASED ON A MINIMUM FEE OF TWELVE THOUSAND DOLLARS IS PAYABLE UPON FILING OF THE APPLICATION; TO AMEND SECTION 38</w:t>
      </w:r>
      <w:r w:rsidRPr="00540BC6">
        <w:rPr>
          <w:rFonts w:eastAsia="Times New Roman" w:cs="Times New Roman"/>
          <w:szCs w:val="24"/>
        </w:rPr>
        <w:noBreakHyphen/>
        <w:t>90</w:t>
      </w:r>
      <w:r w:rsidRPr="00540BC6">
        <w:rPr>
          <w:rFonts w:eastAsia="Times New Roman" w:cs="Times New Roman"/>
          <w:szCs w:val="24"/>
        </w:rPr>
        <w:noBreakHyphen/>
        <w:t>450, AS AMENDED, RELATING TO THE ORGANIZATION REQUIREMENTS OF A SPECIAL PURPOSE FINANCIAL CAPTIVE, SO AS TO CHANGE FROM MANDATORY TO PRECATORY CONSIDERATION BY THE DIRECTOR WHEN ISSUING A CERTIFICATE; AND TO AMEND SECTION 38</w:t>
      </w:r>
      <w:r w:rsidRPr="00540BC6">
        <w:rPr>
          <w:rFonts w:eastAsia="Times New Roman" w:cs="Times New Roman"/>
          <w:szCs w:val="24"/>
        </w:rPr>
        <w:noBreakHyphen/>
        <w:t>90</w:t>
      </w:r>
      <w:r w:rsidRPr="00540BC6">
        <w:rPr>
          <w:rFonts w:eastAsia="Times New Roman" w:cs="Times New Roman"/>
          <w:szCs w:val="24"/>
        </w:rPr>
        <w:noBreakHyphen/>
        <w:t>560, RELATING TO EXAMINATIONS BY THE DIRECTOR OF A SPECIAL PURPOSE FINANCIAL CAPTIVE INSURANCE COMPANY, SO AS TO INCREASE FROM THREE TO FIVE YEARS THE INTERVAL THAT A COMPANY MUST BE INSPECTED AND DELETE THE AUTHORITY OF THE DIRECTOR TO ENLARGE THE PERIOD OF INSPECTION UNDER CERTAIN CIRCUMSTANCES. /</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40BC6">
        <w:rPr>
          <w:rFonts w:eastAsia="Times New Roman" w:cs="Times New Roman"/>
          <w:snapToGrid w:val="0"/>
          <w:szCs w:val="20"/>
        </w:rPr>
        <w:tab/>
        <w:t>Renumber sections to conform.</w:t>
      </w:r>
    </w:p>
    <w:p w:rsid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540BC6">
        <w:rPr>
          <w:rFonts w:eastAsia="Times New Roman" w:cs="Times New Roman"/>
          <w:snapToGrid w:val="0"/>
          <w:szCs w:val="20"/>
        </w:rPr>
        <w:tab/>
        <w:t>Amend title to conform.</w:t>
      </w:r>
    </w:p>
    <w:p w:rsidR="000966B6" w:rsidRPr="00540BC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DAVID L. THOMAS for Committee.</w:t>
      </w: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P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0966B6" w:rsidRPr="0021182D"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1182D">
        <w:t>ESTIMATED FISCAL IMPACT ON GENERAL FUND EXPENDITURES:</w:t>
      </w:r>
    </w:p>
    <w:p w:rsidR="000966B6" w:rsidRPr="0021182D"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1182D">
        <w:t>$0 (No additional expenditures or savings are expected)</w:t>
      </w:r>
    </w:p>
    <w:p w:rsidR="000966B6" w:rsidRPr="0021182D"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1182D">
        <w:t>ESTIMATED FISCAL IMPACT ON FEDERAL &amp; OTHER FUND EXPENDITURES:</w:t>
      </w:r>
    </w:p>
    <w:p w:rsidR="000966B6" w:rsidRPr="0021182D" w:rsidRDefault="000966B6" w:rsidP="000966B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1182D">
        <w:t>$0 (No additional expenditures or savings are expected)</w:t>
      </w:r>
      <w:bookmarkStart w:id="2" w:name="c"/>
      <w:bookmarkEnd w:id="2"/>
    </w:p>
    <w:p w:rsidR="000966B6" w:rsidRPr="0021182D" w:rsidRDefault="000966B6" w:rsidP="000966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1182D">
        <w:rPr>
          <w:b/>
        </w:rPr>
        <w:lastRenderedPageBreak/>
        <w:t>EXPLANATION OF IMPACT:</w:t>
      </w:r>
    </w:p>
    <w:p w:rsidR="000966B6" w:rsidRPr="0021182D" w:rsidRDefault="000966B6" w:rsidP="000966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21182D">
        <w:t xml:space="preserve">The Department of Insurance state that this </w:t>
      </w:r>
      <w:r>
        <w:t>b</w:t>
      </w:r>
      <w:r w:rsidRPr="0021182D">
        <w:t xml:space="preserve">ill would have no impact on the General Fund of the State or on </w:t>
      </w:r>
      <w:r>
        <w:t>f</w:t>
      </w:r>
      <w:r w:rsidRPr="0021182D">
        <w:t xml:space="preserve">ederal and/or </w:t>
      </w:r>
      <w:r>
        <w:t>o</w:t>
      </w:r>
      <w:r w:rsidRPr="0021182D">
        <w:t xml:space="preserve">ther </w:t>
      </w:r>
      <w:r>
        <w:t>f</w:t>
      </w:r>
      <w:r w:rsidRPr="0021182D">
        <w:t>unds.</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rsidP="000966B6">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0966B6" w:rsidRDefault="000966B6" w:rsidP="000966B6">
      <w:pPr>
        <w:tabs>
          <w:tab w:val="left" w:pos="3024"/>
        </w:tabs>
        <w:suppressAutoHyphens/>
        <w:rPr>
          <w:rFonts w:eastAsia="Times New Roman" w:cs="Times New Roman"/>
          <w:szCs w:val="20"/>
        </w:rPr>
      </w:pPr>
      <w:r>
        <w:rPr>
          <w:rFonts w:eastAsia="Times New Roman" w:cs="Times New Roman"/>
          <w:szCs w:val="20"/>
        </w:rPr>
        <w:tab/>
        <w:t>Harry Bell</w:t>
      </w:r>
    </w:p>
    <w:p w:rsidR="000966B6" w:rsidRPr="000966B6" w:rsidRDefault="000966B6" w:rsidP="000966B6">
      <w:pPr>
        <w:tabs>
          <w:tab w:val="left" w:pos="3024"/>
        </w:tabs>
        <w:suppressAutoHyphens/>
        <w:rPr>
          <w:rFonts w:eastAsia="Times New Roman" w:cs="Times New Roman"/>
          <w:szCs w:val="20"/>
        </w:rPr>
      </w:pPr>
      <w:r>
        <w:rPr>
          <w:rFonts w:eastAsia="Times New Roman" w:cs="Times New Roman"/>
          <w:szCs w:val="20"/>
        </w:rPr>
        <w:tab/>
        <w:t>Office of State Budget</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0966B6" w:rsidSect="000966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4" w:name="whattype"/>
      <w:bookmarkEnd w:id="4"/>
      <w:r>
        <w:rPr>
          <w:rFonts w:eastAsia="Times New Roman" w:cs="Times New Roman"/>
          <w:b/>
          <w:sz w:val="30"/>
          <w:szCs w:val="30"/>
        </w:rPr>
        <w:t>BILL</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4"/>
        </w:rPr>
      </w:pPr>
      <w:bookmarkStart w:id="5" w:name="titletop"/>
      <w:bookmarkEnd w:id="5"/>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20, AS AMENDED, CODE OF LAWS OF SOUTH CAROLINA, 1976, RELATING TO LICENSING OF A CAPTIVE INSURANCE COMPANY, SO AS TO AUTHORIZE A COMPANY TO WRITE WORKERS’ COMPENSATION INSURANCE ON A DIRECT BASIS, AND TO AUTHORIZE AN ADDITIONAL PROCESSING FEE FOR AN APPLICATION TO BE CHARGED AS DETERMINED APPROPRIATE BY THE DIRECTOR OR HIS DESIGNEE GIVEN THE NATURE OF THE APPLICATION BEING INVESTIGATED; TO AMEND SECTION 38</w:t>
      </w:r>
      <w:r>
        <w:rPr>
          <w:rFonts w:eastAsia="Times New Roman" w:cs="Times New Roman"/>
          <w:szCs w:val="20"/>
        </w:rPr>
        <w:noBreakHyphen/>
        <w:t>90</w:t>
      </w:r>
      <w:r>
        <w:rPr>
          <w:rFonts w:eastAsia="Times New Roman" w:cs="Times New Roman"/>
          <w:szCs w:val="20"/>
        </w:rPr>
        <w:noBreakHyphen/>
        <w:t>40, AS AMENDED, RELATING TO CAPITALIZATION REQUIREMENTS FOR CAPTIVE INSURANCE COMPANIES, SO AS TO AUTHORIZE A FRONT COMPANY OF A BRANCH CAPTIVE INSURANCE COMPANY TO POST SECURITY FOR LOSS RESERVES ON BRANCH BUSINESS; TO AMEND SECTION 38</w:t>
      </w:r>
      <w:r>
        <w:rPr>
          <w:rFonts w:eastAsia="Times New Roman" w:cs="Times New Roman"/>
          <w:szCs w:val="20"/>
        </w:rPr>
        <w:noBreakHyphen/>
        <w:t>90</w:t>
      </w:r>
      <w:r>
        <w:rPr>
          <w:rFonts w:eastAsia="Times New Roman" w:cs="Times New Roman"/>
          <w:szCs w:val="20"/>
        </w:rPr>
        <w:noBreakHyphen/>
        <w:t>55, RELATING TO INCORPORATION OF A CAPTIVE REINSURANCE COMPANY, SO AS TO CHANGE MANDATORY TO PRECATORY CONSIDERATION BY THE DIRECTOR OF FACTORS IN ARRIVING AT A FINDING; TO AMEND SECTION 38</w:t>
      </w:r>
      <w:r>
        <w:rPr>
          <w:rFonts w:eastAsia="Times New Roman" w:cs="Times New Roman"/>
          <w:szCs w:val="20"/>
        </w:rPr>
        <w:noBreakHyphen/>
        <w:t>90</w:t>
      </w:r>
      <w:r>
        <w:rPr>
          <w:rFonts w:eastAsia="Times New Roman" w:cs="Times New Roman"/>
          <w:szCs w:val="20"/>
        </w:rPr>
        <w:noBreakHyphen/>
        <w:t>60, AS AMENDED, RELATING TO INCORPORATION OPTIONS AND REQUIREMENTS OF A PURE CAPTIVE INSURANCE COMPANY, SO AS TO CHANGE THE CRITERIA FOR MAKING A FINDING BY THE DIRECTOR OR HIS DESIGNEE TO ISSUE A CERTIFICATE TO AN ALIEN CAPTIVE INSURANCE COMPANY; TO AMEND SECTION 38</w:t>
      </w:r>
      <w:r>
        <w:rPr>
          <w:rFonts w:eastAsia="Times New Roman" w:cs="Times New Roman"/>
          <w:szCs w:val="20"/>
        </w:rPr>
        <w:noBreakHyphen/>
        <w:t>90</w:t>
      </w:r>
      <w:r>
        <w:rPr>
          <w:rFonts w:eastAsia="Times New Roman" w:cs="Times New Roman"/>
          <w:szCs w:val="20"/>
        </w:rPr>
        <w:noBreakHyphen/>
        <w:t>70, AS AMENDED, RELATING TO REPORTS REQUIRED TO BE SUBMITTED BY A CAPTIVE INSURANCE COMPANY TO THE DIRECTOR, SO AS GRANT THE DIRECTOR THE AUTHORITY TO GRANT OR WAIVE THE REQUIREMENTS OF THIS SECTION; TO AMEND SECTION 38</w:t>
      </w:r>
      <w:r>
        <w:rPr>
          <w:rFonts w:eastAsia="Times New Roman" w:cs="Times New Roman"/>
          <w:szCs w:val="20"/>
        </w:rPr>
        <w:noBreakHyphen/>
        <w:t>90</w:t>
      </w:r>
      <w:r>
        <w:rPr>
          <w:rFonts w:eastAsia="Times New Roman" w:cs="Times New Roman"/>
          <w:szCs w:val="20"/>
        </w:rPr>
        <w:noBreakHyphen/>
        <w:t xml:space="preserve">75, RELATING TO DISCOUNTING </w:t>
      </w:r>
      <w:r>
        <w:rPr>
          <w:rFonts w:eastAsia="Times New Roman" w:cs="Times New Roman"/>
          <w:szCs w:val="20"/>
        </w:rPr>
        <w:lastRenderedPageBreak/>
        <w:t>A LOSS AND LOSS ADJUSTMENT EXPENSE RESERVES, SO AS TO PROVIDE THE SECTION APPLIES TO A CAPTIVE INSURANCE COMPANY AND NOT A SPONSORED COMPANY, DELETE THE MANNER IN WHICH THE RESERVES WERE DISCOUNTED AND PROVIDE THAT THIS PROCESS MAY BE ACCOMPLISHED WITH PRIOR WRITTEN APPROVAL BY THE DIRECTOR; TO AMEND SECTION 38</w:t>
      </w:r>
      <w:r>
        <w:rPr>
          <w:rFonts w:eastAsia="Times New Roman" w:cs="Times New Roman"/>
          <w:szCs w:val="20"/>
        </w:rPr>
        <w:noBreakHyphen/>
        <w:t>90</w:t>
      </w:r>
      <w:r>
        <w:rPr>
          <w:rFonts w:eastAsia="Times New Roman" w:cs="Times New Roman"/>
          <w:szCs w:val="20"/>
        </w:rPr>
        <w:noBreakHyphen/>
        <w:t xml:space="preserve">80, AS AMENDED, RELATING TO INSPECTIONS AND EXAMINATIONS OF A CAPTIVE INSURANCE COMPANY, SO AS TO INCREASE FROM THREE TO FIVE YEARS THE INTERVAL OF THE INSPECTIONS AND EXAMINATIONS AND AUTHORIZE THE DIRECTOR TO WAIVE THE REQUIREMENT FOR A VISIT TO CERTAIN COMPANIES; </w:t>
      </w:r>
      <w:bookmarkStart w:id="6" w:name="titleend"/>
      <w:bookmarkEnd w:id="6"/>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 xml:space="preserve">90, RELATING TO SUSPENSION OR REVOCATION OF THE LICENSE OF A CAPTIVE INSURANCE COMPANY, SO AS TO AUTHORIZE THE DIRECTOR TO IMPOSE A FINE INSTEAD OF REVOKING OR SUSPENDING A LICENSE; TO AMEND </w:t>
      </w:r>
      <w:r>
        <w:rPr>
          <w:rFonts w:eastAsia="Times New Roman" w:cs="Times New Roman"/>
          <w:szCs w:val="24"/>
        </w:rPr>
        <w:t>SECTION 38</w:t>
      </w:r>
      <w:r>
        <w:rPr>
          <w:rFonts w:eastAsia="Times New Roman" w:cs="Times New Roman"/>
          <w:szCs w:val="24"/>
        </w:rPr>
        <w:noBreakHyphen/>
        <w:t>90</w:t>
      </w:r>
      <w:r>
        <w:rPr>
          <w:rFonts w:eastAsia="Times New Roman" w:cs="Times New Roman"/>
          <w:szCs w:val="24"/>
        </w:rPr>
        <w:noBreakHyphen/>
        <w:t>130, RELATING TO THE PROHIBITION OF A CAPTIVE INSURANCE COMPANY FROM PARTICIPATING IN A PLAN, POOL, ASSOCIATION, OR GUARANTY OR INSOLVENCY FUND, SO AS TO AUTHORIZE A COMPANY TO PARTICIPATE IN A POOL FOR THE PURPOSE OF COMMERCIAL RISK SHARING UNDER CERTAIN CIRCUMSTANCES; TO AMEND SECTION 38</w:t>
      </w:r>
      <w:r>
        <w:rPr>
          <w:rFonts w:eastAsia="Times New Roman" w:cs="Times New Roman"/>
          <w:szCs w:val="24"/>
        </w:rPr>
        <w:noBreakHyphen/>
        <w:t>90</w:t>
      </w:r>
      <w:r>
        <w:rPr>
          <w:rFonts w:eastAsia="Times New Roman" w:cs="Times New Roman"/>
          <w:szCs w:val="24"/>
        </w:rPr>
        <w:noBreakHyphen/>
        <w:t>180, AS AMENDED, RELATING TO THE APPLICABILITY OF CERTAIN PROVISIONS TO CAPTIVE INSURANCE COMPANIES, SO AS TO MAKE THE PROVISIONS OF CHAPTERS 26 AND 27 APPLICABLE TO CAPTIVE INSURANCE COMPANIES; TO AMEND SECTION 38</w:t>
      </w:r>
      <w:r>
        <w:rPr>
          <w:rFonts w:eastAsia="Times New Roman" w:cs="Times New Roman"/>
          <w:szCs w:val="24"/>
        </w:rPr>
        <w:noBreakHyphen/>
        <w:t>90</w:t>
      </w:r>
      <w:r>
        <w:rPr>
          <w:rFonts w:eastAsia="Times New Roman" w:cs="Times New Roman"/>
          <w:szCs w:val="24"/>
        </w:rPr>
        <w:noBreakHyphen/>
        <w:t>440, AS AMENDED, RELATING TO LICENSING OF A SPECIAL PURPOSE FINANCIAL CAPTIVE INSURANCE COMPANY, SO AS TO PROVIDE THE BASIS FOR CALCULATING A PROCESSING FEE, AND CLARIFY THAT SIX THOUSAND DOLLARS BASED ON A MINIMUM FEE OF TWELVE THOUSAND DOLLARS IS PAYABLE UPON FILING OF THE APPLICATION; TO AMEND SECTION 38</w:t>
      </w:r>
      <w:r>
        <w:rPr>
          <w:rFonts w:eastAsia="Times New Roman" w:cs="Times New Roman"/>
          <w:szCs w:val="24"/>
        </w:rPr>
        <w:noBreakHyphen/>
        <w:t>90</w:t>
      </w:r>
      <w:r>
        <w:rPr>
          <w:rFonts w:eastAsia="Times New Roman" w:cs="Times New Roman"/>
          <w:szCs w:val="24"/>
        </w:rPr>
        <w:noBreakHyphen/>
        <w:t>450, AS AMENDED, RELATING TO THE ORGANIZATION REQUIREMENTS OF A SPECIAL PURPOSE FINANCIAL CAPTIVE, SO AS TO CHANGE FROM MANDATORY TO PRECATORY BY THE DIRECTOR WHEN ISSUING A CERTIFICATE; AND TO AMEND SECTION 38</w:t>
      </w:r>
      <w:r>
        <w:rPr>
          <w:rFonts w:eastAsia="Times New Roman" w:cs="Times New Roman"/>
          <w:szCs w:val="24"/>
        </w:rPr>
        <w:noBreakHyphen/>
        <w:t>90</w:t>
      </w:r>
      <w:r>
        <w:rPr>
          <w:rFonts w:eastAsia="Times New Roman" w:cs="Times New Roman"/>
          <w:szCs w:val="24"/>
        </w:rPr>
        <w:noBreakHyphen/>
        <w:t xml:space="preserve">560, RELATING TO EXAMINATIONS BY THE </w:t>
      </w:r>
      <w:r>
        <w:rPr>
          <w:rFonts w:eastAsia="Times New Roman" w:cs="Times New Roman"/>
          <w:szCs w:val="24"/>
        </w:rPr>
        <w:lastRenderedPageBreak/>
        <w:t>DIRECTOR OF A SPECIAL PURPOSE FINANCIAL CAPTIVE INSURANCE COMPANY, SO AS TO INCREASE FROM THREE TO FIVE YEARS THE INTERVAL THAT A COMPANY MUST BE INSPECTED AND DELETE THE AUTHORITY OF THE DIRECTOR TO ENLARGE THE PERIOD OF INSPECTION UNDER CERTAIN CIRCUMSTANCES.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20(A) of the 1976 Code, as last amended by Act 73 of 2003,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“(A)</w:t>
      </w:r>
      <w:r>
        <w:rPr>
          <w:rFonts w:eastAsia="Times New Roman" w:cs="Times New Roman"/>
          <w:szCs w:val="20"/>
        </w:rPr>
        <w:tab/>
      </w:r>
      <w:r>
        <w:rPr>
          <w:rFonts w:eastAsia="Times New Roman" w:cs="Times New Roman"/>
          <w:szCs w:val="24"/>
        </w:rPr>
        <w:t xml:space="preserve"> A captive insurance company, when permitted by its articles of incorporation, articles of organization, operating agreement, or charter, may apply to the director for a license to </w:t>
      </w:r>
      <w:r>
        <w:rPr>
          <w:rFonts w:eastAsia="Times New Roman" w:cs="Times New Roman"/>
          <w:strike/>
          <w:szCs w:val="24"/>
        </w:rPr>
        <w:t>do</w:t>
      </w:r>
      <w:r>
        <w:rPr>
          <w:rFonts w:eastAsia="Times New Roman" w:cs="Times New Roman"/>
          <w:szCs w:val="24"/>
        </w:rPr>
        <w:t xml:space="preserve"> </w:t>
      </w:r>
      <w:r>
        <w:rPr>
          <w:rFonts w:eastAsia="Times New Roman" w:cs="Times New Roman"/>
          <w:szCs w:val="24"/>
          <w:u w:val="single"/>
        </w:rPr>
        <w:t>provide</w:t>
      </w:r>
      <w:r>
        <w:rPr>
          <w:rFonts w:eastAsia="Times New Roman" w:cs="Times New Roman"/>
          <w:szCs w:val="24"/>
        </w:rPr>
        <w:t xml:space="preserve"> any and all insurance, except workers’ compensation insurance </w:t>
      </w:r>
      <w:r>
        <w:rPr>
          <w:rFonts w:eastAsia="Times New Roman" w:cs="Times New Roman"/>
          <w:szCs w:val="24"/>
          <w:u w:val="single"/>
        </w:rPr>
        <w:t>written on a direct basis</w:t>
      </w:r>
      <w:r>
        <w:rPr>
          <w:rFonts w:eastAsia="Times New Roman" w:cs="Times New Roman"/>
          <w:szCs w:val="24"/>
        </w:rPr>
        <w:t xml:space="preserve">, authorized by this title;  however: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a pure captive insurance company may not insure any risks other than those of its parent, affiliated companies, controlled unaffiliated business, or a combination of them;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an association captive insurance company may not insure any risks other than those of the member organizations of its association and their affiliated companies;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an industrial insured captive insurance company may not insure any risks other than those of the industrial insureds that comprise the industrial insured group and their affiliated companies;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 in general, a special purpose captive insurance company only may insure the risks of its parent. Notwithstanding any other provisions of this chapter, a special purpose captive insurance company may provide insurance or reinsurance, or both, for risks as approved by the director;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 a captive insurance company may not provide personal motor vehicle or homeowner’s insurance coverage </w:t>
      </w:r>
      <w:r>
        <w:rPr>
          <w:rFonts w:eastAsia="Times New Roman" w:cs="Times New Roman"/>
          <w:strike/>
          <w:szCs w:val="24"/>
        </w:rPr>
        <w:t>or any component of these coverages</w:t>
      </w:r>
      <w:r>
        <w:rPr>
          <w:rFonts w:eastAsia="Times New Roman" w:cs="Times New Roman"/>
          <w:szCs w:val="24"/>
        </w:rPr>
        <w:t xml:space="preserve"> </w:t>
      </w:r>
      <w:r>
        <w:rPr>
          <w:rFonts w:eastAsia="Times New Roman" w:cs="Times New Roman"/>
          <w:szCs w:val="24"/>
          <w:u w:val="single"/>
        </w:rPr>
        <w:t>written on a direct basis</w:t>
      </w:r>
      <w:r>
        <w:rPr>
          <w:rFonts w:eastAsia="Times New Roman" w:cs="Times New Roman"/>
          <w:szCs w:val="24"/>
        </w:rPr>
        <w:t xml:space="preserv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 a captive insurance company may not accept or cede reinsurance except as provided in Section 38</w:t>
      </w:r>
      <w:r>
        <w:rPr>
          <w:rFonts w:eastAsia="Times New Roman" w:cs="Times New Roman"/>
          <w:szCs w:val="24"/>
        </w:rPr>
        <w:noBreakHyphen/>
        <w:t>90</w:t>
      </w:r>
      <w:r>
        <w:rPr>
          <w:rFonts w:eastAsia="Times New Roman" w:cs="Times New Roman"/>
          <w:szCs w:val="24"/>
        </w:rPr>
        <w:noBreakHyphen/>
        <w:t>110.”</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20(D)(1) of the 1976 Code, as last amended by Act 73 of 2003,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w:t>
      </w:r>
      <w:r>
        <w:rPr>
          <w:rFonts w:eastAsia="Times New Roman" w:cs="Times New Roman"/>
          <w:szCs w:val="20"/>
        </w:rPr>
        <w:t>(1)</w:t>
      </w:r>
      <w:r>
        <w:rPr>
          <w:rFonts w:eastAsia="Times New Roman" w:cs="Times New Roman"/>
          <w:szCs w:val="20"/>
        </w:rPr>
        <w:tab/>
        <w:t xml:space="preserve">A captive insurance company shall pay to the department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or the director may use internal resources to examine and investigate the application for a fee of two thousand four hundred dollars </w:t>
      </w:r>
      <w:r>
        <w:rPr>
          <w:rFonts w:eastAsia="Times New Roman" w:cs="Times New Roman"/>
          <w:szCs w:val="20"/>
          <w:u w:val="single"/>
        </w:rPr>
        <w:t>or such other amount that is determined to be appropriate by the director or his designee given the nature of the application being investigated</w:t>
      </w:r>
      <w:r>
        <w:rPr>
          <w:rFonts w:eastAsia="Times New Roman" w:cs="Times New Roman"/>
          <w:szCs w:val="20"/>
        </w:rPr>
        <w:t>.</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40(E) of the 1976 Code, as last amended by Act 332 of 2006,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“(E)</w:t>
      </w:r>
      <w:r>
        <w:rPr>
          <w:rFonts w:eastAsia="Times New Roman" w:cs="Times New Roman"/>
          <w:szCs w:val="24"/>
        </w:rPr>
        <w:tab/>
      </w:r>
      <w:r>
        <w:rPr>
          <w:rFonts w:eastAsia="Times New Roman" w:cs="Times New Roman"/>
          <w:szCs w:val="20"/>
        </w:rPr>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w:t>
      </w:r>
      <w:r>
        <w:rPr>
          <w:rFonts w:eastAsia="Times New Roman" w:cs="Times New Roman"/>
          <w:szCs w:val="20"/>
          <w:u w:val="single"/>
        </w:rPr>
        <w:t>or front company</w:t>
      </w:r>
      <w:r>
        <w:rPr>
          <w:rFonts w:eastAsia="Times New Roman" w:cs="Times New Roman"/>
          <w:szCs w:val="20"/>
        </w:rPr>
        <w:t xml:space="preserve"> to reduce the funds in the trust account required by this section by the same amount so long as the security remains posted with the reinsurer </w:t>
      </w:r>
      <w:r>
        <w:rPr>
          <w:rFonts w:eastAsia="Times New Roman" w:cs="Times New Roman"/>
          <w:szCs w:val="20"/>
          <w:u w:val="single"/>
        </w:rPr>
        <w:t>or front company</w:t>
      </w:r>
      <w:r>
        <w:rPr>
          <w:rFonts w:eastAsia="Times New Roman" w:cs="Times New Roman"/>
          <w:szCs w:val="20"/>
        </w:rPr>
        <w:t>.  If the form of security selected is a letter of credit, the letter of credit must be established by, or issued or confirmed by, a bank chartered in this State or a member bank of the Federal Reserve System.”</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55(C) of the 1976 Code, as added by Act 58 of 2001,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“(C)</w:t>
      </w:r>
      <w:r>
        <w:rPr>
          <w:rFonts w:eastAsia="Times New Roman" w:cs="Times New Roman"/>
          <w:szCs w:val="20"/>
        </w:rPr>
        <w:tab/>
      </w:r>
      <w:r>
        <w:rPr>
          <w:rFonts w:eastAsia="Times New Roman" w:cs="Times New Roman"/>
          <w:szCs w:val="24"/>
        </w:rPr>
        <w:t xml:space="preserve">Before the articles of incorporation are transmitted to the Secretary of State, the incorporators shall petition the director to </w:t>
      </w:r>
      <w:r>
        <w:rPr>
          <w:rFonts w:eastAsia="Times New Roman" w:cs="Times New Roman"/>
          <w:szCs w:val="24"/>
        </w:rPr>
        <w:lastRenderedPageBreak/>
        <w:t xml:space="preserve">issue a certificate finding that the establishment and maintenance of the proposed corporation promotes the general good of this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factors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5.</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60(D), (F), and (G) of the 1976 Code, as last amended by Act 73 of 2003 and Act 291 of 2004, are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 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as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 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the director considers advisable.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(G)</w:t>
      </w:r>
      <w:r>
        <w:rPr>
          <w:rFonts w:eastAsia="Times New Roman" w:cs="Times New Roman"/>
          <w:szCs w:val="24"/>
        </w:rPr>
        <w:tab/>
        <w:t xml:space="preserve"> In the case of a captive insurance company licensed as a branch captive insurance company, the alien captive insurance company shall petition the director to issue a certificate setting forth the director’s finding that</w:t>
      </w:r>
      <w:r>
        <w:rPr>
          <w:rFonts w:eastAsia="Times New Roman" w:cs="Times New Roman"/>
          <w:strike/>
          <w:szCs w:val="24"/>
        </w:rPr>
        <w:t>, after considering the character, reputation, financial responsibility, insurance experience, and business qualifications of the officers and directors or managers of the alien captive insurance company,</w:t>
      </w:r>
      <w:r>
        <w:rPr>
          <w:rFonts w:eastAsia="Times New Roman" w:cs="Times New Roman"/>
          <w:szCs w:val="24"/>
        </w:rPr>
        <w:t xml:space="preserve"> the licensing and maintenance of the branch operations will promote the general good of the State.  </w:t>
      </w:r>
      <w:r>
        <w:rPr>
          <w:rFonts w:eastAsia="Times New Roman" w:cs="Times New Roman"/>
          <w:szCs w:val="24"/>
          <w:u w:val="single"/>
        </w:rPr>
        <w:t>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w:t>
      </w:r>
      <w:r>
        <w:rPr>
          <w:rFonts w:eastAsia="Times New Roman" w:cs="Times New Roman"/>
          <w:szCs w:val="24"/>
        </w:rPr>
        <w:t xml:space="preserve">  The alien captive insurance company may register to do business in this State after the director’s certificate has been issued.”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6.</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70(A)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“(A)</w:t>
      </w:r>
      <w:r>
        <w:rPr>
          <w:rFonts w:eastAsia="Times New Roman" w:cs="Times New Roman"/>
          <w:szCs w:val="24"/>
        </w:rPr>
        <w:tab/>
      </w:r>
      <w:r>
        <w:rPr>
          <w:rFonts w:eastAsia="Times New Roman" w:cs="Times New Roman"/>
          <w:szCs w:val="20"/>
        </w:rPr>
        <w:t xml:space="preserve">A captive insurance company may not be required to make an annual report except as provided in this chapter.  </w:t>
      </w:r>
      <w:r>
        <w:rPr>
          <w:rFonts w:eastAsia="Times New Roman" w:cs="Times New Roman"/>
          <w:szCs w:val="20"/>
          <w:u w:val="single"/>
        </w:rPr>
        <w:t>The director has the authority to waive or grant an extension to the requirements of this section.</w:t>
      </w:r>
      <w:r>
        <w:rPr>
          <w:rFonts w:eastAsia="Times New Roman" w:cs="Times New Roman"/>
          <w:szCs w:val="20"/>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 of the 1976 Code, as added by Act 58 of 2001,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w:t>
      </w:r>
      <w:r>
        <w:rPr>
          <w:rFonts w:eastAsia="Times New Roman" w:cs="Times New Roman"/>
          <w:szCs w:val="20"/>
        </w:rPr>
        <w:tab/>
      </w:r>
      <w:r>
        <w:rPr>
          <w:rFonts w:eastAsia="Times New Roman" w:cs="Times New Roman"/>
          <w:szCs w:val="20"/>
        </w:rPr>
        <w:tab/>
      </w:r>
      <w:r>
        <w:rPr>
          <w:rFonts w:eastAsia="Times New Roman" w:cs="Times New Roman"/>
          <w:szCs w:val="24"/>
        </w:rPr>
        <w:t>(A)</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may discount its loss and loss adjustment expense reserves </w:t>
      </w:r>
      <w:r>
        <w:rPr>
          <w:rFonts w:eastAsia="Times New Roman" w:cs="Times New Roman"/>
          <w:strike/>
          <w:szCs w:val="24"/>
        </w:rPr>
        <w:t>at treasury rates applied to the applicable payments projected through the use of the expected payment pattern associated with the reserves</w:t>
      </w:r>
      <w:r>
        <w:rPr>
          <w:rFonts w:eastAsia="Times New Roman" w:cs="Times New Roman"/>
          <w:szCs w:val="24"/>
        </w:rPr>
        <w:t xml:space="preserve"> </w:t>
      </w:r>
      <w:r>
        <w:rPr>
          <w:rFonts w:eastAsia="Times New Roman" w:cs="Times New Roman"/>
          <w:szCs w:val="24"/>
          <w:u w:val="single"/>
        </w:rPr>
        <w:t>with prior written approval by the director or his designee</w:t>
      </w:r>
      <w:r>
        <w:rPr>
          <w:rFonts w:eastAsia="Times New Roman" w:cs="Times New Roman"/>
          <w:szCs w:val="24"/>
        </w:rPr>
        <w:t xml:space="preserv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shall file annually an actuarial opinion on loss and loss adjustment expense reserves provided by an independent actuary. The actuary may not be an employee of the captive company or its affiliates.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(C)</w:t>
      </w:r>
      <w:r>
        <w:rPr>
          <w:rFonts w:eastAsia="Times New Roman" w:cs="Times New Roman"/>
          <w:szCs w:val="24"/>
        </w:rPr>
        <w:tab/>
        <w:t xml:space="preserve"> The director may disallow the discounting of </w:t>
      </w:r>
      <w:r>
        <w:rPr>
          <w:rFonts w:eastAsia="Times New Roman" w:cs="Times New Roman"/>
          <w:szCs w:val="24"/>
          <w:u w:val="single"/>
        </w:rPr>
        <w:t>loss and loss adjustment expense</w:t>
      </w:r>
      <w:r>
        <w:rPr>
          <w:rFonts w:eastAsia="Times New Roman" w:cs="Times New Roman"/>
          <w:szCs w:val="24"/>
        </w:rPr>
        <w:t xml:space="preserve"> reserves if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or a captive reinsurance company</w:t>
      </w:r>
      <w:r>
        <w:rPr>
          <w:rFonts w:eastAsia="Times New Roman" w:cs="Times New Roman"/>
          <w:szCs w:val="24"/>
        </w:rPr>
        <w:t xml:space="preserve"> violates a provision of this title.”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8.</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80(A)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At least once </w:t>
      </w:r>
      <w:r>
        <w:rPr>
          <w:rFonts w:eastAsia="Times New Roman" w:cs="Times New Roman"/>
          <w:strike/>
          <w:szCs w:val="24"/>
        </w:rPr>
        <w:t>in three</w:t>
      </w:r>
      <w:r>
        <w:rPr>
          <w:rFonts w:eastAsia="Times New Roman" w:cs="Times New Roman"/>
          <w:szCs w:val="24"/>
        </w:rPr>
        <w:t xml:space="preserve"> </w:t>
      </w:r>
      <w:r>
        <w:rPr>
          <w:rFonts w:eastAsia="Times New Roman" w:cs="Times New Roman"/>
          <w:szCs w:val="24"/>
          <w:u w:val="single"/>
        </w:rPr>
        <w:t>every five</w:t>
      </w:r>
      <w:r>
        <w:rPr>
          <w:rFonts w:eastAsia="Times New Roman" w:cs="Times New Roman"/>
          <w:szCs w:val="24"/>
        </w:rPr>
        <w:t xml:space="preser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w:t>
      </w:r>
      <w:r>
        <w:rPr>
          <w:rFonts w:eastAsia="Times New Roman" w:cs="Times New Roman"/>
          <w:strike/>
          <w:szCs w:val="24"/>
        </w:rPr>
        <w:t>upon application, in his discretion, may enlarge the three</w:t>
      </w:r>
      <w:r>
        <w:rPr>
          <w:rFonts w:eastAsia="Times New Roman" w:cs="Times New Roman"/>
          <w:strike/>
          <w:szCs w:val="24"/>
        </w:rPr>
        <w:noBreakHyphen/>
        <w:t>year period to five years, if a captive insurance company is subject to a comprehensive annual audit during that period of a scope satisfactory to the director by independent auditors approved by the director</w:t>
      </w:r>
      <w:r>
        <w:rPr>
          <w:rFonts w:eastAsia="Times New Roman" w:cs="Times New Roman"/>
          <w:szCs w:val="24"/>
        </w:rPr>
        <w:t xml:space="preserve"> </w:t>
      </w:r>
      <w:r>
        <w:rPr>
          <w:rFonts w:eastAsia="Times New Roman" w:cs="Times New Roman"/>
          <w:szCs w:val="24"/>
          <w:u w:val="single"/>
        </w:rPr>
        <w:t>may waive the requirement for a visit to the captive insurance company for pure captive insurance companies and for special purpose captive insurance companies</w:t>
      </w:r>
      <w:r>
        <w:rPr>
          <w:rFonts w:eastAsia="Times New Roman" w:cs="Times New Roman"/>
          <w:szCs w:val="24"/>
        </w:rPr>
        <w:t>. The expenses and charges of the examination must be paid to the State by the company or companies examined and the department shall issue its warrants for the proper charges incurred in all examinations.”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9.</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90 of the 1976 Code is amended by adding an appropriately lettered subsection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 Instead of suspending or revoking the license of a captive insurance company, the director may impose fines as provided for in Section 38</w:t>
      </w:r>
      <w:r>
        <w:rPr>
          <w:rFonts w:eastAsia="Times New Roman" w:cs="Times New Roman"/>
          <w:szCs w:val="24"/>
        </w:rPr>
        <w:noBreakHyphen/>
        <w:t>2</w:t>
      </w:r>
      <w:r>
        <w:rPr>
          <w:rFonts w:eastAsia="Times New Roman" w:cs="Times New Roman"/>
          <w:szCs w:val="24"/>
        </w:rPr>
        <w:noBreakHyphen/>
        <w:t>10.”</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10.</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w:t>
      </w:r>
      <w:r>
        <w:rPr>
          <w:rFonts w:eastAsia="Times New Roman" w:cs="Times New Roman"/>
          <w:szCs w:val="24"/>
        </w:rPr>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w:t>
      </w:r>
      <w:r>
        <w:rPr>
          <w:rFonts w:eastAsia="Times New Roman" w:cs="Times New Roman"/>
          <w:szCs w:val="24"/>
          <w:u w:val="single"/>
        </w:rPr>
        <w:t xml:space="preserve">Subject to the prior written approval of the </w:t>
      </w:r>
      <w:r>
        <w:rPr>
          <w:rFonts w:eastAsia="Times New Roman" w:cs="Times New Roman"/>
          <w:szCs w:val="24"/>
          <w:u w:val="single"/>
        </w:rPr>
        <w:lastRenderedPageBreak/>
        <w:t>director or his designee, participation in a pool for the purpose of commercial risk sharing is not prohibited under this section.</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11.</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180(A) of the 1976 Code, as last amended by Act 291 of 2004,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 Except as otherwise provided in this section, the terms and conditions set forth in </w:t>
      </w:r>
      <w:r>
        <w:rPr>
          <w:rFonts w:eastAsia="Times New Roman" w:cs="Times New Roman"/>
          <w:szCs w:val="24"/>
          <w:u w:val="single"/>
        </w:rPr>
        <w:t>Chapters 26 and 27 of</w:t>
      </w:r>
      <w:r>
        <w:rPr>
          <w:rFonts w:eastAsia="Times New Roman" w:cs="Times New Roman"/>
          <w:szCs w:val="24"/>
        </w:rPr>
        <w:t xml:space="preserve"> this title pertaining to insurance reorganizations, receiverships, and injunctions apply in full to captive insurance companies formed or licensed under this chapter.”</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440(G)(1) of the 1976 Code, as last amended by Act 332 of 2006,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or the director may use internal resources to examine and investigate the application </w:t>
      </w:r>
      <w:r>
        <w:rPr>
          <w:rFonts w:eastAsia="Times New Roman" w:cs="Times New Roman"/>
          <w:strike/>
          <w:szCs w:val="24"/>
        </w:rPr>
        <w:t>for a</w:t>
      </w:r>
      <w:r>
        <w:rPr>
          <w:rFonts w:eastAsia="Times New Roman" w:cs="Times New Roman"/>
          <w:szCs w:val="24"/>
        </w:rPr>
        <w:t xml:space="preserve"> </w:t>
      </w:r>
      <w:r>
        <w:rPr>
          <w:rFonts w:eastAsia="Times New Roman" w:cs="Times New Roman"/>
          <w:szCs w:val="24"/>
          <w:u w:val="single"/>
        </w:rPr>
        <w:t>based upon an hourly rate for the services performed or the usual and customary fee charged by the financial services industry for similar work subject to a minimum</w:t>
      </w:r>
      <w:r>
        <w:rPr>
          <w:rFonts w:eastAsia="Times New Roman" w:cs="Times New Roman"/>
          <w:szCs w:val="24"/>
        </w:rPr>
        <w:t xml:space="preserve"> fee of twelve thousand dollars, </w:t>
      </w:r>
      <w:r>
        <w:rPr>
          <w:rFonts w:eastAsia="Times New Roman" w:cs="Times New Roman"/>
          <w:strike/>
          <w:szCs w:val="24"/>
        </w:rPr>
        <w:t>half</w:t>
      </w:r>
      <w:r>
        <w:rPr>
          <w:rFonts w:eastAsia="Times New Roman" w:cs="Times New Roman"/>
          <w:szCs w:val="24"/>
        </w:rPr>
        <w:t xml:space="preserve"> </w:t>
      </w:r>
      <w:r>
        <w:rPr>
          <w:rFonts w:eastAsia="Times New Roman" w:cs="Times New Roman"/>
          <w:szCs w:val="24"/>
          <w:u w:val="single"/>
        </w:rPr>
        <w:t>six thousand dollars</w:t>
      </w:r>
      <w:r>
        <w:rPr>
          <w:rFonts w:eastAsia="Times New Roman" w:cs="Times New Roman"/>
          <w:szCs w:val="24"/>
        </w:rPr>
        <w:t xml:space="preserve"> of which is payable upon filing of the application and the remainder upon licensure</w:t>
      </w:r>
      <w:r>
        <w:rPr>
          <w:rFonts w:eastAsia="Times New Roman" w:cs="Times New Roman"/>
          <w:strike/>
          <w:szCs w:val="24"/>
        </w:rPr>
        <w:t>, or both</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450(E) of the 1976 Code, as added by Act 291 of 2004,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directors, partners, members, manager, or organizers, as applicable;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(3)</w:t>
      </w:r>
      <w:r>
        <w:rPr>
          <w:rFonts w:eastAsia="Times New Roman" w:cs="Times New Roman"/>
          <w:szCs w:val="24"/>
        </w:rPr>
        <w:tab/>
        <w:t xml:space="preserve"> other aspects as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14.</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560(A) of the 1976 Code, as added by Act 291 of 2004,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“(A)</w:t>
      </w:r>
      <w:r>
        <w:rPr>
          <w:rFonts w:eastAsia="Times New Roman" w:cs="Times New Roman"/>
          <w:szCs w:val="24"/>
        </w:rPr>
        <w:tab/>
        <w:t xml:space="preserve"> At least once every </w:t>
      </w:r>
      <w:r>
        <w:rPr>
          <w:rFonts w:eastAsia="Times New Roman" w:cs="Times New Roman"/>
          <w:strike/>
          <w:szCs w:val="24"/>
        </w:rPr>
        <w:t>three</w:t>
      </w:r>
      <w:r>
        <w:rPr>
          <w:rFonts w:eastAsia="Times New Roman" w:cs="Times New Roman"/>
          <w:szCs w:val="24"/>
        </w:rPr>
        <w:t xml:space="preserve"> </w:t>
      </w:r>
      <w:r>
        <w:rPr>
          <w:rFonts w:eastAsia="Times New Roman" w:cs="Times New Roman"/>
          <w:szCs w:val="24"/>
          <w:u w:val="single"/>
        </w:rPr>
        <w:t>five</w:t>
      </w:r>
      <w:r>
        <w:rPr>
          <w:rFonts w:eastAsia="Times New Roman" w:cs="Times New Roman"/>
          <w:szCs w:val="24"/>
        </w:rPr>
        <w:t xml:space="preserve"> years, and if the director determines it to be prudent, the director, or his designee, shall visit each SPFC and thoroughly inspect and examine its affairs to ascertain its financial condition, its ability to fulfill its obligations, and whether it has complied with this article.  </w:t>
      </w:r>
      <w:r>
        <w:rPr>
          <w:rFonts w:eastAsia="Times New Roman" w:cs="Times New Roman"/>
          <w:strike/>
          <w:szCs w:val="24"/>
        </w:rPr>
        <w:t>The director upon application, in his discretion, may enlarge the three</w:t>
      </w:r>
      <w:r>
        <w:rPr>
          <w:rFonts w:eastAsia="Times New Roman" w:cs="Times New Roman"/>
          <w:strike/>
          <w:szCs w:val="24"/>
        </w:rPr>
        <w:noBreakHyphen/>
        <w:t>year period to five years, if a SPFC is subject to a comprehensive annual audit during that period of a scope satisfactory to the director by independent auditors approved by the director.</w:t>
      </w:r>
      <w:r>
        <w:rPr>
          <w:rFonts w:eastAsia="Times New Roman" w:cs="Times New Roman"/>
          <w:szCs w:val="24"/>
        </w:rPr>
        <w:t xml:space="preserve"> The expenses and charges of the examination must be paid to the State by the company or companies examined, and the department shall issue its warrants for the proper charges incurred in all examinations.”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15.</w:t>
      </w:r>
      <w:r>
        <w:rPr>
          <w:rFonts w:eastAsia="Times New Roman" w:cs="Times New Roman"/>
          <w:szCs w:val="20"/>
        </w:rPr>
        <w:tab/>
        <w:t>This act takes effect upon approval by the Governor.</w:t>
      </w:r>
    </w:p>
    <w:p w:rsidR="00C83238" w:rsidRDefault="000966B6" w:rsidP="009D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83238" w:rsidSect="000966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238" w:rsidRDefault="00C83238" w:rsidP="00C83238">
      <w:r>
        <w:separator/>
      </w:r>
    </w:p>
  </w:endnote>
  <w:endnote w:type="continuationSeparator" w:id="1">
    <w:p w:rsidR="00C83238" w:rsidRDefault="00C83238" w:rsidP="00C832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0F4DFC-94AE-483D-8095-D016967A8987}"/>
    <w:embedBold r:id="rId2" w:fontKey="{9212E98E-05CD-47D4-B69D-0AD21A03CCD4}"/>
    <w:embedItalic r:id="rId3" w:fontKey="{DD4B85D3-BFA0-498C-8676-E1344CE36FC0}"/>
  </w:font>
  <w:font w:name="Calibri">
    <w:panose1 w:val="020F0502020204030204"/>
    <w:charset w:val="00"/>
    <w:family w:val="swiss"/>
    <w:pitch w:val="variable"/>
    <w:sig w:usb0="A00002EF" w:usb1="4000207B" w:usb2="00000000" w:usb3="00000000" w:csb0="0000009F" w:csb1="00000000"/>
    <w:embedRegular r:id="rId4" w:fontKey="{87A81F82-B053-4390-A6B5-F4C81CF253EB}"/>
    <w:embedBold r:id="rId5" w:fontKey="{4A98ACA3-06F6-47A4-B14D-BD005E44E581}"/>
  </w:font>
  <w:font w:name="Tahoma">
    <w:panose1 w:val="020B0604030504040204"/>
    <w:charset w:val="00"/>
    <w:family w:val="swiss"/>
    <w:pitch w:val="variable"/>
    <w:sig w:usb0="61002A87" w:usb1="80000000" w:usb2="00000008" w:usb3="00000000" w:csb0="000101FF" w:csb1="00000000"/>
    <w:embedRegular r:id="rId6" w:fontKey="{2D05E7E3-4F8E-491C-B642-DA0D9D827F6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E5B6C8CB-C013-47AB-9237-6661F1F177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38" w:rsidRDefault="000966B6">
    <w:pPr>
      <w:pStyle w:val="Footer"/>
      <w:tabs>
        <w:tab w:val="clear" w:pos="4680"/>
        <w:tab w:val="clear" w:pos="9360"/>
        <w:tab w:val="center" w:pos="2995"/>
      </w:tabs>
      <w:spacing w:before="120"/>
    </w:pPr>
    <w:r>
      <w:t>[323-</w:t>
    </w:r>
    <w:fldSimple w:instr=" PAGE  \* MERGEFORMAT ">
      <w:r w:rsidR="009D21E7">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6B6" w:rsidRDefault="000966B6">
    <w:pPr>
      <w:pStyle w:val="Footer"/>
      <w:tabs>
        <w:tab w:val="clear" w:pos="4680"/>
        <w:tab w:val="clear" w:pos="9360"/>
        <w:tab w:val="center" w:pos="2995"/>
      </w:tabs>
      <w:spacing w:before="120"/>
    </w:pPr>
    <w:r>
      <w:t>[323]</w:t>
    </w:r>
    <w:r>
      <w:tab/>
    </w:r>
    <w:fldSimple w:instr=" PAGE  \* MERGEFORMAT ">
      <w:r w:rsidR="009D21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238" w:rsidRDefault="00C83238" w:rsidP="00C83238">
      <w:r>
        <w:separator/>
      </w:r>
    </w:p>
  </w:footnote>
  <w:footnote w:type="continuationSeparator" w:id="1">
    <w:p w:rsidR="00C83238" w:rsidRDefault="00C83238" w:rsidP="00C8323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83238"/>
    <w:rsid w:val="00077BEF"/>
    <w:rsid w:val="000966B6"/>
    <w:rsid w:val="003742C7"/>
    <w:rsid w:val="007004B2"/>
    <w:rsid w:val="009D21E7"/>
    <w:rsid w:val="00AE3E09"/>
    <w:rsid w:val="00C83238"/>
    <w:rsid w:val="00E028F3"/>
    <w:rsid w:val="00ED4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832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238"/>
    <w:rPr>
      <w:szCs w:val="21"/>
    </w:rPr>
  </w:style>
  <w:style w:type="character" w:customStyle="1" w:styleId="PlainTextChar">
    <w:name w:val="Plain Text Char"/>
    <w:basedOn w:val="DefaultParagraphFont"/>
    <w:link w:val="PlainText"/>
    <w:uiPriority w:val="99"/>
    <w:rsid w:val="00C83238"/>
    <w:rPr>
      <w:szCs w:val="21"/>
    </w:rPr>
  </w:style>
  <w:style w:type="paragraph" w:styleId="BodyText">
    <w:name w:val="Body Text"/>
    <w:basedOn w:val="Normal"/>
    <w:link w:val="BodyTextChar"/>
    <w:uiPriority w:val="99"/>
    <w:locked/>
    <w:rsid w:val="00C83238"/>
  </w:style>
  <w:style w:type="character" w:customStyle="1" w:styleId="BodyTextChar">
    <w:name w:val="Body Text Char"/>
    <w:basedOn w:val="DefaultParagraphFont"/>
    <w:link w:val="BodyText"/>
    <w:uiPriority w:val="99"/>
    <w:rsid w:val="00C83238"/>
  </w:style>
  <w:style w:type="paragraph" w:styleId="BalloonText">
    <w:name w:val="Balloon Text"/>
    <w:next w:val="Normal"/>
    <w:link w:val="BalloonTextChar"/>
    <w:uiPriority w:val="99"/>
    <w:unhideWhenUsed/>
    <w:rsid w:val="00C83238"/>
    <w:rPr>
      <w:rFonts w:cs="Tahoma"/>
      <w:szCs w:val="16"/>
    </w:rPr>
  </w:style>
  <w:style w:type="character" w:customStyle="1" w:styleId="BalloonTextChar">
    <w:name w:val="Balloon Text Char"/>
    <w:basedOn w:val="DefaultParagraphFont"/>
    <w:link w:val="BalloonText"/>
    <w:uiPriority w:val="99"/>
    <w:rsid w:val="00C83238"/>
    <w:rPr>
      <w:rFonts w:cs="Tahoma"/>
      <w:szCs w:val="16"/>
    </w:rPr>
  </w:style>
  <w:style w:type="paragraph" w:styleId="NormalWeb">
    <w:name w:val="Normal (Web)"/>
    <w:basedOn w:val="Normal"/>
    <w:next w:val="Normal"/>
    <w:semiHidden/>
    <w:locked/>
    <w:rsid w:val="00C8323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8323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83238"/>
    <w:rPr>
      <w:rFonts w:eastAsia="Times New Roman" w:cs="Times New Roman"/>
      <w:szCs w:val="20"/>
    </w:rPr>
  </w:style>
  <w:style w:type="character" w:styleId="LineNumber">
    <w:name w:val="line number"/>
    <w:basedOn w:val="DefaultParagraphFont"/>
    <w:uiPriority w:val="99"/>
    <w:semiHidden/>
    <w:unhideWhenUsed/>
    <w:locked/>
    <w:rsid w:val="000966B6"/>
  </w:style>
  <w:style w:type="paragraph" w:styleId="Header">
    <w:name w:val="header"/>
    <w:basedOn w:val="Normal"/>
    <w:link w:val="HeaderChar"/>
    <w:unhideWhenUsed/>
    <w:locked/>
    <w:rsid w:val="000966B6"/>
    <w:pPr>
      <w:tabs>
        <w:tab w:val="center" w:pos="4680"/>
        <w:tab w:val="right" w:pos="9360"/>
      </w:tabs>
    </w:pPr>
  </w:style>
  <w:style w:type="character" w:customStyle="1" w:styleId="HeaderChar">
    <w:name w:val="Header Char"/>
    <w:basedOn w:val="DefaultParagraphFont"/>
    <w:link w:val="Header"/>
    <w:rsid w:val="000966B6"/>
  </w:style>
  <w:style w:type="character" w:styleId="FollowedHyperlink">
    <w:name w:val="FollowedHyperlink"/>
    <w:basedOn w:val="DefaultParagraphFont"/>
    <w:uiPriority w:val="99"/>
    <w:semiHidden/>
    <w:unhideWhenUsed/>
    <w:locked/>
    <w:rsid w:val="007004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3369</Words>
  <Characters>19208</Characters>
  <Application>Microsoft Office Word</Application>
  <DocSecurity>0</DocSecurity>
  <Lines>160</Lines>
  <Paragraphs>45</Paragraphs>
  <ScaleCrop>false</ScaleCrop>
  <Company>Project Management</Company>
  <LinksUpToDate>false</LinksUpToDate>
  <CharactersWithSpaces>22532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2009-03-12T18:04:00Z</dcterms:created>
  <dcterms:modified xsi:type="dcterms:W3CDTF">2009-03-12T18:04:00Z</dcterms:modified>
</cp:coreProperties>
</file>