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0924" w:rsidRP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right" w:pos="5933"/>
        </w:tabs>
        <w:suppressAutoHyphens/>
      </w:pPr>
      <w:r>
        <w:tab/>
      </w:r>
      <w:r>
        <w:rPr>
          <w:b/>
          <w:sz w:val="36"/>
        </w:rPr>
        <w:t>H. 3270</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Duncan, Hodges, Allison, Parker, Weeks, Wylie and Whipper</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4/22/10--S.</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3270) to amend Section 44</w:t>
      </w:r>
      <w:r>
        <w:noBreakHyphen/>
        <w:t>2</w:t>
      </w:r>
      <w:r>
        <w:noBreakHyphen/>
        <w:t>60, Code of Laws of South Carolina, 1976, relating to the registration of underground storage tanks, so as to establish new annual, etc., respectfully</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Amend the bill, as and if amended, by striking all after the enacting words and inserting:</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921B3">
        <w:rPr>
          <w:snapToGrid w:val="0"/>
        </w:rPr>
        <w:t>/</w:t>
      </w:r>
      <w:r w:rsidRPr="002921B3">
        <w:t>SECTION</w:t>
      </w:r>
      <w:r w:rsidRPr="002921B3">
        <w:tab/>
        <w:t>1.</w:t>
      </w:r>
      <w:r w:rsidRPr="002921B3">
        <w:tab/>
        <w:t>Section 44</w:t>
      </w:r>
      <w:r w:rsidRPr="002921B3">
        <w:noBreakHyphen/>
        <w:t>2</w:t>
      </w:r>
      <w:r w:rsidRPr="002921B3">
        <w:noBreakHyphen/>
        <w:t>60 of the 1976 Code is amended to read:</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tab/>
        <w:t>“Section 44</w:t>
      </w:r>
      <w:r w:rsidRPr="002921B3">
        <w:noBreakHyphen/>
        <w:t>2</w:t>
      </w:r>
      <w:r w:rsidRPr="002921B3">
        <w:noBreakHyphen/>
        <w:t>60.</w:t>
      </w:r>
      <w:r w:rsidRPr="002921B3">
        <w:tab/>
      </w:r>
      <w:r w:rsidRPr="002921B3">
        <w:tab/>
      </w:r>
      <w:r w:rsidRPr="002921B3">
        <w:rPr>
          <w:szCs w:val="24"/>
        </w:rPr>
        <w:t>(A)</w:t>
      </w:r>
      <w:r w:rsidRPr="002921B3">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Pr="002921B3">
        <w:rPr>
          <w:szCs w:val="24"/>
          <w:u w:val="single"/>
        </w:rPr>
        <w:t>Beginning January 1, 2012, the annual renewal fee for each tank will be as follows: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lastRenderedPageBreak/>
        <w:tab/>
      </w:r>
      <w:r w:rsidRPr="002921B3">
        <w:rPr>
          <w:szCs w:val="24"/>
        </w:rPr>
        <w:tab/>
      </w:r>
      <w:r w:rsidRPr="002921B3">
        <w:rPr>
          <w:szCs w:val="24"/>
          <w:u w:val="single"/>
        </w:rPr>
        <w:t>(1)</w:t>
      </w:r>
      <w:r w:rsidRPr="002921B3">
        <w:rPr>
          <w:szCs w:val="24"/>
        </w:rPr>
        <w:tab/>
      </w:r>
      <w:r w:rsidRPr="002921B3">
        <w:rPr>
          <w:szCs w:val="24"/>
          <w:u w:val="single"/>
        </w:rPr>
        <w:t xml:space="preserve">2012 </w:t>
      </w:r>
      <w:r w:rsidRPr="002921B3">
        <w:rPr>
          <w:szCs w:val="24"/>
          <w:u w:val="single"/>
        </w:rPr>
        <w:noBreakHyphen/>
        <w:t xml:space="preserve"> two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(2)</w:t>
      </w:r>
      <w:r w:rsidRPr="002921B3">
        <w:rPr>
          <w:szCs w:val="24"/>
        </w:rPr>
        <w:tab/>
      </w:r>
      <w:r w:rsidRPr="002921B3">
        <w:rPr>
          <w:szCs w:val="24"/>
          <w:u w:val="single"/>
        </w:rPr>
        <w:t xml:space="preserve">2013 </w:t>
      </w:r>
      <w:r w:rsidRPr="002921B3">
        <w:rPr>
          <w:szCs w:val="24"/>
          <w:u w:val="single"/>
        </w:rPr>
        <w:noBreakHyphen/>
        <w:t xml:space="preserve"> three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(3)</w:t>
      </w:r>
      <w:r w:rsidRPr="002921B3">
        <w:rPr>
          <w:szCs w:val="24"/>
        </w:rPr>
        <w:tab/>
      </w:r>
      <w:r w:rsidRPr="002921B3">
        <w:rPr>
          <w:szCs w:val="24"/>
          <w:u w:val="single"/>
        </w:rPr>
        <w:t xml:space="preserve">2014 </w:t>
      </w:r>
      <w:r w:rsidRPr="002921B3">
        <w:rPr>
          <w:szCs w:val="24"/>
          <w:u w:val="single"/>
        </w:rPr>
        <w:noBreakHyphen/>
        <w:t xml:space="preserve"> four hundred dollars; and</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rPr>
        <w:tab/>
      </w:r>
      <w:r w:rsidRPr="002921B3">
        <w:rPr>
          <w:szCs w:val="24"/>
          <w:u w:val="single"/>
        </w:rPr>
        <w:t>(4)</w:t>
      </w:r>
      <w:r w:rsidRPr="002921B3">
        <w:rPr>
          <w:szCs w:val="24"/>
        </w:rPr>
        <w:tab/>
      </w:r>
      <w:r w:rsidRPr="002921B3">
        <w:rPr>
          <w:szCs w:val="24"/>
          <w:u w:val="single"/>
        </w:rPr>
        <w:t xml:space="preserve">2015 </w:t>
      </w:r>
      <w:r w:rsidRPr="002921B3">
        <w:rPr>
          <w:szCs w:val="24"/>
          <w:u w:val="single"/>
        </w:rPr>
        <w:noBreakHyphen/>
        <w:t xml:space="preserve"> five hundred dollars.</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u w:val="single"/>
        </w:rPr>
        <w:t>The additional revenue generated from the tank fee increases listed above must be deposited into the SUPERB account.  No portion of the increases may be used by the department for administration of the program or for orphan sites as defined in Section 44-2-20(11).</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1B3">
        <w:rPr>
          <w:szCs w:val="24"/>
        </w:rPr>
        <w:tab/>
      </w:r>
      <w:r w:rsidRPr="002921B3">
        <w:rPr>
          <w:szCs w:val="24"/>
          <w:u w:val="single"/>
        </w:rPr>
        <w:t>When the SUPERB account is credited with an additional thirty</w:t>
      </w:r>
      <w:r w:rsidRPr="002921B3">
        <w:rPr>
          <w:szCs w:val="24"/>
          <w:u w:val="single"/>
        </w:rPr>
        <w:noBreakHyphen/>
        <w:t>six million dollars from the increase in tank fees, general appropriations, settlements, or other sources of funds including federal funds designated for cleanup, or declared insolvent, the tank registration fee shall revert to one hundred dollars annually for each tank beginning January first of the next year.</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u w:val="single"/>
        </w:rPr>
        <w:t>(B)</w:t>
      </w:r>
      <w:r w:rsidRPr="002921B3">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sidRPr="002921B3">
        <w:rPr>
          <w:szCs w:val="24"/>
        </w:rPr>
        <w:noBreakHyphen/>
        <w:t>2</w:t>
      </w:r>
      <w:r w:rsidRPr="002921B3">
        <w:rPr>
          <w:szCs w:val="24"/>
        </w:rPr>
        <w:noBreakHyphen/>
        <w:t xml:space="preserve">140.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(1)</w:t>
      </w:r>
      <w:r w:rsidRPr="002921B3">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sidRPr="002921B3">
        <w:rPr>
          <w:szCs w:val="24"/>
        </w:rPr>
        <w:noBreakHyphen/>
        <w:t>2</w:t>
      </w:r>
      <w:r w:rsidRPr="002921B3">
        <w:rPr>
          <w:szCs w:val="24"/>
        </w:rPr>
        <w:noBreakHyphen/>
        <w:t xml:space="preserve">140.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(2)</w:t>
      </w:r>
      <w:r w:rsidRPr="002921B3">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921B3">
        <w:rPr>
          <w:szCs w:val="24"/>
        </w:rPr>
        <w:tab/>
      </w:r>
      <w:r w:rsidRPr="002921B3">
        <w:rPr>
          <w:szCs w:val="24"/>
        </w:rPr>
        <w:tab/>
      </w:r>
      <w:r w:rsidRPr="002921B3">
        <w:rPr>
          <w:szCs w:val="24"/>
          <w:u w:val="single"/>
        </w:rPr>
        <w:t>(3)</w:t>
      </w:r>
      <w:r w:rsidRPr="002921B3">
        <w:rPr>
          <w:szCs w:val="24"/>
        </w:rPr>
        <w:tab/>
        <w:t xml:space="preserve">The funds generated by the registration and late penalty fees may be used by the department for administration of the provisions of this chapter and for administration of the </w:t>
      </w:r>
      <w:r w:rsidRPr="002921B3">
        <w:rPr>
          <w:szCs w:val="24"/>
        </w:rPr>
        <w:lastRenderedPageBreak/>
        <w:t xml:space="preserve">underground storage tank regulatory program established by this chapter.  The amount used for administration may not exceed </w:t>
      </w:r>
      <w:r w:rsidRPr="002921B3">
        <w:rPr>
          <w:strike/>
          <w:szCs w:val="24"/>
        </w:rPr>
        <w:t>three million dollars a year</w:t>
      </w:r>
      <w:r w:rsidRPr="002921B3">
        <w:rPr>
          <w:szCs w:val="24"/>
          <w:u w:val="single"/>
        </w:rPr>
        <w:t>the amount collected from funds received from federal grants specifically designated for administrative use, interest, the first one  hundred dollars for tank registration and late penalty fees</w:t>
      </w:r>
      <w:r w:rsidRPr="002921B3">
        <w:rPr>
          <w:szCs w:val="24"/>
        </w:rPr>
        <w:t xml:space="preserve">. </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1B3">
        <w:rPr>
          <w:szCs w:val="24"/>
        </w:rPr>
        <w:tab/>
      </w:r>
      <w:r w:rsidRPr="002921B3">
        <w:rPr>
          <w:strike/>
          <w:szCs w:val="24"/>
        </w:rPr>
        <w:t>(B)</w:t>
      </w:r>
      <w:r w:rsidRPr="002921B3">
        <w:rPr>
          <w:szCs w:val="24"/>
          <w:u w:val="single"/>
        </w:rPr>
        <w:t>(C)</w:t>
      </w:r>
      <w:r w:rsidRPr="002921B3">
        <w:rPr>
          <w:szCs w:val="24"/>
        </w:rPr>
        <w:tab/>
        <w:t>In addition to the inspection fee of one</w:t>
      </w:r>
      <w:r w:rsidRPr="002921B3">
        <w:rPr>
          <w:szCs w:val="24"/>
        </w:rPr>
        <w:noBreakHyphen/>
        <w:t>fourth cent a gallon imposed pursuant to Section 39</w:t>
      </w:r>
      <w:r w:rsidRPr="002921B3">
        <w:rPr>
          <w:szCs w:val="24"/>
        </w:rPr>
        <w:noBreakHyphen/>
        <w:t>41</w:t>
      </w:r>
      <w:r w:rsidRPr="002921B3">
        <w:rPr>
          <w:szCs w:val="24"/>
        </w:rPr>
        <w:noBreakHyphen/>
        <w:t>120, an environmental impact fee of one</w:t>
      </w:r>
      <w:r w:rsidRPr="002921B3">
        <w:rPr>
          <w:szCs w:val="24"/>
        </w:rPr>
        <w:noBreakHyphen/>
        <w:t>half cent a gallon is imposed which must be used by the department for the purposes of carrying out the provisions of this chapter.  This one</w:t>
      </w:r>
      <w:r w:rsidRPr="002921B3">
        <w:rPr>
          <w:szCs w:val="24"/>
        </w:rPr>
        <w:noBreakHyphen/>
        <w:t>half cent a gallon environmental impact fee must be paid and collected in the same manner that the one</w:t>
      </w:r>
      <w:r w:rsidRPr="002921B3">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sidRPr="002921B3">
        <w:rPr>
          <w:szCs w:val="24"/>
        </w:rPr>
        <w:noBreakHyphen/>
        <w:t>2</w:t>
      </w:r>
      <w:r w:rsidRPr="002921B3">
        <w:rPr>
          <w:szCs w:val="24"/>
        </w:rPr>
        <w:noBreakHyphen/>
        <w:t>40.”</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1B3">
        <w:t>SECTION</w:t>
      </w:r>
      <w:r w:rsidRPr="002921B3">
        <w:tab/>
        <w:t>2.</w:t>
      </w:r>
      <w:r w:rsidRPr="002921B3">
        <w:tab/>
        <w:t>This act takes effect upon approval by the Governor.</w:t>
      </w:r>
      <w:r w:rsidRPr="002921B3">
        <w:tab/>
      </w:r>
      <w:r w:rsidRPr="002921B3">
        <w:tab/>
      </w:r>
      <w:r w:rsidRPr="002921B3">
        <w:tab/>
      </w:r>
      <w:r w:rsidRPr="002921B3">
        <w:tab/>
      </w:r>
      <w:r w:rsidRPr="002921B3">
        <w:tab/>
        <w:t>/</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Renumber sections to conform.</w:t>
      </w:r>
    </w:p>
    <w:p w:rsid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1B3">
        <w:rPr>
          <w:snapToGrid w:val="0"/>
        </w:rPr>
        <w:tab/>
        <w:t>Amend title to conform.</w:t>
      </w:r>
    </w:p>
    <w:p w:rsidR="00010924" w:rsidRPr="002921B3"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0924" w:rsidRDefault="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10924" w:rsidRPr="00010924" w:rsidRDefault="00010924" w:rsidP="000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334DD2" w:rsidRDefault="00CD0BF3"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D348FB">
        <w:t>“</w:t>
      </w:r>
      <w:r>
        <w:t>Section 44</w:t>
      </w:r>
      <w:r>
        <w:noBreakHyphen/>
        <w:t>2</w:t>
      </w:r>
      <w:r>
        <w:noBreakHyphen/>
        <w:t>60.</w:t>
      </w:r>
      <w:r>
        <w:tab/>
      </w:r>
      <w:r w:rsidR="00452982" w:rsidRPr="00334DD2">
        <w:tab/>
      </w:r>
      <w:r w:rsidR="00452982" w:rsidRPr="00334DD2">
        <w:rPr>
          <w:szCs w:val="24"/>
        </w:rPr>
        <w:t>(A)</w:t>
      </w:r>
      <w:r w:rsidR="00452982" w:rsidRPr="00334DD2">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00452982" w:rsidRPr="00334DD2">
        <w:rPr>
          <w:szCs w:val="24"/>
          <w:u w:val="single"/>
        </w:rPr>
        <w:t>Beginning January 1, 2010, the annual renewal fee for each tank will be as follows: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(1)</w:t>
      </w:r>
      <w:r w:rsidRPr="00334DD2">
        <w:rPr>
          <w:szCs w:val="24"/>
        </w:rPr>
        <w:tab/>
      </w:r>
      <w:r w:rsidRPr="00334DD2">
        <w:rPr>
          <w:szCs w:val="24"/>
          <w:u w:val="single"/>
        </w:rPr>
        <w:t xml:space="preserve">2010 </w:t>
      </w:r>
      <w:r w:rsidRPr="00334DD2">
        <w:rPr>
          <w:szCs w:val="24"/>
          <w:u w:val="single"/>
        </w:rPr>
        <w:noBreakHyphen/>
        <w:t xml:space="preserve"> two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(2)</w:t>
      </w:r>
      <w:r w:rsidRPr="00334DD2">
        <w:rPr>
          <w:szCs w:val="24"/>
        </w:rPr>
        <w:tab/>
      </w:r>
      <w:r w:rsidRPr="00334DD2">
        <w:rPr>
          <w:szCs w:val="24"/>
          <w:u w:val="single"/>
        </w:rPr>
        <w:t xml:space="preserve">2011 </w:t>
      </w:r>
      <w:r w:rsidRPr="00334DD2">
        <w:rPr>
          <w:szCs w:val="24"/>
          <w:u w:val="single"/>
        </w:rPr>
        <w:noBreakHyphen/>
        <w:t xml:space="preserve"> three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(3)</w:t>
      </w:r>
      <w:r w:rsidRPr="00334DD2">
        <w:rPr>
          <w:szCs w:val="24"/>
        </w:rPr>
        <w:tab/>
      </w:r>
      <w:r w:rsidRPr="00334DD2">
        <w:rPr>
          <w:szCs w:val="24"/>
          <w:u w:val="single"/>
        </w:rPr>
        <w:t xml:space="preserve">2012 </w:t>
      </w:r>
      <w:r w:rsidRPr="00334DD2">
        <w:rPr>
          <w:szCs w:val="24"/>
          <w:u w:val="single"/>
        </w:rPr>
        <w:noBreakHyphen/>
        <w:t xml:space="preserve"> four hundred dollars; and</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(4)</w:t>
      </w:r>
      <w:r w:rsidRPr="00334DD2">
        <w:rPr>
          <w:szCs w:val="24"/>
        </w:rPr>
        <w:tab/>
      </w:r>
      <w:r w:rsidRPr="00334DD2">
        <w:rPr>
          <w:szCs w:val="24"/>
          <w:u w:val="single"/>
        </w:rPr>
        <w:t xml:space="preserve">2013 </w:t>
      </w:r>
      <w:r w:rsidRPr="00334DD2">
        <w:rPr>
          <w:szCs w:val="24"/>
          <w:u w:val="single"/>
        </w:rPr>
        <w:noBreakHyphen/>
        <w:t xml:space="preserve"> five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lastRenderedPageBreak/>
        <w:tab/>
      </w:r>
      <w:r w:rsidRPr="00334DD2">
        <w:rPr>
          <w:szCs w:val="24"/>
          <w:u w:val="single"/>
        </w:rPr>
        <w:t>The additional revenue generated from the tank fee increases listed above must be deposited into the SUPERB account.  No portion of the increases may be used by the department for administration of the program.</w:t>
      </w:r>
    </w:p>
    <w:p w:rsidR="00164CFE"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When the SUPERB account is credited with an additional thirty</w:t>
      </w:r>
      <w:r w:rsidRPr="00334DD2">
        <w:rPr>
          <w:szCs w:val="24"/>
          <w:u w:val="single"/>
        </w:rPr>
        <w:noBreakHyphen/>
        <w:t>six million dollars from the increase in tank fees, general appropriations, settlements, or other sources of funds, or declared insolvent, the tank registration fee shall revert to one hundred dollars annually for each tank beginning January first of the next year.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the amount collected from funds received from federal grants, interest, the first one  hundred dollars for tank registration and late penalty fees</w:t>
      </w:r>
      <w:r>
        <w:rPr>
          <w:szCs w:val="24"/>
        </w:rPr>
        <w:t xml:space="preserve">.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F87E69">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CFE" w:rsidRDefault="00CD0BF3">
      <w:r>
        <w:separator/>
      </w:r>
    </w:p>
  </w:endnote>
  <w:endnote w:type="continuationSeparator" w:id="0">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7D38EB-127D-4A1D-AE8B-9689B29521E7}"/>
    <w:embedBold r:id="rId2" w:fontKey="{FDAC454C-3356-44CC-A2B8-44A1BC0E985C}"/>
  </w:font>
  <w:font w:name="Calibri">
    <w:panose1 w:val="020F0502020204030204"/>
    <w:charset w:val="00"/>
    <w:family w:val="swiss"/>
    <w:pitch w:val="variable"/>
    <w:sig w:usb0="A00002EF" w:usb1="4000207B" w:usb2="00000000" w:usb3="00000000" w:csb0="0000009F" w:csb1="00000000"/>
    <w:embedRegular r:id="rId3" w:fontKey="{6990A55E-4CC6-4D1C-9918-2649C58B75DE}"/>
  </w:font>
  <w:font w:name="Cambria">
    <w:panose1 w:val="02040503050406030204"/>
    <w:charset w:val="00"/>
    <w:family w:val="roman"/>
    <w:pitch w:val="variable"/>
    <w:sig w:usb0="A00002EF" w:usb1="4000004B" w:usb2="00000000" w:usb3="00000000" w:csb0="0000009F" w:csb1="00000000"/>
    <w:embedRegular r:id="rId4" w:fontKey="{B30E8495-1B37-4053-A11A-CECE12174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F87E69">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F87E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CFE" w:rsidRDefault="00CD0BF3">
      <w:r>
        <w:separator/>
      </w:r>
    </w:p>
  </w:footnote>
  <w:footnote w:type="continuationSeparator" w:id="0">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010924"/>
    <w:rsid w:val="0005626C"/>
    <w:rsid w:val="00164CFE"/>
    <w:rsid w:val="00452982"/>
    <w:rsid w:val="00BA1CED"/>
    <w:rsid w:val="00BB3E6E"/>
    <w:rsid w:val="00CD0BF3"/>
    <w:rsid w:val="00D348FB"/>
    <w:rsid w:val="00EB1EE2"/>
    <w:rsid w:val="00EB6B58"/>
    <w:rsid w:val="00F87E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 w:type="character" w:styleId="FollowedHyperlink">
    <w:name w:val="FollowedHyperlink"/>
    <w:basedOn w:val="DefaultParagraphFont"/>
    <w:uiPriority w:val="99"/>
    <w:semiHidden/>
    <w:unhideWhenUsed/>
    <w:rsid w:val="00EB6B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CA741-3B49-446B-9975-93B984C3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1674</Words>
  <Characters>8457</Characters>
  <Application>Microsoft Office Word</Application>
  <DocSecurity>0</DocSecurity>
  <Lines>216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2009-01-14T17:29:00Z</cp:lastPrinted>
  <dcterms:created xsi:type="dcterms:W3CDTF">2010-04-22T22:30:00Z</dcterms:created>
  <dcterms:modified xsi:type="dcterms:W3CDTF">2010-04-22T22:30:00Z</dcterms:modified>
</cp:coreProperties>
</file>