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PROPOSING AN AMENDMENT TO SECTION 7, ARTICLE VI OF THE CONSTITUTION OF SOUTH CAROLINA, 1895, RELATING TO THE CONSTITUTIONAL OFFICERS OF THIS STATE, SO AS TO DELETE THE SUPERINTENDENT OF EDUCATION FROM THE LIST OF STATE OFFICERS WHICH THE CONSTITUTION REQUIRES TO BE ELECTED AND PROVIDE THAT THE SUPERINTENDENT OF EDUCATION MUST BE APPOINTED BY THE GOVERNOR UPON THE ADVICE AND CONSENT OF THE SENATE FOR A TERM COTERMINOUS WITH THE GOVERNOR UPON THE EXPIRATION OF THE TERM OF THE SUPERINTENDENT OF EDUCATION SERVING IN OFFICE ON THE DATE OF THE RATIFICATION OF THIS PROVISION, AND TO PROVIDE THAT THE GENERAL ASSEMBLY SHALL PROVIDE BY LAW FOR THE DUTIES, COMPENSATION, AND QUALIFICATIONS FOR OFFICE, THE PROCEDURES BY WHICH THE APPOINTMENT IS MADE, AND THE PROCEDURES BY WHICH THE SUPERINTENDENT OF EDUCATION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Superintendent of Education serving in office on the date of the ratification of the provisions of this paragraph, the Superintendent of Education must be appointed by the Governor, upon the advice and consent of the Senate.  The term of office must be for four </w:t>
      </w:r>
      <w:r>
        <w:lastRenderedPageBreak/>
        <w:t>years, coterminous with that of the Governor.  The General Assembly shall provide by law for the duties, compensation, and qualifications for office, the procedures by which the appointment is made, and the procedures by which the Superintendent of Education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Superintendent of Education from the list of state officers which the Constitution requires to be elected; to provide that upon the expiration of the term of the Superintendent of Education serving in office on the date of the ratification of this provision, the superintendent must be appointed by the Governor, upon the advice and consent of the Senate; and to require the General Assembly to provide by law for the duties, compensation, and qualifications for office, the procedures by which the appointment is made, and the procedures by which the Superintendent of Education may be removed from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243D2E-E6F7-4478-A45B-751B55ED4484}"/>
    <w:embedBold r:id="rId2" w:fontKey="{C4A30F86-3F96-418A-903E-B0B39C482CEE}"/>
  </w:font>
  <w:font w:name="Calibri">
    <w:panose1 w:val="020F0502020204030204"/>
    <w:charset w:val="00"/>
    <w:family w:val="swiss"/>
    <w:pitch w:val="variable"/>
    <w:sig w:usb0="A00002EF" w:usb1="4000207B" w:usb2="00000000" w:usb3="00000000" w:csb0="0000009F" w:csb1="00000000"/>
    <w:embedRegular r:id="rId3" w:fontKey="{FB6C70E0-876A-4DC2-AD45-B3CBDF4F135B}"/>
  </w:font>
  <w:font w:name="Tahoma">
    <w:panose1 w:val="020B0604030504040204"/>
    <w:charset w:val="00"/>
    <w:family w:val="swiss"/>
    <w:pitch w:val="variable"/>
    <w:sig w:usb0="61002A87" w:usb1="80000000" w:usb2="00000008" w:usb3="00000000" w:csb0="000101FF" w:csb1="00000000"/>
    <w:embedRegular r:id="rId4" w:fontKey="{CEFE5BB6-21FC-41E2-A3A3-F670AE806A61}"/>
  </w:font>
  <w:font w:name="Wingdings">
    <w:panose1 w:val="05000000000000000000"/>
    <w:charset w:val="02"/>
    <w:family w:val="auto"/>
    <w:pitch w:val="variable"/>
    <w:sig w:usb0="00000000" w:usb1="10000000" w:usb2="00000000" w:usb3="00000000" w:csb0="80000000" w:csb1="00000000"/>
    <w:embedRegular r:id="rId5" w:fontKey="{327EF646-9817-4CAD-A744-7FFBFBD83366}"/>
  </w:font>
  <w:font w:name="Cambria">
    <w:panose1 w:val="02040503050406030204"/>
    <w:charset w:val="00"/>
    <w:family w:val="roman"/>
    <w:pitch w:val="variable"/>
    <w:sig w:usb0="A00002EF" w:usb1="4000004B" w:usb2="00000000" w:usb3="00000000" w:csb0="0000009F" w:csb1="00000000"/>
    <w:embedRegular r:id="rId6" w:fontKey="{75E3E9D9-C4BE-4B34-896B-C1D6C2EA61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8SD09"/>
    <w:docVar w:name="CoverBillType" w:val="h"/>
    <w:docVar w:name="docpath" w:val="L:\Council\bills\SWB\5668SD09.DOCX"/>
    <w:docVar w:name="dvBillNumber" w:val="3280"/>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2524</Characters>
  <Application>Microsoft Office Word</Application>
  <DocSecurity>0</DocSecurity>
  <Lines>21</Lines>
  <Paragraphs>5</Paragraphs>
  <ScaleCrop>false</ScaleCrop>
  <Company> </Company>
  <LinksUpToDate>false</LinksUpToDate>
  <CharactersWithSpaces>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2009-01-12T16:56:00Z</cp:lastPrinted>
  <dcterms:created xsi:type="dcterms:W3CDTF">2009-01-14T20:22:00Z</dcterms:created>
  <dcterms:modified xsi:type="dcterms:W3CDTF">2009-01-14T20:22:00Z</dcterms:modified>
</cp:coreProperties>
</file>