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FAE" w:rsidRDefault="00786FAE">
      <w:pPr>
        <w:pStyle w:val="BillDots"/>
      </w:pPr>
      <w:r>
        <w:rPr>
          <w:strike/>
        </w:rPr>
        <w:t>Indicates Matter Stricken</w:t>
      </w:r>
    </w:p>
    <w:p w:rsidR="00786FAE" w:rsidRPr="00786FAE" w:rsidRDefault="00786FAE">
      <w:pPr>
        <w:pStyle w:val="BillDots"/>
      </w:pPr>
      <w:r>
        <w:rPr>
          <w:u w:val="single"/>
        </w:rPr>
        <w:t>Indicates New Matter</w:t>
      </w:r>
    </w:p>
    <w:p w:rsidR="00786FAE" w:rsidRDefault="00786FAE">
      <w:pPr>
        <w:pStyle w:val="BillDots"/>
      </w:pPr>
    </w:p>
    <w:p w:rsidR="007203A7" w:rsidRDefault="007203A7" w:rsidP="00786FAE">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7203A7" w:rsidRDefault="007203A7" w:rsidP="00786FAE">
      <w:pPr>
        <w:pStyle w:val="BillDots"/>
        <w:tabs>
          <w:tab w:val="clear" w:pos="216"/>
          <w:tab w:val="clear" w:pos="432"/>
          <w:tab w:val="clear" w:pos="648"/>
          <w:tab w:val="clear" w:pos="864"/>
          <w:tab w:val="clear" w:pos="1080"/>
          <w:tab w:val="clear" w:pos="1296"/>
          <w:tab w:val="clear" w:pos="5904"/>
          <w:tab w:val="right" w:pos="5933"/>
        </w:tabs>
      </w:pPr>
      <w:r>
        <w:t>June 2, 2010</w:t>
      </w:r>
    </w:p>
    <w:p w:rsidR="007203A7" w:rsidRDefault="007203A7" w:rsidP="00786FAE">
      <w:pPr>
        <w:pStyle w:val="BillDots"/>
        <w:tabs>
          <w:tab w:val="clear" w:pos="216"/>
          <w:tab w:val="clear" w:pos="432"/>
          <w:tab w:val="clear" w:pos="648"/>
          <w:tab w:val="clear" w:pos="864"/>
          <w:tab w:val="clear" w:pos="1080"/>
          <w:tab w:val="clear" w:pos="1296"/>
          <w:tab w:val="clear" w:pos="5904"/>
          <w:tab w:val="right" w:pos="5933"/>
        </w:tabs>
      </w:pPr>
    </w:p>
    <w:p w:rsidR="00786FAE" w:rsidRPr="00786FAE" w:rsidRDefault="00786FAE" w:rsidP="00786FAE">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786FAE" w:rsidRDefault="00786FAE">
      <w:pPr>
        <w:pStyle w:val="BillDots"/>
      </w:pPr>
    </w:p>
    <w:p w:rsidR="00786FAE" w:rsidRDefault="00786FAE" w:rsidP="00786FAE">
      <w:pPr>
        <w:pStyle w:val="BillDots"/>
        <w:jc w:val="center"/>
      </w:pPr>
      <w:r>
        <w:t>Introduced by Senators Cleary, Peeler and Elliott</w:t>
      </w:r>
    </w:p>
    <w:p w:rsidR="00786FAE" w:rsidRDefault="00786FAE">
      <w:pPr>
        <w:pStyle w:val="BillDots"/>
      </w:pPr>
    </w:p>
    <w:p w:rsidR="00786FAE" w:rsidRDefault="00786FAE" w:rsidP="005B7DCF">
      <w:pPr>
        <w:pStyle w:val="BillDots"/>
        <w:tabs>
          <w:tab w:val="clear" w:pos="216"/>
          <w:tab w:val="clear" w:pos="432"/>
          <w:tab w:val="clear" w:pos="648"/>
          <w:tab w:val="clear" w:pos="864"/>
          <w:tab w:val="clear" w:pos="1080"/>
          <w:tab w:val="clear" w:pos="1296"/>
          <w:tab w:val="clear" w:pos="5904"/>
          <w:tab w:val="right" w:pos="5933"/>
        </w:tabs>
      </w:pPr>
      <w:r>
        <w:t>S. Printed 5/</w:t>
      </w:r>
      <w:r w:rsidR="00324C26">
        <w:t>2</w:t>
      </w:r>
      <w:r w:rsidR="00F77A34">
        <w:t>8</w:t>
      </w:r>
      <w:r>
        <w:t>/10--</w:t>
      </w:r>
      <w:r w:rsidR="00324C26">
        <w:t>S</w:t>
      </w:r>
      <w:r>
        <w:t>.</w:t>
      </w:r>
    </w:p>
    <w:p w:rsidR="00786FAE" w:rsidRDefault="00786FAE">
      <w:pPr>
        <w:pStyle w:val="BillDots"/>
      </w:pPr>
      <w:r>
        <w:t xml:space="preserve">Read the first time </w:t>
      </w:r>
      <w:r w:rsidR="00324C26">
        <w:t>January 28</w:t>
      </w:r>
      <w:r>
        <w:t>, 2009.</w:t>
      </w:r>
    </w:p>
    <w:p w:rsidR="00786FAE" w:rsidRPr="00786FAE" w:rsidRDefault="00786FAE" w:rsidP="00786FAE">
      <w:pPr>
        <w:pStyle w:val="BillDots"/>
        <w:jc w:val="center"/>
      </w:pPr>
      <w:r>
        <w:rPr>
          <w:u w:val="single"/>
        </w:rPr>
        <w:t>            </w:t>
      </w:r>
    </w:p>
    <w:p w:rsidR="00786FAE" w:rsidRDefault="00786FAE">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 (I) of the 1976 Code, as added by Act 387 of 2006, is amended to read:</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rsidRPr="00186E64">
        <w:rPr>
          <w:szCs w:val="24"/>
        </w:rPr>
        <w:t xml:space="preserve">Notice of </w:t>
      </w:r>
      <w:r w:rsidRPr="00186E64">
        <w:rPr>
          <w:strike/>
          <w:szCs w:val="24"/>
        </w:rPr>
        <w:t>the</w:t>
      </w:r>
      <w:r w:rsidRPr="00186E64">
        <w:rPr>
          <w:szCs w:val="24"/>
        </w:rPr>
        <w:t xml:space="preserve"> </w:t>
      </w:r>
      <w:r w:rsidRPr="00186E64">
        <w:rPr>
          <w:szCs w:val="24"/>
          <w:u w:val="single"/>
        </w:rPr>
        <w:t>a</w:t>
      </w:r>
      <w:r w:rsidRPr="00186E64">
        <w:rPr>
          <w:szCs w:val="24"/>
        </w:rPr>
        <w:t xml:space="preserve"> department decision must be sent </w:t>
      </w:r>
      <w:r w:rsidRPr="00186E64">
        <w:rPr>
          <w:szCs w:val="24"/>
          <w:u w:val="single"/>
        </w:rPr>
        <w:t>by certified mail, returned receipt requested</w:t>
      </w:r>
      <w:r w:rsidRPr="00186E64">
        <w:rPr>
          <w:szCs w:val="24"/>
        </w:rPr>
        <w:t xml:space="preserve"> to the applicant, permittee, licensee, and affected persons who have </w:t>
      </w:r>
      <w:r w:rsidRPr="00186E64">
        <w:rPr>
          <w:strike/>
          <w:szCs w:val="24"/>
        </w:rPr>
        <w:t>asked</w:t>
      </w:r>
      <w:r w:rsidRPr="00186E64">
        <w:rPr>
          <w:szCs w:val="24"/>
        </w:rPr>
        <w:t xml:space="preserve"> </w:t>
      </w:r>
      <w:r w:rsidRPr="00186E64">
        <w:rPr>
          <w:szCs w:val="24"/>
          <w:u w:val="single"/>
        </w:rPr>
        <w:t>requested in writing</w:t>
      </w:r>
      <w:r w:rsidRPr="00186E64">
        <w:rPr>
          <w:szCs w:val="24"/>
        </w:rPr>
        <w:t xml:space="preserve"> to be notified </w:t>
      </w:r>
      <w:r w:rsidRPr="00186E64">
        <w:rPr>
          <w:strike/>
          <w:szCs w:val="24"/>
        </w:rPr>
        <w:t>by certified mail, return receipt requested</w:t>
      </w:r>
      <w:r w:rsidRPr="00186E64">
        <w:rPr>
          <w:szCs w:val="24"/>
        </w:rPr>
        <w:t xml:space="preserve">.  </w:t>
      </w:r>
      <w:r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department by the applicant, permittee, licensee, or affected person.</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lastRenderedPageBreak/>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w:t>
      </w:r>
      <w:r w:rsidRPr="00186E64">
        <w:rPr>
          <w:szCs w:val="24"/>
        </w:rPr>
        <w:lastRenderedPageBreak/>
        <w:t xml:space="preserve">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w:t>
      </w:r>
      <w:r>
        <w:rPr>
          <w:szCs w:val="24"/>
        </w:rPr>
        <w:t>ust explain the basi</w:t>
      </w:r>
      <w:r w:rsidRPr="00186E64">
        <w:rPr>
          <w:szCs w:val="24"/>
        </w:rPr>
        <w:t xml:space="preserv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A36969" w:rsidRPr="00186E64"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 or state holiday.</w:t>
      </w:r>
      <w:r>
        <w:rPr>
          <w:szCs w:val="24"/>
        </w:rP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SECTION</w:t>
      </w:r>
      <w:r>
        <w:rPr>
          <w:szCs w:val="24"/>
        </w:rPr>
        <w:tab/>
      </w:r>
      <w:r>
        <w:t>2.</w:t>
      </w:r>
      <w:r>
        <w:tab/>
        <w:t>Section 44</w:t>
      </w:r>
      <w:r>
        <w:noBreakHyphen/>
        <w:t>7</w:t>
      </w:r>
      <w:r>
        <w:noBreakHyphen/>
        <w:t>130(4), (10), (15), (16), and (21) of the 1976 Code is amended to read:</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Pr="00B142C1">
        <w:rPr>
          <w:strike/>
        </w:rPr>
        <w:t>methadone treatment facilities, t</w:t>
      </w:r>
      <w:r>
        <w:rPr>
          <w:strike/>
        </w:rPr>
        <w:t>uberculosis hospitals,</w:t>
      </w:r>
      <w:r>
        <w:t xml:space="preserve"> nursing 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sidRPr="00186E64">
        <w:rPr>
          <w:u w:val="single"/>
        </w:rPr>
        <w:t>intermediate care facilities for the mentally retarded,</w:t>
      </w:r>
      <w:r>
        <w:t xml:space="preserve"> and any other facility for which Certificate of Need review is required by federal law.</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944FFB" w:rsidRDefault="00944FF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A227C9" w:rsidRDefault="00A227C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A227C9" w:rsidRDefault="00A227C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A227C9" w:rsidRDefault="00A227C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 program.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3B1C5B"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5.</w:t>
      </w:r>
      <w:r>
        <w:rPr>
          <w:szCs w:val="24"/>
        </w:rPr>
        <w:tab/>
        <w:t>Section 44</w:t>
      </w:r>
      <w:r>
        <w:rPr>
          <w:szCs w:val="24"/>
        </w:rPr>
        <w:noBreakHyphen/>
        <w:t>7</w:t>
      </w:r>
      <w:r>
        <w:rPr>
          <w:szCs w:val="24"/>
        </w:rPr>
        <w:noBreakHyphen/>
        <w:t>160 of the 1976 Code is amended to read:</w:t>
      </w:r>
    </w:p>
    <w:p w:rsidR="003B1C5B"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(1)</w:t>
      </w:r>
      <w:r w:rsidR="00A36969">
        <w:rPr>
          <w:szCs w:val="24"/>
        </w:rPr>
        <w:tab/>
        <w:t xml:space="preserve">the construction or other establishment of a new health care facility;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(2)</w:t>
      </w:r>
      <w:r w:rsidR="00A36969">
        <w:rPr>
          <w:szCs w:val="24"/>
        </w:rPr>
        <w:tab/>
        <w:t xml:space="preserve">a change in the existing bed complement of a health care facility through the addition of one or more beds or change in the classification of licensure of one or more beds;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(3)</w:t>
      </w:r>
      <w:r w:rsidR="00A36969">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sidR="00A36969">
        <w:rPr>
          <w:szCs w:val="24"/>
        </w:rPr>
        <w:noBreakHyphen/>
        <w:t>7</w:t>
      </w:r>
      <w:r w:rsidR="00A36969">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(4)</w:t>
      </w:r>
      <w:r w:rsidR="00A36969">
        <w:rPr>
          <w:szCs w:val="24"/>
        </w:rPr>
        <w:tab/>
        <w:t xml:space="preserve">a capital expenditure by or on behalf of a </w:t>
      </w:r>
      <w:r w:rsidR="00A36969" w:rsidRPr="00B142C1">
        <w:rPr>
          <w:szCs w:val="24"/>
        </w:rPr>
        <w:t>health care facility</w:t>
      </w:r>
      <w:r w:rsidR="00A36969">
        <w:rPr>
          <w:szCs w:val="24"/>
        </w:rPr>
        <w:t xml:space="preserve"> which is associated with the addition or substantial expansion of a health service for which specific standards or criteria are prescribed in the </w:t>
      </w:r>
      <w:r w:rsidR="00A36969">
        <w:rPr>
          <w:strike/>
          <w:szCs w:val="24"/>
        </w:rPr>
        <w:t>State</w:t>
      </w:r>
      <w:r w:rsidR="00A36969">
        <w:rPr>
          <w:szCs w:val="24"/>
        </w:rPr>
        <w:t xml:space="preserve"> </w:t>
      </w:r>
      <w:r w:rsidR="00A36969">
        <w:rPr>
          <w:szCs w:val="24"/>
          <w:u w:val="single"/>
        </w:rPr>
        <w:t>South Carolina</w:t>
      </w:r>
      <w:r w:rsidR="00A36969">
        <w:rPr>
          <w:szCs w:val="24"/>
        </w:rPr>
        <w:t xml:space="preserve"> Health Plan;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(5)</w:t>
      </w:r>
      <w:r w:rsidR="00A36969">
        <w:rPr>
          <w:szCs w:val="24"/>
        </w:rPr>
        <w:tab/>
        <w:t xml:space="preserve">the offering of a health service by </w:t>
      </w:r>
      <w:r w:rsidR="00A36969" w:rsidRPr="00B142C1">
        <w:rPr>
          <w:szCs w:val="24"/>
        </w:rPr>
        <w:t>or on behalf of a health care facility</w:t>
      </w:r>
      <w:r w:rsidR="00A36969">
        <w:rPr>
          <w:szCs w:val="24"/>
        </w:rPr>
        <w:t xml:space="preserve"> which has not been offered by </w:t>
      </w:r>
      <w:r w:rsidR="00A36969" w:rsidRPr="00B142C1">
        <w:rPr>
          <w:szCs w:val="24"/>
        </w:rPr>
        <w:t>the facility</w:t>
      </w:r>
      <w:r w:rsidR="00A36969">
        <w:rPr>
          <w:szCs w:val="24"/>
        </w:rPr>
        <w:t xml:space="preserve"> in the preceding twelve months </w:t>
      </w:r>
      <w:r w:rsidR="00A36969">
        <w:rPr>
          <w:strike/>
          <w:szCs w:val="24"/>
        </w:rPr>
        <w:t>and which has an annual operating cost in excess of an amount to be prescribed by  regulation</w:t>
      </w:r>
      <w:r w:rsidR="00A36969">
        <w:rPr>
          <w:szCs w:val="24"/>
        </w:rPr>
        <w:t xml:space="preserve"> and for which specific standards or criteria are prescribed in the </w:t>
      </w:r>
      <w:r w:rsidR="00A36969">
        <w:rPr>
          <w:strike/>
          <w:szCs w:val="24"/>
        </w:rPr>
        <w:t>State</w:t>
      </w:r>
      <w:r w:rsidR="00A36969">
        <w:rPr>
          <w:szCs w:val="24"/>
        </w:rPr>
        <w:t xml:space="preserve"> </w:t>
      </w:r>
      <w:r w:rsidR="00A36969">
        <w:rPr>
          <w:szCs w:val="24"/>
          <w:u w:val="single"/>
        </w:rPr>
        <w:t>South Carolina</w:t>
      </w:r>
      <w:r w:rsidR="00A36969">
        <w:rPr>
          <w:szCs w:val="24"/>
        </w:rPr>
        <w:t xml:space="preserve"> Health Plan;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sidR="00A36969">
        <w:rPr>
          <w:snapToGrid w:val="0"/>
        </w:rPr>
        <w:tab/>
        <w:t>(6)</w:t>
      </w:r>
      <w:r w:rsidR="00A36969">
        <w:rPr>
          <w:snapToGrid w:val="0"/>
        </w:rPr>
        <w:tab/>
        <w:t>the acquisition of medical equipment which is to be used for diagnosis or treatment if the total project cost is in excess of that prescribed by regulation;</w:t>
      </w:r>
      <w:r w:rsidR="00A36969">
        <w:rPr>
          <w:snapToGrid w:val="0"/>
        </w:rPr>
        <w:tab/>
      </w:r>
      <w:r w:rsidR="00A36969">
        <w:rPr>
          <w:snapToGrid w:val="0"/>
        </w:rPr>
        <w:tab/>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A36969">
        <w:rPr>
          <w:szCs w:val="24"/>
        </w:rPr>
        <w:tab/>
      </w:r>
      <w:r w:rsidR="00A36969">
        <w:rPr>
          <w:strike/>
          <w:szCs w:val="24"/>
        </w:rPr>
        <w:t>(7)</w:t>
      </w:r>
      <w:r w:rsidR="00A36969">
        <w:rPr>
          <w:szCs w:val="24"/>
        </w:rPr>
        <w:tab/>
      </w:r>
      <w:r w:rsidR="00A36969">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sidR="00A36969">
        <w:rPr>
          <w:strike/>
          <w:szCs w:val="24"/>
        </w:rPr>
        <w:noBreakHyphen/>
        <w:t xml:space="preserve">sponsored reimbursement;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A36969">
        <w:rPr>
          <w:szCs w:val="24"/>
        </w:rPr>
        <w:tab/>
      </w:r>
      <w:r w:rsidR="00A36969">
        <w:rPr>
          <w:strike/>
          <w:szCs w:val="24"/>
        </w:rPr>
        <w:t>(8)</w:t>
      </w:r>
      <w:r w:rsidR="00A36969">
        <w:rPr>
          <w:szCs w:val="24"/>
        </w:rPr>
        <w:tab/>
      </w:r>
      <w:r w:rsidR="00A36969">
        <w:rPr>
          <w:strike/>
          <w:szCs w:val="24"/>
        </w:rPr>
        <w:t xml:space="preserve">the acquisition of an existing health care facility by a person who has failed to notify the department and seeks an </w:t>
      </w:r>
      <w:r w:rsidR="00A36969">
        <w:rPr>
          <w:strike/>
          <w:szCs w:val="24"/>
        </w:rPr>
        <w:lastRenderedPageBreak/>
        <w:t xml:space="preserve">exemption before entering into a contractual arrangement to acquire an existing facility; </w:t>
      </w:r>
    </w:p>
    <w:p w:rsidR="00A36969"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A36969">
        <w:rPr>
          <w:szCs w:val="24"/>
        </w:rPr>
        <w:tab/>
      </w:r>
      <w:r w:rsidR="00A36969">
        <w:rPr>
          <w:strike/>
          <w:szCs w:val="24"/>
        </w:rPr>
        <w:t>(9)</w:t>
      </w:r>
      <w:r w:rsidR="00A36969">
        <w:rPr>
          <w:szCs w:val="24"/>
        </w:rPr>
        <w:tab/>
      </w:r>
      <w:r w:rsidR="00A36969">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sidR="00A36969">
        <w:rPr>
          <w:szCs w:val="24"/>
        </w:rPr>
        <w:t>.”</w:t>
      </w:r>
    </w:p>
    <w:p w:rsidR="003B1C5B"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3B1C5B" w:rsidRDefault="003B1C5B"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following are exempt from Certificate of Need review</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r>
        <w:rPr>
          <w:szCs w:val="24"/>
        </w:rPr>
        <w:t xml:space="preserve">; </w:t>
      </w:r>
    </w:p>
    <w:p w:rsidR="00A36969" w:rsidRDefault="00E42304"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A36969">
        <w:rPr>
          <w:szCs w:val="24"/>
        </w:rPr>
        <w:tab/>
        <w:t>(2)</w:t>
      </w:r>
      <w:r w:rsidR="00A36969">
        <w:rPr>
          <w:szCs w:val="24"/>
        </w:rPr>
        <w:tab/>
      </w:r>
      <w:r w:rsidR="00A36969" w:rsidRPr="00B142C1">
        <w:rPr>
          <w:szCs w:val="24"/>
        </w:rPr>
        <w:t>the offices of a licensed private practitioner whether for individual or group practice except as provided for in Section 44</w:t>
      </w:r>
      <w:r w:rsidR="00A36969" w:rsidRPr="00B142C1">
        <w:rPr>
          <w:szCs w:val="24"/>
        </w:rPr>
        <w:noBreakHyphen/>
        <w:t>7</w:t>
      </w:r>
      <w:r w:rsidR="00A36969" w:rsidRPr="00B142C1">
        <w:rPr>
          <w:szCs w:val="24"/>
        </w:rPr>
        <w:noBreakHyphen/>
        <w:t>160(1) and (6);</w:t>
      </w:r>
      <w:r w:rsidR="00A36969">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the replacement of like equipment for which a Certificate of Need has been issued which does not constitute a material change in service or a new service</w:t>
      </w:r>
      <w:r>
        <w:rPr>
          <w:strike/>
          <w:szCs w:val="24"/>
        </w:rPr>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w:t>
      </w:r>
      <w:r>
        <w:rPr>
          <w:strike/>
          <w:szCs w:val="24"/>
        </w:rPr>
        <w:lastRenderedPageBreak/>
        <w:t xml:space="preserve">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based housing designed to promote independent living for persons with mental or physical disabilities.  This does not include a facility defined in this article as a ‘health care facility’</w:t>
      </w:r>
      <w:r>
        <w:rPr>
          <w:strike/>
          <w:szCs w:val="24"/>
        </w:rPr>
        <w:t>.</w:t>
      </w:r>
      <w:r>
        <w:rPr>
          <w:szCs w:val="24"/>
          <w:u w:val="single"/>
        </w:rPr>
        <w:t>;</w:t>
      </w:r>
      <w:r>
        <w:rPr>
          <w:strike/>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E42304" w:rsidRDefault="00E42304"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7.</w:t>
      </w:r>
      <w:r>
        <w:rPr>
          <w:szCs w:val="24"/>
        </w:rPr>
        <w:tab/>
        <w:t>Section 44</w:t>
      </w:r>
      <w:r>
        <w:rPr>
          <w:szCs w:val="24"/>
        </w:rPr>
        <w:noBreakHyphen/>
        <w:t>7</w:t>
      </w:r>
      <w:r>
        <w:rPr>
          <w:szCs w:val="24"/>
        </w:rPr>
        <w:noBreakHyphen/>
        <w:t>180 of the 1976 Code is amended to read:</w:t>
      </w:r>
    </w:p>
    <w:p w:rsidR="00E42304" w:rsidRDefault="00E42304"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t>“Section 44</w:t>
      </w:r>
      <w:r>
        <w:rPr>
          <w:szCs w:val="24"/>
        </w:rPr>
        <w:noBreakHyphen/>
        <w:t>7</w:t>
      </w:r>
      <w:r>
        <w:rPr>
          <w:szCs w:val="24"/>
        </w:rPr>
        <w:noBreakHyphen/>
        <w:t>180.</w:t>
      </w:r>
      <w:r>
        <w:rPr>
          <w:szCs w:val="24"/>
        </w:rPr>
        <w:tab/>
        <w:t xml:space="preserve"> (A)</w:t>
      </w:r>
      <w:r>
        <w:rPr>
          <w:szCs w:val="24"/>
        </w:rPr>
        <w:tab/>
      </w:r>
      <w:r>
        <w:t xml:space="preserve">There is created a health planning committee comprised of fourteen members.  The Governor shall appoint twelve members, </w:t>
      </w:r>
      <w:r>
        <w:rPr>
          <w:u w:val="single"/>
        </w:rPr>
        <w:t>which must include</w:t>
      </w:r>
      <w:r>
        <w:t xml:space="preserve"> at least one member from each congressional district.  </w:t>
      </w:r>
      <w:r>
        <w:rPr>
          <w:u w:val="single"/>
        </w:rPr>
        <w:t>In addition,</w:t>
      </w:r>
      <w:r>
        <w:t xml:space="preserve"> each of the following groups must be </w:t>
      </w:r>
      <w:r>
        <w:rPr>
          <w:strike/>
        </w:rPr>
        <w:t>equally</w:t>
      </w:r>
      <w:r>
        <w:t xml:space="preserve"> represented among the Governor’s appointees:  health care consumers, health care financiers </w:t>
      </w:r>
      <w:r>
        <w:rPr>
          <w:strike/>
        </w:rPr>
        <w:t>to include</w:t>
      </w:r>
      <w:r>
        <w:rPr>
          <w:u w:val="single"/>
        </w:rPr>
        <w:t>, including</w:t>
      </w:r>
      <w:r>
        <w:t xml:space="preserve"> </w:t>
      </w:r>
      <w:r>
        <w:rPr>
          <w:szCs w:val="24"/>
        </w:rPr>
        <w:t>business and insurance, and health care providers</w:t>
      </w:r>
      <w:r>
        <w:rPr>
          <w:szCs w:val="24"/>
          <w:u w:val="single"/>
        </w:rPr>
        <w:t>, including an administrator of a licensed for-profit nursing home</w:t>
      </w:r>
      <w:r>
        <w:rPr>
          <w:szCs w:val="24"/>
        </w:rPr>
        <w:t>.  The chairman</w:t>
      </w:r>
      <w:r>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program provided in this article.  The plan at a minimum must include: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9E1DFC" w:rsidRDefault="009E1DF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9E1DFC" w:rsidRDefault="009E1DF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w:t>
      </w:r>
      <w:r>
        <w:lastRenderedPageBreak/>
        <w:t>The Project Review Criteria must be adopted as a regulation pursuant to the Administrative Procedures Act.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project review criteria promulgated in regulation must be used in reviewing all projects under the Certificate of Need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0F0F6F" w:rsidRDefault="000F0F6F"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0F0F6F" w:rsidRDefault="000F0F6F"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75EF3" w:rsidRDefault="00B75EF3"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SECTION</w:t>
      </w:r>
      <w:r>
        <w:rPr>
          <w:szCs w:val="24"/>
        </w:rPr>
        <w:tab/>
        <w:t>10.</w:t>
      </w:r>
      <w:r>
        <w:rPr>
          <w:szCs w:val="24"/>
        </w:rPr>
        <w:tab/>
        <w:t>Section 44</w:t>
      </w:r>
      <w:r>
        <w:rPr>
          <w:szCs w:val="24"/>
        </w:rPr>
        <w:noBreakHyphen/>
        <w:t>7</w:t>
      </w:r>
      <w:r>
        <w:rPr>
          <w:szCs w:val="24"/>
        </w:rPr>
        <w:noBreakHyphen/>
        <w:t>200 of the 1976 Code is amended by adding at the end:</w:t>
      </w:r>
    </w:p>
    <w:p w:rsidR="00B75EF3" w:rsidRDefault="00B75EF3"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Certificate of Need application has been filed with the department, state and federal elected officials are prohibited from communicating with the department with regard to the Certificate of Need application at any time.  This prohibition does </w:t>
      </w:r>
      <w:r>
        <w:rPr>
          <w:szCs w:val="24"/>
        </w:rPr>
        <w:lastRenderedPageBreak/>
        <w:t>not include written communication of support or opposition to an application.  Such written communication must be included in the administrative record.”</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 xml:space="preserve">However, a person may not file a request for final review in opposition to the </w:t>
      </w:r>
      <w:r w:rsidRPr="00186E64">
        <w:rPr>
          <w:u w:val="single"/>
        </w:rPr>
        <w:t>staff decision on</w:t>
      </w:r>
      <w:r>
        <w:rPr>
          <w:u w:val="single"/>
        </w:rPr>
        <w:t xml:space="preserve"> a</w:t>
      </w:r>
      <w:r>
        <w:rPr>
          <w:szCs w:val="24"/>
          <w:u w:val="single"/>
        </w:rPr>
        <w:t xml:space="preserve"> Certificate of Need unless the person provided written notice to the department during the staff review that he is an affected person and specifically states his opposition to the application under review.</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 xml:space="preserve">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w:t>
      </w:r>
      <w:r>
        <w:rPr>
          <w:strike/>
          <w:szCs w:val="24"/>
        </w:rPr>
        <w:lastRenderedPageBreak/>
        <w:t>contested case hearing are limited to those presented or considered during the staff review and decision process.</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 xml:space="preserve">The limitations provided for in this subsection are intended to make the contested case process more efficient, less burdensome, </w:t>
      </w:r>
      <w:r>
        <w:rPr>
          <w:szCs w:val="24"/>
          <w:u w:val="single"/>
        </w:rPr>
        <w:lastRenderedPageBreak/>
        <w:t>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6594E">
        <w:rPr>
          <w:szCs w:val="24"/>
          <w:u w:val="single"/>
        </w:rPr>
        <w:t>(G)</w:t>
      </w:r>
      <w:r w:rsidRPr="00F6594E">
        <w:rPr>
          <w:szCs w:val="24"/>
        </w:rPr>
        <w:tab/>
      </w:r>
      <w:r w:rsidRPr="00F6594E">
        <w:rPr>
          <w:szCs w:val="24"/>
          <w:u w:val="single"/>
        </w:rPr>
        <w:t>Notwithstanding any other provision of law, in a contested case arising from the department’s decision to grant or deny a Certificate of Need application, grant or deny a request for exemption under Section 44</w:t>
      </w:r>
      <w:r w:rsidRPr="00F6594E">
        <w:rPr>
          <w:szCs w:val="24"/>
          <w:u w:val="single"/>
        </w:rPr>
        <w:noBreakHyphen/>
        <w:t>7</w:t>
      </w:r>
      <w:r w:rsidRPr="00F6594E">
        <w:rPr>
          <w:szCs w:val="24"/>
          <w:u w:val="single"/>
        </w:rPr>
        <w:noBreakHyphen/>
        <w:t>170, or the issuance of a determination regarding the applicability of Section 44</w:t>
      </w:r>
      <w:r w:rsidRPr="00F6594E">
        <w:rPr>
          <w:szCs w:val="24"/>
          <w:u w:val="single"/>
        </w:rPr>
        <w:noBreakHyphen/>
        <w:t>7</w:t>
      </w:r>
      <w:r w:rsidRPr="00F6594E">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Pr="00F6594E">
        <w:t>”</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Clerk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w:t>
      </w:r>
      <w:r>
        <w:rPr>
          <w:szCs w:val="24"/>
        </w:rPr>
        <w:lastRenderedPageBreak/>
        <w:t xml:space="preserve">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Certificate of Need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222939" w:rsidRDefault="0022293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 </w:t>
      </w:r>
      <w:r>
        <w:t xml:space="preserve">A Certificate of Need is valid for </w:t>
      </w:r>
      <w:r>
        <w:rPr>
          <w:strike/>
        </w:rPr>
        <w:t>six months</w:t>
      </w:r>
      <w:r>
        <w:t xml:space="preserve"> </w:t>
      </w:r>
      <w:r>
        <w:rPr>
          <w:u w:val="single"/>
        </w:rPr>
        <w:t>one year</w:t>
      </w:r>
      <w:r>
        <w:t xml:space="preserve"> from the date of issuance </w:t>
      </w:r>
      <w:r>
        <w:rPr>
          <w:strike/>
        </w:rPr>
        <w:t xml:space="preserve">except for projects involving construction or </w:t>
      </w:r>
      <w:r>
        <w:rPr>
          <w:strike/>
        </w:rPr>
        <w:lastRenderedPageBreak/>
        <w:t>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EB7506" w:rsidRDefault="00EB7506"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EB7506" w:rsidRDefault="00EB7506"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FB14E8" w:rsidRDefault="00FB14E8"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FB14E8" w:rsidRDefault="00FB14E8"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FB14E8" w:rsidRDefault="00FB14E8"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FB14E8" w:rsidRDefault="00FB14E8"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w:t>
      </w:r>
      <w:r>
        <w:rPr>
          <w:szCs w:val="24"/>
        </w:rPr>
        <w:lastRenderedPageBreak/>
        <w:t xml:space="preserve">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w:t>
      </w:r>
      <w:r>
        <w:rPr>
          <w:szCs w:val="24"/>
        </w:rPr>
        <w:lastRenderedPageBreak/>
        <w:t xml:space="preserve">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r>
      <w:r>
        <w:t>19.</w:t>
      </w:r>
      <w:r>
        <w:tab/>
        <w:t>Section 44</w:t>
      </w:r>
      <w:r>
        <w:noBreakHyphen/>
        <w:t>7</w:t>
      </w:r>
      <w:r>
        <w:noBreakHyphen/>
        <w:t>320(A) of the 1976 Code is amended to read:</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 and the Court of Appeals shall consider the South Carolina Health Plan in place at the time the application was filed and may consider the current South Carolina Health Plan when making its decision.”</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r>
      <w:r>
        <w:rPr>
          <w:szCs w:val="24"/>
        </w:rPr>
        <w:t>21.</w:t>
      </w:r>
      <w:r>
        <w:rPr>
          <w:szCs w:val="24"/>
        </w:rPr>
        <w:tab/>
        <w:t>Chapter 7, Title 44 of the 1976 Code is amended by adding:</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thirty-day period may result in an administrative action under Section 44</w:t>
      </w:r>
      <w:r>
        <w:rPr>
          <w:szCs w:val="24"/>
        </w:rPr>
        <w:noBreakHyphen/>
        <w:t>7</w:t>
      </w:r>
      <w:r>
        <w:rPr>
          <w:szCs w:val="24"/>
        </w:rPr>
        <w:noBreakHyphen/>
        <w:t>320.”</w:t>
      </w:r>
    </w:p>
    <w:p w:rsidR="009917F0" w:rsidRDefault="009917F0"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186E64">
        <w:rPr>
          <w:szCs w:val="24"/>
        </w:rPr>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 xml:space="preserve">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w:t>
      </w:r>
      <w:r w:rsidRPr="00186E64">
        <w:rPr>
          <w:szCs w:val="24"/>
        </w:rPr>
        <w:lastRenderedPageBreak/>
        <w:t>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F5628C" w:rsidRDefault="00F5628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r>
      <w:r>
        <w:t>23.</w:t>
      </w:r>
      <w:r>
        <w:tab/>
        <w:t>Section 1-23-600 of the 1976 Code, as last amended by Act 334 of 2008, is amended by adding an appropriately lettered subsection at the end to read:</w:t>
      </w:r>
    </w:p>
    <w:p w:rsidR="00F5628C" w:rsidRDefault="00F5628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If an attorney of record is called to appear in actions pending in other tribunals in this State, the action in the Administrative Law Court has priority as is appropriate.  Courts and counsel have the obligation to adjust schedules to accord with the spirit of comity between the Administrative Law Court and other state courts.”</w:t>
      </w:r>
    </w:p>
    <w:p w:rsidR="00F5628C" w:rsidRDefault="00F5628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44</w:t>
      </w:r>
      <w:r>
        <w:noBreakHyphen/>
        <w:t>7</w:t>
      </w:r>
      <w:r>
        <w:noBreakHyphen/>
        <w:t>185 of the 1976 Code is repealed.</w:t>
      </w:r>
    </w:p>
    <w:p w:rsidR="00F5628C" w:rsidRDefault="00F5628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69"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Pr>
          <w:szCs w:val="24"/>
        </w:rPr>
        <w:t>25</w:t>
      </w:r>
      <w:r w:rsidRPr="00186E64">
        <w:rPr>
          <w:szCs w:val="24"/>
        </w:rPr>
        <w:t>.</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628C" w:rsidRDefault="00F5628C"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969" w:rsidRPr="00741CAB" w:rsidRDefault="00A36969" w:rsidP="00A3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Pr="002F035E">
        <w:t>.</w:t>
      </w:r>
      <w:r w:rsidRPr="002F035E">
        <w:tab/>
        <w:t xml:space="preserve">This act takes effect </w:t>
      </w:r>
      <w:r>
        <w:t>July 1, 2010</w:t>
      </w:r>
      <w:r w:rsidRPr="002F035E">
        <w:t>;</w:t>
      </w:r>
      <w:r>
        <w:t xml:space="preserve"> </w:t>
      </w:r>
      <w:r w:rsidRPr="002F035E">
        <w:t>provided, the provisions of this act do not apply to any matter pending before a court of this state</w:t>
      </w:r>
      <w:r>
        <w:t xml:space="preserve"> prior to June 1, 2010</w:t>
      </w:r>
      <w:r w:rsidRPr="002F035E">
        <w:t>.</w:t>
      </w:r>
    </w:p>
    <w:p w:rsidR="00A36969" w:rsidRDefault="00A36969" w:rsidP="00A36969">
      <w:pPr>
        <w:pStyle w:val="ConSign"/>
        <w:tabs>
          <w:tab w:val="clear" w:pos="216"/>
          <w:tab w:val="clear" w:pos="4680"/>
          <w:tab w:val="clear" w:pos="4896"/>
          <w:tab w:val="left" w:pos="187"/>
          <w:tab w:val="left" w:pos="3240"/>
          <w:tab w:val="left" w:pos="3427"/>
        </w:tabs>
        <w:spacing w:line="240" w:lineRule="auto"/>
      </w:pPr>
      <w:bookmarkStart w:id="4" w:name="Sen1"/>
      <w:bookmarkEnd w:id="4"/>
    </w:p>
    <w:p w:rsidR="00A36969" w:rsidRDefault="00A36969" w:rsidP="00A36969">
      <w:pPr>
        <w:pStyle w:val="ConSign"/>
        <w:tabs>
          <w:tab w:val="clear" w:pos="216"/>
          <w:tab w:val="clear" w:pos="4680"/>
          <w:tab w:val="clear" w:pos="4896"/>
          <w:tab w:val="left" w:pos="187"/>
          <w:tab w:val="left" w:pos="3240"/>
          <w:tab w:val="left" w:pos="3427"/>
        </w:tabs>
        <w:spacing w:line="240" w:lineRule="auto"/>
      </w:pPr>
      <w:r>
        <w:t>/s/Sen. Harvey S. Peeler, Jr.</w:t>
      </w:r>
      <w:r>
        <w:tab/>
        <w:t>/s/Rep. James H. Harrison</w:t>
      </w:r>
    </w:p>
    <w:p w:rsidR="00A36969" w:rsidRDefault="00A36969" w:rsidP="00A36969">
      <w:pPr>
        <w:pStyle w:val="ConSign"/>
        <w:tabs>
          <w:tab w:val="clear" w:pos="216"/>
          <w:tab w:val="clear" w:pos="4680"/>
          <w:tab w:val="clear" w:pos="4896"/>
          <w:tab w:val="left" w:pos="187"/>
          <w:tab w:val="left" w:pos="3240"/>
          <w:tab w:val="left" w:pos="3427"/>
        </w:tabs>
        <w:spacing w:line="240" w:lineRule="auto"/>
      </w:pPr>
      <w:bookmarkStart w:id="5" w:name="Sen2"/>
      <w:bookmarkEnd w:id="5"/>
      <w:r>
        <w:t>/s/Sen. Raymond E. Cleary III</w:t>
      </w:r>
      <w:r>
        <w:tab/>
        <w:t>/s/Rep. Cathy B. Harvin</w:t>
      </w:r>
    </w:p>
    <w:p w:rsidR="00A36969" w:rsidRDefault="00A36969" w:rsidP="00A36969">
      <w:pPr>
        <w:pStyle w:val="ConSign"/>
        <w:tabs>
          <w:tab w:val="clear" w:pos="216"/>
          <w:tab w:val="clear" w:pos="4680"/>
          <w:tab w:val="clear" w:pos="4896"/>
          <w:tab w:val="left" w:pos="187"/>
          <w:tab w:val="left" w:pos="3240"/>
          <w:tab w:val="left" w:pos="3427"/>
        </w:tabs>
        <w:spacing w:line="240" w:lineRule="auto"/>
      </w:pPr>
      <w:r>
        <w:t>/s/Sen. C. Bradley Hutto</w:t>
      </w:r>
      <w:r>
        <w:tab/>
        <w:t>/s/Rep. Nathan Ballentine</w:t>
      </w:r>
    </w:p>
    <w:p w:rsidR="00A36969" w:rsidRDefault="00A36969" w:rsidP="00A3696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B3640" w:rsidRDefault="007B0E99" w:rsidP="00FF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117" w:rsidRDefault="00F16117">
      <w:r>
        <w:separator/>
      </w:r>
    </w:p>
  </w:endnote>
  <w:endnote w:type="continuationSeparator" w:id="1">
    <w:p w:rsidR="00F16117" w:rsidRDefault="00F1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7A2D75-B579-40AB-9B5F-D5C4913C71EB}"/>
    <w:embedBold r:id="rId2" w:fontKey="{F229011B-18BE-43EA-9B1E-7DEFB38891F4}"/>
  </w:font>
  <w:font w:name="Calibri">
    <w:panose1 w:val="020F0502020204030204"/>
    <w:charset w:val="00"/>
    <w:family w:val="swiss"/>
    <w:pitch w:val="variable"/>
    <w:sig w:usb0="A00002EF" w:usb1="4000207B" w:usb2="00000000" w:usb3="00000000" w:csb0="0000009F" w:csb1="00000000"/>
    <w:embedRegular r:id="rId3" w:fontKey="{A065C5DE-8442-4D0F-B9CE-B60C5F14D795}"/>
  </w:font>
  <w:font w:name="Tahoma">
    <w:panose1 w:val="020B0604030504040204"/>
    <w:charset w:val="00"/>
    <w:family w:val="swiss"/>
    <w:pitch w:val="variable"/>
    <w:sig w:usb0="61002A87" w:usb1="80000000" w:usb2="00000008" w:usb3="00000000" w:csb0="000101FF" w:csb1="00000000"/>
    <w:embedRegular r:id="rId4" w:fontKey="{CC53EDBD-711A-43E5-B601-8EBED3F9C1E6}"/>
  </w:font>
  <w:font w:name="Cambria">
    <w:panose1 w:val="02040503050406030204"/>
    <w:charset w:val="00"/>
    <w:family w:val="roman"/>
    <w:pitch w:val="variable"/>
    <w:sig w:usb0="A00002EF" w:usb1="4000004B" w:usb2="00000000" w:usb3="00000000" w:csb0="0000009F" w:csb1="00000000"/>
    <w:embedRegular r:id="rId5" w:fontKey="{458D4D13-3779-4313-B895-F2B17FECC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fldSimple w:instr=" PAGE  \* MERGEFORMAT ">
      <w:r w:rsidR="00FF4C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r>
      <w:tab/>
    </w:r>
    <w:fldSimple w:instr=" PAGE  \* MERGEFORMAT ">
      <w:r w:rsidR="00FF4C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117" w:rsidRDefault="00F16117">
      <w:r>
        <w:separator/>
      </w:r>
    </w:p>
  </w:footnote>
  <w:footnote w:type="continuationSeparator" w:id="1">
    <w:p w:rsidR="00F16117" w:rsidRDefault="00F1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332DA"/>
    <w:rsid w:val="00056E28"/>
    <w:rsid w:val="000677BF"/>
    <w:rsid w:val="00087E47"/>
    <w:rsid w:val="000F0F6F"/>
    <w:rsid w:val="00113D3D"/>
    <w:rsid w:val="00185EA6"/>
    <w:rsid w:val="001C1802"/>
    <w:rsid w:val="00216B29"/>
    <w:rsid w:val="00222939"/>
    <w:rsid w:val="00227F96"/>
    <w:rsid w:val="00250C3A"/>
    <w:rsid w:val="002B76C3"/>
    <w:rsid w:val="002C1FE2"/>
    <w:rsid w:val="00316930"/>
    <w:rsid w:val="00316970"/>
    <w:rsid w:val="00324C26"/>
    <w:rsid w:val="00342268"/>
    <w:rsid w:val="003B1C5B"/>
    <w:rsid w:val="00466ED7"/>
    <w:rsid w:val="004D566B"/>
    <w:rsid w:val="0051409E"/>
    <w:rsid w:val="00552E29"/>
    <w:rsid w:val="00567BDB"/>
    <w:rsid w:val="005B7DCF"/>
    <w:rsid w:val="007203A7"/>
    <w:rsid w:val="00773EDE"/>
    <w:rsid w:val="00786FAE"/>
    <w:rsid w:val="007A7D53"/>
    <w:rsid w:val="007B0E99"/>
    <w:rsid w:val="008A4613"/>
    <w:rsid w:val="00914B50"/>
    <w:rsid w:val="009441A8"/>
    <w:rsid w:val="00944FFB"/>
    <w:rsid w:val="009917F0"/>
    <w:rsid w:val="009E1DFC"/>
    <w:rsid w:val="00A20194"/>
    <w:rsid w:val="00A227C9"/>
    <w:rsid w:val="00A36969"/>
    <w:rsid w:val="00A84E0F"/>
    <w:rsid w:val="00AC5814"/>
    <w:rsid w:val="00B57648"/>
    <w:rsid w:val="00B75EF3"/>
    <w:rsid w:val="00B834A9"/>
    <w:rsid w:val="00BB3640"/>
    <w:rsid w:val="00CB213E"/>
    <w:rsid w:val="00D86E38"/>
    <w:rsid w:val="00D947A6"/>
    <w:rsid w:val="00E42304"/>
    <w:rsid w:val="00E81DA6"/>
    <w:rsid w:val="00EA1CF3"/>
    <w:rsid w:val="00EB7506"/>
    <w:rsid w:val="00EF5DF3"/>
    <w:rsid w:val="00F16117"/>
    <w:rsid w:val="00F25018"/>
    <w:rsid w:val="00F5628C"/>
    <w:rsid w:val="00F77A34"/>
    <w:rsid w:val="00FB14E8"/>
    <w:rsid w:val="00FB2219"/>
    <w:rsid w:val="00FF4C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 w:type="paragraph" w:customStyle="1" w:styleId="ConSign">
    <w:name w:val="ConSign"/>
    <w:basedOn w:val="Normal"/>
    <w:rsid w:val="00A36969"/>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3E7B0-BE7B-4031-A35F-D7380779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7922</Words>
  <Characters>45161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XXX</cp:lastModifiedBy>
  <cp:revision>2</cp:revision>
  <cp:lastPrinted>2010-05-12T23:42:00Z</cp:lastPrinted>
  <dcterms:created xsi:type="dcterms:W3CDTF">2010-06-02T15:36:00Z</dcterms:created>
  <dcterms:modified xsi:type="dcterms:W3CDTF">2010-06-02T15:36:00Z</dcterms:modified>
</cp:coreProperties>
</file>