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ARTICLES 108 AND 109 TO CHAPTER 3, TITLE 56 SO AS TO PROVIDE FOR THE ISSUANCE OF DISTINGUISHED SERVICE CROSS AND BRONZE STAR WITH VALOR DEVICE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Distinguished Service Cross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10810.</w:t>
      </w:r>
      <w:r>
        <w:tab/>
        <w:t>(A)</w:t>
      </w:r>
      <w:r>
        <w:tab/>
        <w:t>The Department of Motor Vehicles may issue ‘Distinguished Service Cross’ special license plates to owners of private passenger carrying motor vehicles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production and issuance of this special license plate is exempt from the provisions contained in Section 56</w:t>
      </w:r>
      <w:r>
        <w:noBreakHyphen/>
        <w:t>3</w:t>
      </w:r>
      <w:r>
        <w:noBreakHyphen/>
        <w:t>8100.”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Bronze Star with Valor Device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10910.</w:t>
      </w:r>
      <w:r>
        <w:tab/>
        <w:t>(A)</w:t>
      </w:r>
      <w:r>
        <w:tab/>
        <w:t>The Department of Motor Vehicles may issue ‘Bronze Star with Valor device’ special license plates to owners of private passenger carrying motor vehicles registered in their names who have been awarded the Bronze Star with Valor device.  The fee for this special license plate is the regular motor vehicle license fee contained in Article 5, Chapter 3 of this title. The license plates issued pursuant to this section must contain the words ‘combat veteran’ and an illustration of the Bronze Star with Valor device.  The application for this special license plate must include proof that the applicant is a recipient of the Bronze Star with Valor device.  Not more than two license plates may be issued to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production and issuance of this special license plate is exempt from the provisions contained in Section 56</w:t>
      </w:r>
      <w:r>
        <w:noBreakHyphen/>
        <w:t>3</w:t>
      </w:r>
      <w:r>
        <w:noBreakHyphen/>
        <w:t>8100.”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D89766-370C-4ECA-99D5-1AF4EBCF2149}"/>
    <w:embedBold r:id="rId2" w:fontKey="{3B3C53A9-9CF7-4972-A0FB-39C18F8ABCE7}"/>
  </w:font>
  <w:font w:name="Calibri">
    <w:panose1 w:val="020F0502020204030204"/>
    <w:charset w:val="00"/>
    <w:family w:val="swiss"/>
    <w:pitch w:val="variable"/>
    <w:sig w:usb0="A00002EF" w:usb1="4000207B" w:usb2="00000000" w:usb3="00000000" w:csb0="0000009F" w:csb1="00000000"/>
    <w:embedRegular r:id="rId3" w:fontKey="{A92EB4E3-F3A8-490E-A80B-36897C1378D1}"/>
  </w:font>
  <w:font w:name="Tahoma">
    <w:panose1 w:val="020B0604030504040204"/>
    <w:charset w:val="00"/>
    <w:family w:val="swiss"/>
    <w:pitch w:val="variable"/>
    <w:sig w:usb0="61002A87" w:usb1="80000000" w:usb2="00000008" w:usb3="00000000" w:csb0="000101FF" w:csb1="00000000"/>
    <w:embedRegular r:id="rId4" w:fontKey="{6CBC02A9-E346-4FF8-9F75-4989AD917832}"/>
  </w:font>
  <w:font w:name="Cambria">
    <w:panose1 w:val="02040503050406030204"/>
    <w:charset w:val="00"/>
    <w:family w:val="roman"/>
    <w:pitch w:val="variable"/>
    <w:sig w:usb0="A00002EF" w:usb1="4000004B" w:usb2="00000000" w:usb3="00000000" w:csb0="0000009F" w:csb1="00000000"/>
    <w:embedRegular r:id="rId5" w:fontKey="{6D02DAB7-103E-45E5-B376-FC75A6FB8B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690CM09"/>
    <w:docVar w:name="CoverBillType" w:val="b"/>
    <w:docVar w:name="docpath" w:val="L:\Council\bills\SWB\5690CM09.DOCX"/>
    <w:docVar w:name="dvBillNumber" w:val="338"/>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2009-01-21T16:33:00Z</cp:lastPrinted>
  <dcterms:created xsi:type="dcterms:W3CDTF">2009-01-28T19:42:00Z</dcterms:created>
  <dcterms:modified xsi:type="dcterms:W3CDTF">2009-01-28T19:42:00Z</dcterms:modified>
</cp:coreProperties>
</file>