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SECTION 11, ARTICLE III OF THE CONSTITUTION OF SOUTH CAROLINA, 1895, RELATING TO EACH HOUSE OF THE GENERAL ASSEMBLY BEING THE JUDGE OF THE ELECTION RETURNS AND QUALIFICATIONS OF ITS MEMBERS, SO AS TO DELETE THE AUTHORITY OF EACH HOUSE TO BE THE JUDGE OF THE ELECTION RETURNS OF ITS MEMBERS.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 It is proposed that Section 11, Article III of the Constitution of this State be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tab/>
        <w:t xml:space="preserve">Each house shall judge of the election </w:t>
      </w:r>
      <w:r>
        <w:rPr>
          <w:strike/>
        </w:rPr>
        <w:t>returns and</w:t>
      </w:r>
      <w:r>
        <w:t xml:space="preserve"> qualifications of its own members, and a majority of each house shall constitute a quorum to do business;  but a smaller number may adjourn from day to day, and may compel the attendance of absent members, in such manner and under such penalties as may be provided by law or rule.”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11, Article III of the Constitution of this State be amended so as to delete the authority of each house of the General Assembly to be the judge of the election returns of its members?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Yes</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B5EB0A-5E42-4768-9F29-FF9C17E291A1}"/>
    <w:embedBold r:id="rId2" w:fontKey="{D1331E1C-59DB-4D19-ADDB-90582F8F6325}"/>
  </w:font>
  <w:font w:name="Calibri">
    <w:panose1 w:val="020F0502020204030204"/>
    <w:charset w:val="00"/>
    <w:family w:val="swiss"/>
    <w:pitch w:val="variable"/>
    <w:sig w:usb0="A00002EF" w:usb1="4000207B" w:usb2="00000000" w:usb3="00000000" w:csb0="0000009F" w:csb1="00000000"/>
    <w:embedRegular r:id="rId3" w:fontKey="{353F57C0-F748-439A-B9AB-61816A0EE274}"/>
  </w:font>
  <w:font w:name="Wingdings">
    <w:panose1 w:val="05000000000000000000"/>
    <w:charset w:val="02"/>
    <w:family w:val="auto"/>
    <w:pitch w:val="variable"/>
    <w:sig w:usb0="00000000" w:usb1="10000000" w:usb2="00000000" w:usb3="00000000" w:csb0="80000000" w:csb1="00000000"/>
    <w:embedRegular r:id="rId4" w:fontKey="{321B3779-5221-4519-9405-8399334143FA}"/>
  </w:font>
  <w:font w:name="Cambria">
    <w:panose1 w:val="02040503050406030204"/>
    <w:charset w:val="00"/>
    <w:family w:val="roman"/>
    <w:pitch w:val="variable"/>
    <w:sig w:usb0="A00002EF" w:usb1="4000004B" w:usb2="00000000" w:usb3="00000000" w:csb0="0000009F" w:csb1="00000000"/>
    <w:embedRegular r:id="rId5" w:fontKey="{B70B2335-0131-4A2E-B4D4-05FCCAFAA8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083DW09"/>
    <w:docVar w:name="CoverBillType" w:val="h"/>
    <w:docVar w:name="docpath" w:val="L:\Council\bills\DKA\3083DW09.DOCX"/>
    <w:docVar w:name="dvBillNumber" w:val="3410"/>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238</Words>
  <Characters>1358</Characters>
  <Application>Microsoft Office Word</Application>
  <DocSecurity>0</DocSecurity>
  <Lines>11</Lines>
  <Paragraphs>3</Paragraphs>
  <ScaleCrop>false</ScaleCrop>
  <Company> </Company>
  <LinksUpToDate>false</LinksUpToDate>
  <CharactersWithSpaces>1593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2009-01-06T15:35:00Z</cp:lastPrinted>
  <dcterms:created xsi:type="dcterms:W3CDTF">2009-02-03T18:04:00Z</dcterms:created>
  <dcterms:modified xsi:type="dcterms:W3CDTF">2009-02-03T18:04:00Z</dcterms:modified>
</cp:coreProperties>
</file>